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3CE2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Suplemento del Registro Oficial No. 302 , 18 de Octubre 2010</w:t>
      </w:r>
    </w:p>
    <w:p w:rsidR="00000000" w:rsidRDefault="009A3CE2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9A3CE2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  <w:t>DECRETO No. 503</w:t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(SE TRANSFIEREN AL MINISTERIO DE JUSTICIA Y DERECHOS HUMANOS, TODAS LAS COMPETENCIAS, ATRIBUCIONES, FUNCIONES, Y DELEGACIONES QUE EN LA ACTUALIDAD EJERCE EL MINISTERIO DE AMBIENTE RESPECTO DEL PLAN DE MEDIDAS CAUTELARES A FAVOR DE LOS PUEBLOS INDÍGENAS AIS</w:t>
      </w:r>
      <w:r>
        <w:rPr>
          <w:rFonts w:eastAsia="Times New Roman"/>
          <w:b/>
          <w:bCs/>
          <w:sz w:val="48"/>
          <w:szCs w:val="48"/>
          <w:lang w:val="es-ES"/>
        </w:rPr>
        <w:t>LADOS)</w:t>
      </w:r>
    </w:p>
    <w:p w:rsidR="00000000" w:rsidRDefault="009A3CE2">
      <w:pPr>
        <w:divId w:val="186693811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Rafael Correa Delgado</w:t>
      </w:r>
      <w:r>
        <w:rPr>
          <w:rFonts w:eastAsia="Times New Roman"/>
          <w:sz w:val="30"/>
          <w:szCs w:val="30"/>
          <w:lang w:val="es-ES"/>
        </w:rPr>
        <w:br/>
        <w:t>PRESIDENTE CONSTITUCIONAL DE LA REPÚBLICA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numeral 7 del artículo 3 de la Constitución de la República del Ecuador, establece como deber primordial del Estado proteger el patrimonio natural y cultural de</w:t>
      </w:r>
      <w:r>
        <w:rPr>
          <w:rFonts w:eastAsia="Times New Roman"/>
          <w:sz w:val="30"/>
          <w:szCs w:val="30"/>
          <w:lang w:val="es-ES"/>
        </w:rPr>
        <w:t>l país;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artículo 14 de la Constitución de la República del Ecuador, reconoce el derecho de la población a vivir en un ambiente sano y ecológicamente equilibrado, que garantice la sostenibilidad y el buen vivir, o </w:t>
      </w:r>
      <w:r>
        <w:rPr>
          <w:rFonts w:eastAsia="Times New Roman"/>
          <w:i/>
          <w:iCs/>
          <w:sz w:val="30"/>
          <w:szCs w:val="30"/>
          <w:lang w:val="es-ES"/>
        </w:rPr>
        <w:t>sumak kawsay;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t>Que el segundo incis</w:t>
      </w:r>
      <w:r>
        <w:rPr>
          <w:rFonts w:eastAsia="Times New Roman"/>
          <w:sz w:val="30"/>
          <w:szCs w:val="30"/>
          <w:lang w:val="es-ES"/>
        </w:rPr>
        <w:t>o del numeral 21 del artículo 57 de la Constitución de la República del Ecuador, dispone: "Los territorios de los pueblos en aislamiento voluntario son de posesión ancestral irreductible e intangible, y en ellos estará vedada todo tipo de actividad extract</w:t>
      </w:r>
      <w:r>
        <w:rPr>
          <w:rFonts w:eastAsia="Times New Roman"/>
          <w:sz w:val="30"/>
          <w:szCs w:val="30"/>
          <w:lang w:val="es-ES"/>
        </w:rPr>
        <w:t xml:space="preserve">iva. El Estado adoptará medidas para garantizar sus vidas y hacer respetar su autodeterminación y voluntad de permanecer en aislamiento, y precautelar la observancia de sus derechos. La violación de estos derechos constituirá delito de etnocidio, que será </w:t>
      </w:r>
      <w:r>
        <w:rPr>
          <w:rFonts w:eastAsia="Times New Roman"/>
          <w:sz w:val="30"/>
          <w:szCs w:val="30"/>
          <w:lang w:val="es-ES"/>
        </w:rPr>
        <w:t>tipificado por la ley.";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mediante Decreto Ejecutivo No. 552 del 29 de enero de 1999, publicado en el Suplemento del Registro Oficial No. 121 de 2 de febrero de 1999, el Estado Ecuatoriano reconoció un territorio especial para los pueblos indígenas en </w:t>
      </w:r>
      <w:r>
        <w:rPr>
          <w:rFonts w:eastAsia="Times New Roman"/>
          <w:sz w:val="30"/>
          <w:szCs w:val="30"/>
          <w:lang w:val="es-ES"/>
        </w:rPr>
        <w:t>aislamiento denominado Zona Intangible Tagaeri -Taromenane (ZITT);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la Comisión Interamericana de Derechos Humanos (CIDH), el 10 de mayo del 2006 otorgó medidas cautelares a favor de los pueblos Taromenane y Tagaeri, por los riesgos a los que estos gru</w:t>
      </w:r>
      <w:r>
        <w:rPr>
          <w:rFonts w:eastAsia="Times New Roman"/>
          <w:sz w:val="30"/>
          <w:szCs w:val="30"/>
          <w:lang w:val="es-ES"/>
        </w:rPr>
        <w:t>pos se enfrentan;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el Estado Ecuatoriano en acatamiento a las disposiciones de la CIDH, adoptó los siguientes mecanismos tendientes a cumplir con las medidas cautelares: i) Expidió el Decreto Ejecutivo No. 2187 del 3 enero del 2007 mediante el cual del</w:t>
      </w:r>
      <w:r>
        <w:rPr>
          <w:rFonts w:eastAsia="Times New Roman"/>
          <w:sz w:val="30"/>
          <w:szCs w:val="30"/>
          <w:lang w:val="es-ES"/>
        </w:rPr>
        <w:t>imitó la Zona Intangible Tagaeri - Taromenane; ii) En abril del 2007, se hizo pública la Política Nacional para la protección de los Pueblos en Situación de Aislamiento Voluntario; y, iii) Formuló un "Plan de Medidas Cautelares a favor de los pueblos Tarom</w:t>
      </w:r>
      <w:r>
        <w:rPr>
          <w:rFonts w:eastAsia="Times New Roman"/>
          <w:sz w:val="30"/>
          <w:szCs w:val="30"/>
          <w:lang w:val="es-ES"/>
        </w:rPr>
        <w:t>enane y Tagaeri" que fue presentado a la CIDH en octubre del 2007;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a partir de abril del 2008, se viene implementando el Plan de Medidas Cautelares a Favor de los Pueblos Indígenas Aislados del Ecuador, para lo cual se estableció la Estación de Monito</w:t>
      </w:r>
      <w:r>
        <w:rPr>
          <w:rFonts w:eastAsia="Times New Roman"/>
          <w:sz w:val="30"/>
          <w:szCs w:val="30"/>
          <w:lang w:val="es-ES"/>
        </w:rPr>
        <w:t>reo de la Zona Intangible Tagaeri-Taromenane (EMZITT), que cuenta con un equipo técnico multidisciplinario conformado por técnicos externos (profesionales) y técnicos y moni es nativos (Waorani y colonos de la zona), además de un contingente policial y mil</w:t>
      </w:r>
      <w:r>
        <w:rPr>
          <w:rFonts w:eastAsia="Times New Roman"/>
          <w:sz w:val="30"/>
          <w:szCs w:val="30"/>
          <w:lang w:val="es-ES"/>
        </w:rPr>
        <w:t>itar;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 el Proyecto de Reparación Ambiental y Social (PRAS) del </w:t>
      </w:r>
      <w:r>
        <w:rPr>
          <w:rFonts w:eastAsia="Times New Roman"/>
          <w:sz w:val="30"/>
          <w:szCs w:val="30"/>
          <w:lang w:val="es-ES"/>
        </w:rPr>
        <w:lastRenderedPageBreak/>
        <w:t>Ministerio del Ambiente, contempla dentro de su ámbito de acción al Plan de Medidas Cautelares, creado para implementar acciones tendientes a proteger la integridad física y cultural de los</w:t>
      </w:r>
      <w:r>
        <w:rPr>
          <w:rFonts w:eastAsia="Times New Roman"/>
          <w:sz w:val="30"/>
          <w:szCs w:val="30"/>
          <w:lang w:val="es-ES"/>
        </w:rPr>
        <w:t xml:space="preserve"> Pueblos Indígenas Aislados (PIAs), así como sus territorios ancestrales, con acciones como el control forestal, el monitoreo e integración comunitaria de las poblaciones vinculadas a la situación actual de los Pueblos Indígenas Aislados, el mejoramiento d</w:t>
      </w:r>
      <w:r>
        <w:rPr>
          <w:rFonts w:eastAsia="Times New Roman"/>
          <w:sz w:val="30"/>
          <w:szCs w:val="30"/>
          <w:lang w:val="es-ES"/>
        </w:rPr>
        <w:t>e las condiciones de salud y sanitarias, el control de ingresos de turistas y otros visitantes a la Zona Intangible (ZITT), y algunas otras medidas preventivas e informativas dirigidas a la sociedad envolvente; esto dentro de la responsabilidad que le comp</w:t>
      </w:r>
      <w:r>
        <w:rPr>
          <w:rFonts w:eastAsia="Times New Roman"/>
          <w:sz w:val="30"/>
          <w:szCs w:val="30"/>
          <w:lang w:val="es-ES"/>
        </w:rPr>
        <w:t>ete al Ministerio del Ambiente de instaurar una Política Nacional de los Pueblos en Situación de Aislamiento Voluntario;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mediante Decreto Ejecutivo No. 748, de 14 de noviembre del 2007, publicado en el Registro Oficial Suplemento No. 220 de 27 de novi</w:t>
      </w:r>
      <w:r>
        <w:rPr>
          <w:rFonts w:eastAsia="Times New Roman"/>
          <w:sz w:val="30"/>
          <w:szCs w:val="30"/>
          <w:lang w:val="es-ES"/>
        </w:rPr>
        <w:t>embre del 2007, se crea el Ministerio de Justicia y Derechos Humanos, que tiene como misión garantizar el acceso a la justicia oportuna, independiente y de calidad, asegurar la rehabilitación social efectiva, promover la paz social y la plena vigencia de l</w:t>
      </w:r>
      <w:r>
        <w:rPr>
          <w:rFonts w:eastAsia="Times New Roman"/>
          <w:sz w:val="30"/>
          <w:szCs w:val="30"/>
          <w:lang w:val="es-ES"/>
        </w:rPr>
        <w:t>os derechos humanos, mediante políticas, programas y la coordinación de acciones con las instituciones relacionadas con el sistema de justicia;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 es deber del Estado Ecuatoriano proteger desde las instancias gubernamentales los derechos humanos de los p</w:t>
      </w:r>
      <w:r>
        <w:rPr>
          <w:rFonts w:eastAsia="Times New Roman"/>
          <w:sz w:val="30"/>
          <w:szCs w:val="30"/>
          <w:lang w:val="es-ES"/>
        </w:rPr>
        <w:t>ueblos Tagaeri y Taromenane, en cumplimiento de los actuales mandatos constitucionales y convenios internacionales; 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ejercicio de las facultades que le confieren los artículos 147 numerales 5 y 6 de la Constitución de la República y 11 letra f) del E</w:t>
      </w:r>
      <w:r>
        <w:rPr>
          <w:rFonts w:eastAsia="Times New Roman"/>
          <w:sz w:val="30"/>
          <w:szCs w:val="30"/>
          <w:lang w:val="es-ES"/>
        </w:rPr>
        <w:t>statuto del Régimen Jurídico Administrativo de la Función Ejecutiva,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Decreta:</w:t>
      </w:r>
    </w:p>
    <w:p w:rsidR="00000000" w:rsidRDefault="009A3CE2">
      <w:pPr>
        <w:divId w:val="545412752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1.- </w:t>
      </w:r>
      <w:r>
        <w:rPr>
          <w:rFonts w:eastAsia="Times New Roman"/>
          <w:sz w:val="30"/>
          <w:szCs w:val="30"/>
          <w:lang w:val="es-ES"/>
        </w:rPr>
        <w:t>Transfiéranse al Ministerio de Justicia y Derechos Humanos, todas las competencias, atribuciones, funciones, y delegaciones que en la actualidad ejerce el Ministerio de</w:t>
      </w:r>
      <w:r>
        <w:rPr>
          <w:rFonts w:eastAsia="Times New Roman"/>
          <w:sz w:val="30"/>
          <w:szCs w:val="30"/>
          <w:lang w:val="es-ES"/>
        </w:rPr>
        <w:t>l Ambiente respecto del Plan de Medidas Cautelares a favor de los Pueblos Indígenas Aislados Tagaeri Taromenane, y de otros grupos que vivan en situación de aislamiento y que aún no se han identificado;</w:t>
      </w:r>
    </w:p>
    <w:p w:rsidR="00000000" w:rsidRDefault="009A3CE2">
      <w:pPr>
        <w:divId w:val="199972588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lastRenderedPageBreak/>
        <w:t>Art. 2.-</w:t>
      </w:r>
      <w:r>
        <w:rPr>
          <w:rFonts w:eastAsia="Times New Roman"/>
          <w:sz w:val="30"/>
          <w:szCs w:val="30"/>
          <w:lang w:val="es-ES"/>
        </w:rPr>
        <w:t xml:space="preserve"> El personal que se encuentre laborando en el</w:t>
      </w:r>
      <w:r>
        <w:rPr>
          <w:rFonts w:eastAsia="Times New Roman"/>
          <w:sz w:val="30"/>
          <w:szCs w:val="30"/>
          <w:lang w:val="es-ES"/>
        </w:rPr>
        <w:t xml:space="preserve"> Plan de Medidas Cautelares del Ministerio del Ambiente, pasará a formar parte del Ministerio de Justicia y Derechos Humanos, previa evaluación y selección, de acuerdo a sus requerimientos y necesidades institucionales, considerando para el efecto las disp</w:t>
      </w:r>
      <w:r>
        <w:rPr>
          <w:rFonts w:eastAsia="Times New Roman"/>
          <w:sz w:val="30"/>
          <w:szCs w:val="30"/>
          <w:lang w:val="es-ES"/>
        </w:rPr>
        <w:t>osiciones de la ley.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En caso de existir cargos innecesarios el Ministerio de Justicia y Derechos Humanos podrá aplicar un proceso de supresión de puestos, para lo cual se cumplirá lo previsto en la Ley Orgánica de Servicio Civil y Carrera Administrativa, </w:t>
      </w:r>
      <w:r>
        <w:rPr>
          <w:rFonts w:eastAsia="Times New Roman"/>
          <w:sz w:val="30"/>
          <w:szCs w:val="30"/>
          <w:lang w:val="es-ES"/>
        </w:rPr>
        <w:t>su reglamento y otras normas de administración pública, así como del Ministerio de Relaciones Laborales, que fueren aplicables.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Así también se faculta al Ministro de Justicia y Derechos Humanos a evaluar, y de ser el caso, liquidar a los trabajadores que </w:t>
      </w:r>
      <w:r>
        <w:rPr>
          <w:rFonts w:eastAsia="Times New Roman"/>
          <w:sz w:val="30"/>
          <w:szCs w:val="30"/>
          <w:lang w:val="es-ES"/>
        </w:rPr>
        <w:t>se encuentren amparados por el Código de Trabajo, y demás instrumentos legales laborales, previo el cumplimiento de los requisitos legales correspondientes.</w:t>
      </w:r>
    </w:p>
    <w:p w:rsidR="00000000" w:rsidRDefault="009A3CE2">
      <w:pPr>
        <w:divId w:val="333341434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Art. 3.-</w:t>
      </w:r>
      <w:r>
        <w:rPr>
          <w:rFonts w:eastAsia="Times New Roman"/>
          <w:sz w:val="30"/>
          <w:szCs w:val="30"/>
          <w:lang w:val="es-ES"/>
        </w:rPr>
        <w:t xml:space="preserve"> El presupuesto, los bienes muebles, inmuebles, equipos, la información y demás activos, pe</w:t>
      </w:r>
      <w:r>
        <w:rPr>
          <w:rFonts w:eastAsia="Times New Roman"/>
          <w:sz w:val="30"/>
          <w:szCs w:val="30"/>
          <w:lang w:val="es-ES"/>
        </w:rPr>
        <w:t>rtenecientes al Plan de Medidas Cautelares del Ministerio del Ambiente, pasarán a formar parte del patrimonio institucional del Ministerio de Justicia y Derechos Humanos. El Ministro del Ambiente, proveerá el acceso a la información necesaria para garantiz</w:t>
      </w:r>
      <w:r>
        <w:rPr>
          <w:rFonts w:eastAsia="Times New Roman"/>
          <w:sz w:val="30"/>
          <w:szCs w:val="30"/>
          <w:lang w:val="es-ES"/>
        </w:rPr>
        <w:t>ar que el Ministerio de Justicia y Derechos Humanos esté en capacidad de dar continuidad a los procesos que estaban a su cargo.</w:t>
      </w:r>
    </w:p>
    <w:p w:rsidR="00000000" w:rsidRDefault="009A3CE2">
      <w:pPr>
        <w:divId w:val="1084036325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4.- </w:t>
      </w:r>
      <w:r>
        <w:rPr>
          <w:rFonts w:eastAsia="Times New Roman"/>
          <w:sz w:val="30"/>
          <w:szCs w:val="30"/>
          <w:lang w:val="es-ES"/>
        </w:rPr>
        <w:t>El Ministerio de Finanzas expedirá las regulaciones presupuestarias necesarias, dispondrá las acciones, y emitirá las r</w:t>
      </w:r>
      <w:r>
        <w:rPr>
          <w:rFonts w:eastAsia="Times New Roman"/>
          <w:sz w:val="30"/>
          <w:szCs w:val="30"/>
          <w:lang w:val="es-ES"/>
        </w:rPr>
        <w:t>esoluciones que considere pertinentes para la aplicación del presente decreto ejecutivo, y asignará al Ministerio de Justicia y Derechos Humanos los recursos que sean necesarios para el efecto.</w:t>
      </w:r>
    </w:p>
    <w:p w:rsidR="00000000" w:rsidRDefault="009A3CE2">
      <w:pPr>
        <w:divId w:val="51453415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Art. 5.-</w:t>
      </w:r>
      <w:r>
        <w:rPr>
          <w:rFonts w:eastAsia="Times New Roman"/>
          <w:sz w:val="30"/>
          <w:szCs w:val="30"/>
          <w:lang w:val="es-ES"/>
        </w:rPr>
        <w:t xml:space="preserve"> Los contratos, convenios de cooperación, de apoyo ins</w:t>
      </w:r>
      <w:r>
        <w:rPr>
          <w:rFonts w:eastAsia="Times New Roman"/>
          <w:sz w:val="30"/>
          <w:szCs w:val="30"/>
          <w:lang w:val="es-ES"/>
        </w:rPr>
        <w:t>titucional, o cualquier tipo de derechos y obligaciones que mantiene el Plan de Medidas Cautelares serán asumidos por el Ministerio de Justicia y Derechos Humanos.</w:t>
      </w:r>
    </w:p>
    <w:p w:rsidR="00000000" w:rsidRDefault="009A3CE2">
      <w:pPr>
        <w:divId w:val="37881811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Art. 6.-</w:t>
      </w:r>
      <w:r>
        <w:rPr>
          <w:rFonts w:eastAsia="Times New Roman"/>
          <w:sz w:val="30"/>
          <w:szCs w:val="30"/>
          <w:lang w:val="es-ES"/>
        </w:rPr>
        <w:t xml:space="preserve"> Deróguense todas las normas de igual o menor jerarquía, que se opongan a este decre</w:t>
      </w:r>
      <w:r>
        <w:rPr>
          <w:rFonts w:eastAsia="Times New Roman"/>
          <w:sz w:val="30"/>
          <w:szCs w:val="30"/>
          <w:lang w:val="es-ES"/>
        </w:rPr>
        <w:t>to.</w:t>
      </w:r>
    </w:p>
    <w:p w:rsidR="00000000" w:rsidRDefault="009A3CE2">
      <w:pPr>
        <w:divId w:val="129541106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>Art. 7.-</w:t>
      </w:r>
      <w:r>
        <w:rPr>
          <w:rFonts w:eastAsia="Times New Roman"/>
          <w:sz w:val="30"/>
          <w:szCs w:val="30"/>
          <w:lang w:val="es-ES"/>
        </w:rPr>
        <w:t xml:space="preserve"> El presente decreto ejecutivo entrará en vigencia a partir de su publicación en el Registro Oficial, y de su ejecución encárguese a los ministerios de Justicia y Derechos Humanos, Finanzas y Ambiente.</w:t>
      </w:r>
    </w:p>
    <w:p w:rsidR="00000000" w:rsidRDefault="009A3CE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lastRenderedPageBreak/>
        <w:br/>
        <w:t>DISPOSICIÓN TRANSITORIA</w:t>
      </w:r>
    </w:p>
    <w:p w:rsidR="00000000" w:rsidRDefault="009A3CE2">
      <w:pPr>
        <w:divId w:val="1563834606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t>En el plazo de 12</w:t>
      </w:r>
      <w:r>
        <w:rPr>
          <w:rFonts w:eastAsia="Times New Roman"/>
          <w:sz w:val="30"/>
          <w:szCs w:val="30"/>
          <w:lang w:val="es-ES"/>
        </w:rPr>
        <w:t>0 días, deberán ejecutarse todas las acciones tendientes a dar cumplimiento al presente decreto.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el Palacio Nacional, en Quito, a 11 de octubre del 2010.</w:t>
      </w:r>
    </w:p>
    <w:p w:rsidR="00000000" w:rsidRDefault="009A3CE2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EDICIÓN DEL DECRETO QUE TRANSFIERE AL MINISTERIO DE JUSTICIA Y DEREC</w:t>
      </w:r>
      <w:r>
        <w:rPr>
          <w:rFonts w:eastAsia="Times New Roman"/>
          <w:b/>
          <w:bCs/>
          <w:sz w:val="36"/>
          <w:szCs w:val="36"/>
          <w:lang w:val="es-ES"/>
        </w:rPr>
        <w:t>HOS HUMANOS, TODAS LAS COMPETENCIAS, ATRIBUCIONES, FUNCIONES, Y DELEGACIONES QUE EN LA ACTUALIDAD EJERCE EL MINISTERIO DE AMBIENTE RESPECTO DEL PLAN DE MEDIDAS CAUTELARES A FAVOR DE LOS PUEBLOS INDÍGENAS AISLADOS</w:t>
      </w:r>
    </w:p>
    <w:p w:rsidR="009A3CE2" w:rsidRDefault="009A3CE2">
      <w:pPr>
        <w:divId w:val="260838818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1.- Decreto 503 (Suplemento del Registro </w:t>
      </w:r>
      <w:r>
        <w:rPr>
          <w:rFonts w:eastAsia="Times New Roman"/>
          <w:sz w:val="30"/>
          <w:szCs w:val="30"/>
          <w:lang w:val="es-ES"/>
        </w:rPr>
        <w:t>Oficial 302, 18-X-2010).</w:t>
      </w:r>
    </w:p>
    <w:sectPr w:rsidR="009A3C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E6B44"/>
    <w:rsid w:val="009A3CE2"/>
    <w:rsid w:val="00E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C675670-2A4E-420C-87D8-EEC2B626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3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6820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2017-11-23T20:45:00Z</dcterms:created>
  <dcterms:modified xsi:type="dcterms:W3CDTF">2017-11-23T20:45:00Z</dcterms:modified>
</cp:coreProperties>
</file>