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7FF9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Registro Oficial No. 411 , 26 de Agosto 2008</w:t>
      </w:r>
    </w:p>
    <w:p w:rsidR="00000000" w:rsidRDefault="00CF7FF9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CF7FF9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DECRETO No. 1255</w:t>
      </w:r>
      <w:r>
        <w:rPr>
          <w:rFonts w:eastAsia="Times New Roman"/>
          <w:b/>
          <w:bCs/>
          <w:sz w:val="48"/>
          <w:szCs w:val="48"/>
          <w:lang w:val="es-ES"/>
        </w:rPr>
        <w:br/>
        <w:t>(DELEGACIÓN DE ATRIBUCIONES AL MINISTRO DE JUSTICIA Y DERECHOS HUMANOS)</w:t>
      </w:r>
    </w:p>
    <w:p w:rsidR="00000000" w:rsidRDefault="00CF7FF9">
      <w:pPr>
        <w:divId w:val="65195366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Rafael Correa Delgado</w:t>
      </w:r>
      <w:r>
        <w:rPr>
          <w:rFonts w:eastAsia="Times New Roman"/>
          <w:sz w:val="30"/>
          <w:szCs w:val="30"/>
          <w:lang w:val="es-ES"/>
        </w:rPr>
        <w:br/>
        <w:t>PRESIDENTE CONSTITUCIONAL DE LA REPÚBLICA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 la Constitución Política establece que el Presidente de la República ejerce la Función Ejecutiva, siendo el responsable de la misma;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a través del Decreto Ejecutivo número 748, publicado en el Suplemento del Registro Oficial No. 220 de 27 de noviem</w:t>
      </w:r>
      <w:r>
        <w:rPr>
          <w:rFonts w:eastAsia="Times New Roman"/>
          <w:sz w:val="30"/>
          <w:szCs w:val="30"/>
          <w:lang w:val="es-ES"/>
        </w:rPr>
        <w:t>bre del 2007, se creó el Ministerio de Justicia y Derechos Humanos;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de conformidad con el artículo 179 (154) de la Constitución Política de la República y del artículo 1 del Decreto Ejecutivo número 748, dentro de las funciones del Ministerio de Justi</w:t>
      </w:r>
      <w:r>
        <w:rPr>
          <w:rFonts w:eastAsia="Times New Roman"/>
          <w:sz w:val="30"/>
          <w:szCs w:val="30"/>
          <w:lang w:val="es-ES"/>
        </w:rPr>
        <w:t>cia está la de expedir las normas, acuerdos y resoluciones que requiera la gestión ministerial;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114 del Código de Comercio establece la facultad de reglamentar las operaciones comerciales al martillo por parte de la Función Ejecutiva; e</w:t>
      </w:r>
      <w:r>
        <w:rPr>
          <w:rFonts w:eastAsia="Times New Roman"/>
          <w:sz w:val="30"/>
          <w:szCs w:val="30"/>
          <w:lang w:val="es-ES"/>
        </w:rPr>
        <w:t>n uso de sus atribuciones establecidas por el artículo 171 (147) de la Constitución Política de la República,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Decreta:</w:t>
      </w:r>
    </w:p>
    <w:p w:rsidR="00000000" w:rsidRDefault="00CF7FF9">
      <w:pPr>
        <w:divId w:val="207396605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lastRenderedPageBreak/>
        <w:t xml:space="preserve">Art. 1.- </w:t>
      </w:r>
      <w:r>
        <w:rPr>
          <w:rFonts w:eastAsia="Times New Roman"/>
          <w:sz w:val="30"/>
          <w:szCs w:val="30"/>
          <w:lang w:val="es-ES"/>
        </w:rPr>
        <w:t>Deléguese al Ministro de Justicia la reglamentación de las operaciones de subasta y martillo, en virtud de lo cual deberá estab</w:t>
      </w:r>
      <w:r>
        <w:rPr>
          <w:rFonts w:eastAsia="Times New Roman"/>
          <w:sz w:val="30"/>
          <w:szCs w:val="30"/>
          <w:lang w:val="es-ES"/>
        </w:rPr>
        <w:t>lecer una nueva tabla de arancel para el cobro de la comisión de los martilladores públicos.</w:t>
      </w:r>
    </w:p>
    <w:p w:rsidR="00000000" w:rsidRDefault="00CF7FF9">
      <w:pPr>
        <w:divId w:val="16825395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>El presente decreto ejecutivo entrará en vigencia a partir de la presente fecha, sin perjuicio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el Palac</w:t>
      </w:r>
      <w:r>
        <w:rPr>
          <w:rFonts w:eastAsia="Times New Roman"/>
          <w:sz w:val="30"/>
          <w:szCs w:val="30"/>
          <w:lang w:val="es-ES"/>
        </w:rPr>
        <w:t>io de Gobierno, en Quito, a 12 de agosto del 2008.</w:t>
      </w:r>
    </w:p>
    <w:p w:rsidR="00000000" w:rsidRDefault="00CF7FF9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DELEGACIÓN DE ATRIBUCIONES AL MINISTRO DE JUSTICIA Y DERECHOS HUMANOS</w:t>
      </w:r>
    </w:p>
    <w:p w:rsidR="00CF7FF9" w:rsidRDefault="00CF7FF9">
      <w:pPr>
        <w:divId w:val="36471942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Decreto 1255 (Registro Oficial 411, 26-VIII-2008).</w:t>
      </w:r>
    </w:p>
    <w:sectPr w:rsidR="00CF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245E"/>
    <w:rsid w:val="00CA245E"/>
    <w:rsid w:val="00C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0909EB-1F72-4486-A9A5-3928EC7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2017-11-24T20:23:00Z</dcterms:created>
  <dcterms:modified xsi:type="dcterms:W3CDTF">2017-11-24T20:23:00Z</dcterms:modified>
</cp:coreProperties>
</file>