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48B5">
      <w:pPr>
        <w:pStyle w:val="NormalWeb"/>
        <w:rPr>
          <w:lang w:val="es-ES"/>
        </w:rPr>
      </w:pPr>
      <w:bookmarkStart w:id="0" w:name="_GoBack"/>
      <w:bookmarkEnd w:id="0"/>
      <w:r>
        <w:rPr>
          <w:b/>
          <w:bCs/>
          <w:lang w:val="es-ES"/>
        </w:rPr>
        <w:t>Registro Oficial No. 435 , 27 de Abril 2011</w:t>
      </w:r>
    </w:p>
    <w:p w:rsidR="00000000" w:rsidRDefault="007D48B5">
      <w:pPr>
        <w:pStyle w:val="NormalWeb"/>
        <w:rPr>
          <w:lang w:val="es-ES"/>
        </w:rPr>
      </w:pPr>
      <w:r>
        <w:rPr>
          <w:b/>
          <w:bCs/>
          <w:lang w:val="es-ES"/>
        </w:rPr>
        <w:t>Normativa:</w:t>
      </w:r>
      <w:r>
        <w:rPr>
          <w:lang w:val="es-ES"/>
        </w:rPr>
        <w:t xml:space="preserve"> Vigente</w:t>
      </w:r>
    </w:p>
    <w:p w:rsidR="00000000" w:rsidRDefault="007D48B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 xml:space="preserve">REGLAMENTO DE APLICACIÓN DEL LIBRO IV DEL CÓDIGO ORGÁNICO DE LA PRODUCCIÓN, COMERCIO E INVERSIONES, EN MATERIA DE POLÍTICA COMERCIAL, SUS ÓRGANOS DE CONTROL E INSTRUMENTOS </w:t>
      </w:r>
    </w:p>
    <w:p w:rsidR="00000000" w:rsidRDefault="007D48B5">
      <w:pPr>
        <w:jc w:val="center"/>
        <w:rPr>
          <w:rFonts w:eastAsia="Times New Roman"/>
          <w:sz w:val="30"/>
          <w:szCs w:val="30"/>
          <w:lang w:val="es-ES"/>
        </w:rPr>
      </w:pPr>
      <w:r>
        <w:rPr>
          <w:rFonts w:eastAsia="Times New Roman"/>
          <w:sz w:val="30"/>
          <w:szCs w:val="30"/>
          <w:lang w:val="es-ES"/>
        </w:rPr>
        <w:t>(Decreto No. 733)</w:t>
      </w:r>
    </w:p>
    <w:p w:rsidR="00000000" w:rsidRDefault="007D48B5">
      <w:pPr>
        <w:divId w:val="1958756274"/>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Correa Delgado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mediante Suplemento del Registro Oficial No. 351 de 29 de diciembre del 2010, entró en vigencia el Código Orgánico de la Producción, Comercio e Inversiones (COPCI); </w:t>
      </w:r>
      <w:r>
        <w:rPr>
          <w:rFonts w:eastAsia="Times New Roman"/>
          <w:sz w:val="30"/>
          <w:szCs w:val="30"/>
          <w:lang w:val="es-ES"/>
        </w:rPr>
        <w:br/>
      </w:r>
      <w:r>
        <w:rPr>
          <w:rFonts w:eastAsia="Times New Roman"/>
          <w:sz w:val="30"/>
          <w:szCs w:val="30"/>
          <w:lang w:val="es-ES"/>
        </w:rPr>
        <w:br/>
        <w:t>Qu</w:t>
      </w:r>
      <w:r>
        <w:rPr>
          <w:rFonts w:eastAsia="Times New Roman"/>
          <w:sz w:val="30"/>
          <w:szCs w:val="30"/>
          <w:lang w:val="es-ES"/>
        </w:rPr>
        <w:t xml:space="preserve">e de conformidad con el número 5 del artículo 261 de la Constitución de la República del Ecuador y el artículo 110 del Código Orgánico de Organización Territorial, Autonomía y Descentralización, las políticas económicas, tributaria, aduanera, arancelaria, </w:t>
      </w:r>
      <w:r>
        <w:rPr>
          <w:rFonts w:eastAsia="Times New Roman"/>
          <w:sz w:val="30"/>
          <w:szCs w:val="30"/>
          <w:lang w:val="es-ES"/>
        </w:rPr>
        <w:t>de comercio exterior, entre otras, son competencias exclusivas del Gobierno Central; Que el Libro IV del Código Orgánico de la Producción, Comercio e Inversiones, determina el marco normativo de la política de comercio exterior, sus órganos e instrumentos;</w:t>
      </w:r>
      <w:r>
        <w:rPr>
          <w:rFonts w:eastAsia="Times New Roman"/>
          <w:sz w:val="30"/>
          <w:szCs w:val="30"/>
          <w:lang w:val="es-ES"/>
        </w:rPr>
        <w:t xml:space="preserve"> estableciendo en algunos de sus artículos la necesidad de reglamentar los procedimientos y la institucionalidad que ahí se detallan; y,</w:t>
      </w:r>
      <w:r>
        <w:rPr>
          <w:rFonts w:eastAsia="Times New Roman"/>
          <w:sz w:val="30"/>
          <w:szCs w:val="30"/>
          <w:lang w:val="es-ES"/>
        </w:rPr>
        <w:br/>
      </w:r>
      <w:r>
        <w:rPr>
          <w:rFonts w:eastAsia="Times New Roman"/>
          <w:sz w:val="30"/>
          <w:szCs w:val="30"/>
          <w:lang w:val="es-ES"/>
        </w:rPr>
        <w:lastRenderedPageBreak/>
        <w:br/>
        <w:t>En ejercicio de sus facultades conferidas por el número 13 del artículo 147 de la Constitución de la República del Ecu</w:t>
      </w:r>
      <w:r>
        <w:rPr>
          <w:rFonts w:eastAsia="Times New Roman"/>
          <w:sz w:val="30"/>
          <w:szCs w:val="30"/>
          <w:lang w:val="es-ES"/>
        </w:rPr>
        <w:t xml:space="preserve">ador; y, la letra f) del artículo 11 del Estatuto del Régimen Jurídico y Administrativo de la Función Ejecutiva,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REGLAMENTO DE APLICACIÓN DEL LIBRO IV DEL CÓDIGO ORGÁNICO DE LA PRODUCCIÓN, COMERCIO E INVERSIONES, EN MATERIA DE POLÍTICA COMER</w:t>
      </w:r>
      <w:r>
        <w:rPr>
          <w:rFonts w:eastAsia="Times New Roman"/>
          <w:sz w:val="30"/>
          <w:szCs w:val="30"/>
          <w:lang w:val="es-ES"/>
        </w:rPr>
        <w:t>CIAL, SUS ÓRGANOS DE CONTROL E INSTRUMENTOS.</w:t>
      </w:r>
    </w:p>
    <w:p w:rsidR="00000000" w:rsidRDefault="007D48B5">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 INSTITUCIONALIDAD EN MATERIA DE COMERCIO EXTERIOR</w:t>
      </w:r>
    </w:p>
    <w:p w:rsidR="00000000" w:rsidRDefault="007D48B5">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COMITÉ DE COMERCIO EXTERIOR (COMEX)</w:t>
      </w:r>
    </w:p>
    <w:p w:rsidR="00000000" w:rsidRDefault="007D48B5">
      <w:pPr>
        <w:divId w:val="970207477"/>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Objetivos.- </w:t>
      </w:r>
      <w:r>
        <w:rPr>
          <w:rFonts w:eastAsia="Times New Roman"/>
          <w:sz w:val="30"/>
          <w:szCs w:val="30"/>
          <w:lang w:val="es-ES"/>
        </w:rPr>
        <w:t>El COMEX se regirá por los objetivos de la política comercial establecid</w:t>
      </w:r>
      <w:r>
        <w:rPr>
          <w:rFonts w:eastAsia="Times New Roman"/>
          <w:sz w:val="30"/>
          <w:szCs w:val="30"/>
          <w:lang w:val="es-ES"/>
        </w:rPr>
        <w:t>os en la Constitución, el Código Orgánico de la Producción, Comercio e Inversiones y el Plan Nacional de Desarrollo, debiendo sus actuaciones fundamentarse siempre en estos instrumentos.</w:t>
      </w:r>
    </w:p>
    <w:p w:rsidR="00000000" w:rsidRDefault="007D48B5">
      <w:pPr>
        <w:divId w:val="1096710855"/>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Atribuciones del COMEX.- </w:t>
      </w:r>
      <w:r>
        <w:rPr>
          <w:rFonts w:eastAsia="Times New Roman"/>
          <w:sz w:val="30"/>
          <w:szCs w:val="30"/>
          <w:lang w:val="es-ES"/>
        </w:rPr>
        <w:t>Sin perjuicio de lo dispuesto en el</w:t>
      </w:r>
      <w:r>
        <w:rPr>
          <w:rFonts w:eastAsia="Times New Roman"/>
          <w:sz w:val="30"/>
          <w:szCs w:val="30"/>
          <w:lang w:val="es-ES"/>
        </w:rPr>
        <w:t xml:space="preserve"> Art. 72 del Código Orgánico de la Producción, Comercio e Inversiones, corresponde al COMEX:</w:t>
      </w:r>
      <w:r>
        <w:rPr>
          <w:rFonts w:eastAsia="Times New Roman"/>
          <w:sz w:val="30"/>
          <w:szCs w:val="30"/>
          <w:lang w:val="es-ES"/>
        </w:rPr>
        <w:br/>
      </w:r>
      <w:r>
        <w:rPr>
          <w:rFonts w:eastAsia="Times New Roman"/>
          <w:sz w:val="30"/>
          <w:szCs w:val="30"/>
          <w:lang w:val="es-ES"/>
        </w:rPr>
        <w:br/>
        <w:t>a) Conformar el Comité Técnico Interinstitucional como instancia técnica de análisis, evaluación y recomendación de los temas de competencia del COMEX;</w:t>
      </w:r>
      <w:r>
        <w:rPr>
          <w:rFonts w:eastAsia="Times New Roman"/>
          <w:sz w:val="30"/>
          <w:szCs w:val="30"/>
          <w:lang w:val="es-ES"/>
        </w:rPr>
        <w:br/>
      </w:r>
      <w:r>
        <w:rPr>
          <w:rFonts w:eastAsia="Times New Roman"/>
          <w:sz w:val="30"/>
          <w:szCs w:val="30"/>
          <w:lang w:val="es-ES"/>
        </w:rPr>
        <w:br/>
        <w:t>b) Defini</w:t>
      </w:r>
      <w:r>
        <w:rPr>
          <w:rFonts w:eastAsia="Times New Roman"/>
          <w:sz w:val="30"/>
          <w:szCs w:val="30"/>
          <w:lang w:val="es-ES"/>
        </w:rPr>
        <w:t>r las necesidades de asistencia técnica permanente u ocasional, a los órganos gubernamentales que la requieran, en los ámbitos de la competencia del COMEX;</w:t>
      </w:r>
      <w:r>
        <w:rPr>
          <w:rFonts w:eastAsia="Times New Roman"/>
          <w:sz w:val="30"/>
          <w:szCs w:val="30"/>
          <w:lang w:val="es-ES"/>
        </w:rPr>
        <w:br/>
      </w:r>
      <w:r>
        <w:rPr>
          <w:rFonts w:eastAsia="Times New Roman"/>
          <w:sz w:val="30"/>
          <w:szCs w:val="30"/>
          <w:lang w:val="es-ES"/>
        </w:rPr>
        <w:br/>
        <w:t xml:space="preserve">c) Aprobar la Planificación Operativa Plurianual, incluyendo la </w:t>
      </w:r>
      <w:r>
        <w:rPr>
          <w:rFonts w:eastAsia="Times New Roman"/>
          <w:sz w:val="30"/>
          <w:szCs w:val="30"/>
          <w:lang w:val="es-ES"/>
        </w:rPr>
        <w:lastRenderedPageBreak/>
        <w:t>definición de aspectos administrati</w:t>
      </w:r>
      <w:r>
        <w:rPr>
          <w:rFonts w:eastAsia="Times New Roman"/>
          <w:sz w:val="30"/>
          <w:szCs w:val="30"/>
          <w:lang w:val="es-ES"/>
        </w:rPr>
        <w:t>vos y presupuestarios que sean necesarios, para el eficiente funcionamiento del COMEX;</w:t>
      </w:r>
      <w:r>
        <w:rPr>
          <w:rFonts w:eastAsia="Times New Roman"/>
          <w:sz w:val="30"/>
          <w:szCs w:val="30"/>
          <w:lang w:val="es-ES"/>
        </w:rPr>
        <w:br/>
      </w:r>
      <w:r>
        <w:rPr>
          <w:rFonts w:eastAsia="Times New Roman"/>
          <w:sz w:val="30"/>
          <w:szCs w:val="30"/>
          <w:lang w:val="es-ES"/>
        </w:rPr>
        <w:br/>
        <w:t>d) Definir el procedimiento para receptar las recomendaciones del Consejo Consultivo de la Producción y Comercio Exterior, en materia de política comercial;</w:t>
      </w:r>
      <w:r>
        <w:rPr>
          <w:rFonts w:eastAsia="Times New Roman"/>
          <w:sz w:val="30"/>
          <w:szCs w:val="30"/>
          <w:lang w:val="es-ES"/>
        </w:rPr>
        <w:br/>
      </w:r>
      <w:r>
        <w:rPr>
          <w:rFonts w:eastAsia="Times New Roman"/>
          <w:sz w:val="30"/>
          <w:szCs w:val="30"/>
          <w:lang w:val="es-ES"/>
        </w:rPr>
        <w:br/>
        <w:t>e) Expedir</w:t>
      </w:r>
      <w:r>
        <w:rPr>
          <w:rFonts w:eastAsia="Times New Roman"/>
          <w:sz w:val="30"/>
          <w:szCs w:val="30"/>
          <w:lang w:val="es-ES"/>
        </w:rPr>
        <w:t xml:space="preserve"> las normas de procedimiento de carácter interno que permitan su funcionamiento; y,</w:t>
      </w:r>
      <w:r>
        <w:rPr>
          <w:rFonts w:eastAsia="Times New Roman"/>
          <w:sz w:val="30"/>
          <w:szCs w:val="30"/>
          <w:lang w:val="es-ES"/>
        </w:rPr>
        <w:br/>
      </w:r>
      <w:r>
        <w:rPr>
          <w:rFonts w:eastAsia="Times New Roman"/>
          <w:sz w:val="30"/>
          <w:szCs w:val="30"/>
          <w:lang w:val="es-ES"/>
        </w:rPr>
        <w:br/>
        <w:t>f) Todas las demás que le sean atribuidas legalmente.</w:t>
      </w:r>
    </w:p>
    <w:p w:rsidR="00000000" w:rsidRDefault="007D48B5">
      <w:pPr>
        <w:divId w:val="1469667061"/>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 xml:space="preserve">De las decisiones del COMEX.- </w:t>
      </w:r>
      <w:r>
        <w:rPr>
          <w:rFonts w:eastAsia="Times New Roman"/>
          <w:sz w:val="30"/>
          <w:szCs w:val="30"/>
          <w:lang w:val="es-ES"/>
        </w:rPr>
        <w:t>Las decisiones del COMEX se expresarán mediante:</w:t>
      </w:r>
      <w:r>
        <w:rPr>
          <w:rFonts w:eastAsia="Times New Roman"/>
          <w:sz w:val="30"/>
          <w:szCs w:val="30"/>
          <w:lang w:val="es-ES"/>
        </w:rPr>
        <w:br/>
      </w:r>
      <w:r>
        <w:rPr>
          <w:rFonts w:eastAsia="Times New Roman"/>
          <w:sz w:val="30"/>
          <w:szCs w:val="30"/>
          <w:lang w:val="es-ES"/>
        </w:rPr>
        <w:br/>
        <w:t xml:space="preserve">a) Resoluciones normativas, </w:t>
      </w:r>
      <w:r>
        <w:rPr>
          <w:rFonts w:eastAsia="Times New Roman"/>
          <w:sz w:val="30"/>
          <w:szCs w:val="30"/>
          <w:lang w:val="es-ES"/>
        </w:rPr>
        <w:t>que son de efecto general y de cumplimiento obligatorio, y se publicarán en el Registro Oficial;</w:t>
      </w:r>
      <w:r>
        <w:rPr>
          <w:rFonts w:eastAsia="Times New Roman"/>
          <w:sz w:val="30"/>
          <w:szCs w:val="30"/>
          <w:lang w:val="es-ES"/>
        </w:rPr>
        <w:br/>
      </w:r>
      <w:r>
        <w:rPr>
          <w:rFonts w:eastAsia="Times New Roman"/>
          <w:sz w:val="30"/>
          <w:szCs w:val="30"/>
          <w:lang w:val="es-ES"/>
        </w:rPr>
        <w:br/>
        <w:t>b) Dictámenes e informes, según lo dispuesto en el Código Orgánico de la Producción, Comercio e Inversiones; y,</w:t>
      </w:r>
      <w:r>
        <w:rPr>
          <w:rFonts w:eastAsia="Times New Roman"/>
          <w:sz w:val="30"/>
          <w:szCs w:val="30"/>
          <w:lang w:val="es-ES"/>
        </w:rPr>
        <w:br/>
      </w:r>
      <w:r>
        <w:rPr>
          <w:rFonts w:eastAsia="Times New Roman"/>
          <w:sz w:val="30"/>
          <w:szCs w:val="30"/>
          <w:lang w:val="es-ES"/>
        </w:rPr>
        <w:br/>
        <w:t>c) Actos administrativos y acuerdos, cuando l</w:t>
      </w:r>
      <w:r>
        <w:rPr>
          <w:rFonts w:eastAsia="Times New Roman"/>
          <w:sz w:val="30"/>
          <w:szCs w:val="30"/>
          <w:lang w:val="es-ES"/>
        </w:rPr>
        <w:t>as decisiones tratan sobre temas de interés particular.</w:t>
      </w:r>
      <w:r>
        <w:rPr>
          <w:rFonts w:eastAsia="Times New Roman"/>
          <w:sz w:val="30"/>
          <w:szCs w:val="30"/>
          <w:lang w:val="es-ES"/>
        </w:rPr>
        <w:br/>
      </w:r>
      <w:r>
        <w:rPr>
          <w:rFonts w:eastAsia="Times New Roman"/>
          <w:sz w:val="30"/>
          <w:szCs w:val="30"/>
          <w:lang w:val="es-ES"/>
        </w:rPr>
        <w:br/>
        <w:t>Las decisiones del COMEX estarán sujetas, en lo que no se opongan a esta normativa, a las disposiciones del Estatuto del Régimen Jurídico y Administrativo de la Función Ejecutiva.</w:t>
      </w:r>
    </w:p>
    <w:p w:rsidR="00000000" w:rsidRDefault="007D48B5">
      <w:pPr>
        <w:divId w:val="654845955"/>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De los dic</w:t>
      </w:r>
      <w:r>
        <w:rPr>
          <w:rFonts w:eastAsia="Times New Roman"/>
          <w:b/>
          <w:bCs/>
          <w:sz w:val="30"/>
          <w:szCs w:val="30"/>
          <w:lang w:val="es-ES"/>
        </w:rPr>
        <w:t xml:space="preserve">támenes para las negociaciones comerciales.- </w:t>
      </w:r>
      <w:r>
        <w:rPr>
          <w:rFonts w:eastAsia="Times New Roman"/>
          <w:sz w:val="30"/>
          <w:szCs w:val="30"/>
          <w:lang w:val="es-ES"/>
        </w:rPr>
        <w:t xml:space="preserve">El COMEX emitirá dictamen previo para el inicio de negociaciones de acuerdos y tratados internacionales en materia de comercio e integración económica y sectorial. El dictamen que adopte contendrá lineamientos, </w:t>
      </w:r>
      <w:r>
        <w:rPr>
          <w:rFonts w:eastAsia="Times New Roman"/>
          <w:sz w:val="30"/>
          <w:szCs w:val="30"/>
          <w:lang w:val="es-ES"/>
        </w:rPr>
        <w:t>parámetros y estrategias para la negociación. Además, el COMEX definirá los integrantes del equipo de negociación y/o representantes de las instituciones responsables de las políticas públicas vinculadas con los temas que sean materia de la negociación.</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os lineamientos, parámetros y estrategias para la negociación deberán ser debidamente justificados a través de lo dispuesto por la Constitución, el Plan Nacional de Desarrollo y las leyes vigentes.</w:t>
      </w:r>
      <w:r>
        <w:rPr>
          <w:rFonts w:eastAsia="Times New Roman"/>
          <w:sz w:val="30"/>
          <w:szCs w:val="30"/>
          <w:lang w:val="es-ES"/>
        </w:rPr>
        <w:br/>
      </w:r>
      <w:r>
        <w:rPr>
          <w:rFonts w:eastAsia="Times New Roman"/>
          <w:sz w:val="30"/>
          <w:szCs w:val="30"/>
          <w:lang w:val="es-ES"/>
        </w:rPr>
        <w:br/>
        <w:t>Una vez finalizada la negociación, el COMEX emitirá un di</w:t>
      </w:r>
      <w:r>
        <w:rPr>
          <w:rFonts w:eastAsia="Times New Roman"/>
          <w:sz w:val="30"/>
          <w:szCs w:val="30"/>
          <w:lang w:val="es-ES"/>
        </w:rPr>
        <w:t xml:space="preserve">ctamen </w:t>
      </w:r>
      <w:r>
        <w:rPr>
          <w:rFonts w:eastAsia="Times New Roman"/>
          <w:sz w:val="30"/>
          <w:szCs w:val="30"/>
          <w:lang w:val="es-ES"/>
        </w:rPr>
        <w:lastRenderedPageBreak/>
        <w:t>final con las conclusiones de la negociación, con el detalle de las ventajas y desventajas de dicho proceso.</w:t>
      </w:r>
    </w:p>
    <w:p w:rsidR="00000000" w:rsidRDefault="007D48B5">
      <w:pPr>
        <w:divId w:val="2078940260"/>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Del presupuesto y del manejo administrativo.- </w:t>
      </w:r>
      <w:r>
        <w:rPr>
          <w:rFonts w:eastAsia="Times New Roman"/>
          <w:sz w:val="30"/>
          <w:szCs w:val="30"/>
          <w:lang w:val="es-ES"/>
        </w:rPr>
        <w:t>El Presupuesto del COMEX, así como de su Secretaría Técnica, dependerá del presupuest</w:t>
      </w:r>
      <w:r>
        <w:rPr>
          <w:rFonts w:eastAsia="Times New Roman"/>
          <w:sz w:val="30"/>
          <w:szCs w:val="30"/>
          <w:lang w:val="es-ES"/>
        </w:rPr>
        <w:t>o del Ministerio a cargo de la Presidencia del Comité de Comercio Exterior; para lo cual, el Ministerio a cargo del COMEX deberá, anualmente, incluir un presupuesto específico con el detalle de los recursos necesarios para el pleno funcionamiento de este o</w:t>
      </w:r>
      <w:r>
        <w:rPr>
          <w:rFonts w:eastAsia="Times New Roman"/>
          <w:sz w:val="30"/>
          <w:szCs w:val="30"/>
          <w:lang w:val="es-ES"/>
        </w:rPr>
        <w:t>rganismo.</w:t>
      </w:r>
    </w:p>
    <w:p w:rsidR="00000000" w:rsidRDefault="007D48B5">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COMITÉ EJECUTIVO DEL COMEX</w:t>
      </w:r>
    </w:p>
    <w:p w:rsidR="00000000" w:rsidRDefault="007D48B5">
      <w:pPr>
        <w:divId w:val="1053886452"/>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Integración y funcionamiento del Comité Ejecutivo del COMEX.- </w:t>
      </w:r>
      <w:r>
        <w:rPr>
          <w:rFonts w:eastAsia="Times New Roman"/>
          <w:sz w:val="30"/>
          <w:szCs w:val="30"/>
          <w:lang w:val="es-ES"/>
        </w:rPr>
        <w:t>El COMEX contará con un Comité Ejecutivo que estará integrado por quien ejerza la Presidencia del COMEX, la Vicepresidencia, el Min</w:t>
      </w:r>
      <w:r>
        <w:rPr>
          <w:rFonts w:eastAsia="Times New Roman"/>
          <w:sz w:val="30"/>
          <w:szCs w:val="30"/>
          <w:lang w:val="es-ES"/>
        </w:rPr>
        <w:t>isterio rector de la política de comercio exterior y el Ministerio rector de la política agrícola, o sus delegados.</w:t>
      </w:r>
      <w:r>
        <w:rPr>
          <w:rFonts w:eastAsia="Times New Roman"/>
          <w:sz w:val="30"/>
          <w:szCs w:val="30"/>
          <w:lang w:val="es-ES"/>
        </w:rPr>
        <w:br/>
      </w:r>
      <w:r>
        <w:rPr>
          <w:rFonts w:eastAsia="Times New Roman"/>
          <w:sz w:val="30"/>
          <w:szCs w:val="30"/>
          <w:lang w:val="es-ES"/>
        </w:rPr>
        <w:br/>
        <w:t>Por disposición de la Presidencia del COMEX, el Comité Ejecutivo podrá sesionar en forma ampliada, para lo cual se invitará a las instituci</w:t>
      </w:r>
      <w:r>
        <w:rPr>
          <w:rFonts w:eastAsia="Times New Roman"/>
          <w:sz w:val="30"/>
          <w:szCs w:val="30"/>
          <w:lang w:val="es-ES"/>
        </w:rPr>
        <w:t>ones públicas que considere necesario, en atención a sus competencias y atribuciones, de conformidad con los temas a ser conocidos o resueltos. En cualquier caso, para poder sesionar y tomar las decisiones respectivas, deberá contarse con la presencia de t</w:t>
      </w:r>
      <w:r>
        <w:rPr>
          <w:rFonts w:eastAsia="Times New Roman"/>
          <w:sz w:val="30"/>
          <w:szCs w:val="30"/>
          <w:lang w:val="es-ES"/>
        </w:rPr>
        <w:t>odos sus integrantes. El COMEX delegará las funciones que estime convenientes al Comité Ejecutivo, mediante resolución, para que éste pueda resolver por mayoría los temas que le sean encomendados.</w:t>
      </w:r>
    </w:p>
    <w:p w:rsidR="00000000" w:rsidRDefault="007D48B5">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SECRETARÍA TÉCNICA DEL COMITÉ DE COMERC</w:t>
      </w:r>
      <w:r>
        <w:rPr>
          <w:rFonts w:eastAsia="Times New Roman"/>
          <w:b/>
          <w:bCs/>
          <w:sz w:val="36"/>
          <w:szCs w:val="36"/>
          <w:lang w:val="es-ES"/>
        </w:rPr>
        <w:t>IO EXTERIOR</w:t>
      </w:r>
    </w:p>
    <w:p w:rsidR="00000000" w:rsidRDefault="007D48B5">
      <w:pPr>
        <w:divId w:val="358745156"/>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Estudios y propuestas de la Secretaría Técnica</w:t>
      </w:r>
      <w:r>
        <w:rPr>
          <w:rFonts w:eastAsia="Times New Roman"/>
          <w:sz w:val="30"/>
          <w:szCs w:val="30"/>
          <w:lang w:val="es-ES"/>
        </w:rPr>
        <w:t xml:space="preserve"> </w:t>
      </w:r>
      <w:r>
        <w:rPr>
          <w:rFonts w:eastAsia="Times New Roman"/>
          <w:b/>
          <w:bCs/>
          <w:sz w:val="30"/>
          <w:szCs w:val="30"/>
          <w:lang w:val="es-ES"/>
        </w:rPr>
        <w:t xml:space="preserve">del COMEX.- </w:t>
      </w:r>
      <w:r>
        <w:rPr>
          <w:rFonts w:eastAsia="Times New Roman"/>
          <w:sz w:val="30"/>
          <w:szCs w:val="30"/>
          <w:lang w:val="es-ES"/>
        </w:rPr>
        <w:t>La Secretaría Técnica del COMEX coordinará con las entidades nacionales competentes, a través del Comité Técnico Interinstitucional, la realización de estudios y las propuestas</w:t>
      </w:r>
      <w:r>
        <w:rPr>
          <w:rFonts w:eastAsia="Times New Roman"/>
          <w:sz w:val="30"/>
          <w:szCs w:val="30"/>
          <w:lang w:val="es-ES"/>
        </w:rPr>
        <w:t xml:space="preserve"> que contendrán formulaciones sobre las políticas y estrategias generales y sectoriales, en materia de comercio exterior, fomento y promoción de las exportaciones, así como los respectivos mecanismos de ejecución.</w:t>
      </w:r>
    </w:p>
    <w:p w:rsidR="00000000" w:rsidRDefault="007D48B5">
      <w:pPr>
        <w:divId w:val="630407245"/>
        <w:rPr>
          <w:rFonts w:eastAsia="Times New Roman"/>
          <w:sz w:val="30"/>
          <w:szCs w:val="30"/>
          <w:lang w:val="es-ES"/>
        </w:rPr>
      </w:pPr>
      <w:r>
        <w:rPr>
          <w:rFonts w:eastAsia="Times New Roman"/>
          <w:sz w:val="30"/>
          <w:szCs w:val="30"/>
          <w:lang w:val="es-ES"/>
        </w:rPr>
        <w:lastRenderedPageBreak/>
        <w:t>Art. 8.-</w:t>
      </w:r>
      <w:r>
        <w:rPr>
          <w:rFonts w:eastAsia="Times New Roman"/>
          <w:b/>
          <w:bCs/>
          <w:sz w:val="30"/>
          <w:szCs w:val="30"/>
          <w:lang w:val="es-ES"/>
        </w:rPr>
        <w:t xml:space="preserve"> Informes de la Secretaría Técnica</w:t>
      </w:r>
      <w:r>
        <w:rPr>
          <w:rFonts w:eastAsia="Times New Roman"/>
          <w:b/>
          <w:bCs/>
          <w:sz w:val="30"/>
          <w:szCs w:val="30"/>
          <w:lang w:val="es-ES"/>
        </w:rPr>
        <w:t xml:space="preserve">.- </w:t>
      </w:r>
      <w:r>
        <w:rPr>
          <w:rFonts w:eastAsia="Times New Roman"/>
          <w:sz w:val="30"/>
          <w:szCs w:val="30"/>
          <w:lang w:val="es-ES"/>
        </w:rPr>
        <w:t>Para adoptar sus decisiones, el COMEX contará con informes de la Secretaría Técnica emanados por iniciativa propia, por pedido de la Presidencia o del Pleno del COMEX.</w:t>
      </w:r>
    </w:p>
    <w:p w:rsidR="00000000" w:rsidRDefault="007D48B5">
      <w:pPr>
        <w:divId w:val="1833644807"/>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Del Comité Técnico.- </w:t>
      </w:r>
      <w:r>
        <w:rPr>
          <w:rFonts w:eastAsia="Times New Roman"/>
          <w:sz w:val="30"/>
          <w:szCs w:val="30"/>
          <w:lang w:val="es-ES"/>
        </w:rPr>
        <w:t>Créase el Comité Técnico Interinstitucional, como organ</w:t>
      </w:r>
      <w:r>
        <w:rPr>
          <w:rFonts w:eastAsia="Times New Roman"/>
          <w:sz w:val="30"/>
          <w:szCs w:val="30"/>
          <w:lang w:val="es-ES"/>
        </w:rPr>
        <w:t>ismo técnico de análisis, evaluación y recomendación de los temas relacionados con las competencias del COMEX, que será coordinado por la Secretaría Técnica del Comité de Comercio Exterior.</w:t>
      </w:r>
    </w:p>
    <w:p w:rsidR="00000000" w:rsidRDefault="007D48B5">
      <w:pPr>
        <w:divId w:val="442919960"/>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De la conformación del Comité Técnico Interinstitucional</w:t>
      </w:r>
      <w:r>
        <w:rPr>
          <w:rFonts w:eastAsia="Times New Roman"/>
          <w:b/>
          <w:bCs/>
          <w:sz w:val="30"/>
          <w:szCs w:val="30"/>
          <w:lang w:val="es-ES"/>
        </w:rPr>
        <w:t xml:space="preserve">.- </w:t>
      </w:r>
      <w:r>
        <w:rPr>
          <w:rFonts w:eastAsia="Times New Roman"/>
          <w:sz w:val="30"/>
          <w:szCs w:val="30"/>
          <w:lang w:val="es-ES"/>
        </w:rPr>
        <w:t>El Comité Técnico estará integrado por delegados especializados permanentes, de las instituciones enumeradas en el Art. 71 del Código Orgánico de la Producción, Comercio e Inversiones.</w:t>
      </w:r>
    </w:p>
    <w:p w:rsidR="00000000" w:rsidRDefault="007D48B5">
      <w:pPr>
        <w:divId w:val="61948047"/>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De los informes.- </w:t>
      </w:r>
      <w:r>
        <w:rPr>
          <w:rFonts w:eastAsia="Times New Roman"/>
          <w:sz w:val="30"/>
          <w:szCs w:val="30"/>
          <w:lang w:val="es-ES"/>
        </w:rPr>
        <w:t>Previo a la adopción de una decisión por</w:t>
      </w:r>
      <w:r>
        <w:rPr>
          <w:rFonts w:eastAsia="Times New Roman"/>
          <w:sz w:val="30"/>
          <w:szCs w:val="30"/>
          <w:lang w:val="es-ES"/>
        </w:rPr>
        <w:t xml:space="preserve"> parte del COMEX, en las reuniones del Comité Técnico Interinstitucional, se realizará la discusión de los proyectos de informes técnicos preparados por una o varias instituciones integrantes del COMEX y que incluirá el análisis, evaluación y recomendacion</w:t>
      </w:r>
      <w:r>
        <w:rPr>
          <w:rFonts w:eastAsia="Times New Roman"/>
          <w:sz w:val="30"/>
          <w:szCs w:val="30"/>
          <w:lang w:val="es-ES"/>
        </w:rPr>
        <w:t xml:space="preserve">es que fueren necesarias. Para el efecto, se revisará las fuentes, calidad y pertinencia de la información, los escenarios de afectación y la incidencia de una u otra decisión. En todos los casos los miembros de este Comité aportarán con su conocimiento y </w:t>
      </w:r>
      <w:r>
        <w:rPr>
          <w:rFonts w:eastAsia="Times New Roman"/>
          <w:sz w:val="30"/>
          <w:szCs w:val="30"/>
          <w:lang w:val="es-ES"/>
        </w:rPr>
        <w:t>experiencia en los temas abordados, de conformidad a su experticia.</w:t>
      </w:r>
      <w:r>
        <w:rPr>
          <w:rFonts w:eastAsia="Times New Roman"/>
          <w:sz w:val="30"/>
          <w:szCs w:val="30"/>
          <w:lang w:val="es-ES"/>
        </w:rPr>
        <w:br/>
      </w:r>
      <w:r>
        <w:rPr>
          <w:rFonts w:eastAsia="Times New Roman"/>
          <w:sz w:val="30"/>
          <w:szCs w:val="30"/>
          <w:lang w:val="es-ES"/>
        </w:rPr>
        <w:br/>
        <w:t xml:space="preserve">Agotadas las discusiones en el plazo que haya establecido la Secretaría Técnica para el efecto, se elaborará un informe técnico en el que se expresará con claridad la posición técnica de </w:t>
      </w:r>
      <w:r>
        <w:rPr>
          <w:rFonts w:eastAsia="Times New Roman"/>
          <w:sz w:val="30"/>
          <w:szCs w:val="30"/>
          <w:lang w:val="es-ES"/>
        </w:rPr>
        <w:t>cada institución miembro del comité, el que será sometido a conocimiento del COMEX para facilitar su resolución.</w:t>
      </w:r>
      <w:r>
        <w:rPr>
          <w:rFonts w:eastAsia="Times New Roman"/>
          <w:sz w:val="30"/>
          <w:szCs w:val="30"/>
          <w:lang w:val="es-ES"/>
        </w:rPr>
        <w:br/>
      </w:r>
      <w:r>
        <w:rPr>
          <w:rFonts w:eastAsia="Times New Roman"/>
          <w:sz w:val="30"/>
          <w:szCs w:val="30"/>
          <w:lang w:val="es-ES"/>
        </w:rPr>
        <w:br/>
        <w:t>En caso de que las discusiones técnicas generen desacuerdos o disensos, estos también serán señalados en los informes con la correspondiente a</w:t>
      </w:r>
      <w:r>
        <w:rPr>
          <w:rFonts w:eastAsia="Times New Roman"/>
          <w:sz w:val="30"/>
          <w:szCs w:val="30"/>
          <w:lang w:val="es-ES"/>
        </w:rPr>
        <w:t xml:space="preserve">rgumentación, de manera que en el seno del COMEX se cuente con las posiciones técnicas debidas y los correspondientes elementos para resolución. </w:t>
      </w:r>
    </w:p>
    <w:p w:rsidR="00000000" w:rsidRDefault="007D48B5">
      <w:pPr>
        <w:divId w:val="1171798046"/>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Del Contenido de los informes técnicos.- </w:t>
      </w:r>
      <w:r>
        <w:rPr>
          <w:rFonts w:eastAsia="Times New Roman"/>
          <w:sz w:val="30"/>
          <w:szCs w:val="30"/>
          <w:lang w:val="es-ES"/>
        </w:rPr>
        <w:t>Para la elaboración de los informes, el Comité Técnico podr</w:t>
      </w:r>
      <w:r>
        <w:rPr>
          <w:rFonts w:eastAsia="Times New Roman"/>
          <w:sz w:val="30"/>
          <w:szCs w:val="30"/>
          <w:lang w:val="es-ES"/>
        </w:rPr>
        <w:t xml:space="preserve">á contar con los insumos e información de los sectores productivos que tengan relación con los temas discutidos, así como con los criterios técnicos de otras instituciones del Estado que no son miembros del COMEX. Las </w:t>
      </w:r>
      <w:r>
        <w:rPr>
          <w:rFonts w:eastAsia="Times New Roman"/>
          <w:sz w:val="30"/>
          <w:szCs w:val="30"/>
          <w:lang w:val="es-ES"/>
        </w:rPr>
        <w:lastRenderedPageBreak/>
        <w:t>instituciones tanto del COMEX como otr</w:t>
      </w:r>
      <w:r>
        <w:rPr>
          <w:rFonts w:eastAsia="Times New Roman"/>
          <w:sz w:val="30"/>
          <w:szCs w:val="30"/>
          <w:lang w:val="es-ES"/>
        </w:rPr>
        <w:t>as que no pertenezcan a este Comité deberán proporcionar de forma oportuna la información necesaria que permita la elaboración de los informes.</w:t>
      </w:r>
    </w:p>
    <w:p w:rsidR="00000000" w:rsidRDefault="007D48B5">
      <w:pPr>
        <w:divId w:val="1616060279"/>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De la entrega de los informes técnicos.- </w:t>
      </w:r>
      <w:r>
        <w:rPr>
          <w:rFonts w:eastAsia="Times New Roman"/>
          <w:sz w:val="30"/>
          <w:szCs w:val="30"/>
          <w:lang w:val="es-ES"/>
        </w:rPr>
        <w:t>Los informes elaborados por el Comité Técnico, debidamente su</w:t>
      </w:r>
      <w:r>
        <w:rPr>
          <w:rFonts w:eastAsia="Times New Roman"/>
          <w:sz w:val="30"/>
          <w:szCs w:val="30"/>
          <w:lang w:val="es-ES"/>
        </w:rPr>
        <w:t xml:space="preserve">scritos por los responsables de elaborarlos, serán enviados a los miembros del COMEX junto con la respectiva convocatoria para la sesión; salvo aquellos informes que por su naturaleza la Presidencia disponga sean entregados directamente a los miembros del </w:t>
      </w:r>
      <w:r>
        <w:rPr>
          <w:rFonts w:eastAsia="Times New Roman"/>
          <w:sz w:val="30"/>
          <w:szCs w:val="30"/>
          <w:lang w:val="es-ES"/>
        </w:rPr>
        <w:t>COMEX, en la sesión correspondiente.</w:t>
      </w:r>
    </w:p>
    <w:p w:rsidR="00000000" w:rsidRDefault="007D48B5">
      <w:pPr>
        <w:divId w:val="910190789"/>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Supervisión y cumplimiento de las resoluciones del COMEX.- </w:t>
      </w:r>
      <w:r>
        <w:rPr>
          <w:rFonts w:eastAsia="Times New Roman"/>
          <w:sz w:val="30"/>
          <w:szCs w:val="30"/>
          <w:lang w:val="es-ES"/>
        </w:rPr>
        <w:t>La supervisión del cumplimiento de las resoluciones que expida el COMEX estará a cargo de la Secretaría Técnica, la cual informará periódicamente a la</w:t>
      </w:r>
      <w:r>
        <w:rPr>
          <w:rFonts w:eastAsia="Times New Roman"/>
          <w:sz w:val="30"/>
          <w:szCs w:val="30"/>
          <w:lang w:val="es-ES"/>
        </w:rPr>
        <w:t xml:space="preserve"> Presidencia del COMEX, sobre los avances de cumplimiento de cada decisión.</w:t>
      </w:r>
    </w:p>
    <w:p w:rsidR="00000000" w:rsidRDefault="007D48B5">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MEDIDAS ARANCELARIAS Y NO ARANCELARIAS PARA REGULAR EL COMERCIO EXTERIOR</w:t>
      </w:r>
    </w:p>
    <w:p w:rsidR="00000000" w:rsidRDefault="007D48B5">
      <w:pPr>
        <w:divId w:val="13465003"/>
        <w:rPr>
          <w:rFonts w:eastAsia="Times New Roman"/>
          <w:sz w:val="30"/>
          <w:szCs w:val="30"/>
          <w:lang w:val="es-ES"/>
        </w:rPr>
      </w:pPr>
      <w:r>
        <w:rPr>
          <w:rFonts w:eastAsia="Times New Roman"/>
          <w:b/>
          <w:bCs/>
          <w:sz w:val="30"/>
          <w:szCs w:val="30"/>
          <w:lang w:val="es-ES"/>
        </w:rPr>
        <w:t xml:space="preserve">Art. 15.- </w:t>
      </w:r>
      <w:r>
        <w:rPr>
          <w:rFonts w:eastAsia="Times New Roman"/>
          <w:sz w:val="30"/>
          <w:szCs w:val="30"/>
          <w:lang w:val="es-ES"/>
        </w:rPr>
        <w:t>En materia arancelaria y no arancelaria, toda medida o regulación sobre comerci</w:t>
      </w:r>
      <w:r>
        <w:rPr>
          <w:rFonts w:eastAsia="Times New Roman"/>
          <w:sz w:val="30"/>
          <w:szCs w:val="30"/>
          <w:lang w:val="es-ES"/>
        </w:rPr>
        <w:t>o exterior, incluyendo defensa comercial, se sujetará a los tratados internacionales debidamente ratificados por Ecuador.</w:t>
      </w:r>
      <w:r>
        <w:rPr>
          <w:rFonts w:eastAsia="Times New Roman"/>
          <w:sz w:val="30"/>
          <w:szCs w:val="30"/>
          <w:lang w:val="es-ES"/>
        </w:rPr>
        <w:br/>
      </w:r>
      <w:r>
        <w:rPr>
          <w:rFonts w:eastAsia="Times New Roman"/>
          <w:sz w:val="30"/>
          <w:szCs w:val="30"/>
          <w:lang w:val="es-ES"/>
        </w:rPr>
        <w:br/>
        <w:t>Cuando se adopten medidas distintas a la exclusiva modificación a los aranceles de importación, el COMEX podrá fijar los mecanismos d</w:t>
      </w:r>
      <w:r>
        <w:rPr>
          <w:rFonts w:eastAsia="Times New Roman"/>
          <w:sz w:val="30"/>
          <w:szCs w:val="30"/>
          <w:lang w:val="es-ES"/>
        </w:rPr>
        <w:t>e su aplicación así como la fecha desde cuando entrarán en vigencia tales medidas.</w:t>
      </w:r>
    </w:p>
    <w:p w:rsidR="00000000" w:rsidRDefault="007D48B5">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MEDIDAS ARANCELARIAS AL COMERCIO EXTERIOR</w:t>
      </w:r>
    </w:p>
    <w:p w:rsidR="00000000" w:rsidRDefault="007D48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ADOPCIÓN, MODIFICACIÓN O SUPRESIÓN DE LOS ARANCELES</w:t>
      </w:r>
    </w:p>
    <w:p w:rsidR="00000000" w:rsidRDefault="007D48B5">
      <w:pPr>
        <w:divId w:val="1051079740"/>
        <w:rPr>
          <w:rFonts w:eastAsia="Times New Roman"/>
          <w:sz w:val="30"/>
          <w:szCs w:val="30"/>
          <w:lang w:val="es-ES"/>
        </w:rPr>
      </w:pPr>
      <w:r>
        <w:rPr>
          <w:rFonts w:eastAsia="Times New Roman"/>
          <w:sz w:val="30"/>
          <w:szCs w:val="30"/>
          <w:lang w:val="es-ES"/>
        </w:rPr>
        <w:lastRenderedPageBreak/>
        <w:t>Art. 16.-</w:t>
      </w:r>
      <w:r>
        <w:rPr>
          <w:rFonts w:eastAsia="Times New Roman"/>
          <w:b/>
          <w:bCs/>
          <w:sz w:val="30"/>
          <w:szCs w:val="30"/>
          <w:lang w:val="es-ES"/>
        </w:rPr>
        <w:t xml:space="preserve"> De las decisiones del COMEX en materia a</w:t>
      </w:r>
      <w:r>
        <w:rPr>
          <w:rFonts w:eastAsia="Times New Roman"/>
          <w:b/>
          <w:bCs/>
          <w:sz w:val="30"/>
          <w:szCs w:val="30"/>
          <w:lang w:val="es-ES"/>
        </w:rPr>
        <w:t xml:space="preserve">rancelaria.- </w:t>
      </w:r>
      <w:r>
        <w:rPr>
          <w:rFonts w:eastAsia="Times New Roman"/>
          <w:sz w:val="30"/>
          <w:szCs w:val="30"/>
          <w:lang w:val="es-ES"/>
        </w:rPr>
        <w:t>Las decisiones que adopte el COMEX en materia arancelaria podrán ser iniciadas de oficio o a petición de parte, cuando exista una solicitud presentada motivadamente por alguna institución pública, o a petición motivada de parte interesada, cuy</w:t>
      </w:r>
      <w:r>
        <w:rPr>
          <w:rFonts w:eastAsia="Times New Roman"/>
          <w:sz w:val="30"/>
          <w:szCs w:val="30"/>
          <w:lang w:val="es-ES"/>
        </w:rPr>
        <w:t>o requerimiento implique la creación, modificación o supresión de las tarifas arancelarias.</w:t>
      </w:r>
    </w:p>
    <w:p w:rsidR="00000000" w:rsidRDefault="007D48B5">
      <w:pPr>
        <w:divId w:val="1748846710"/>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Responsabilidades en el marco de compromisos comerciales internacionales del Estado.- </w:t>
      </w:r>
      <w:r>
        <w:rPr>
          <w:rFonts w:eastAsia="Times New Roman"/>
          <w:sz w:val="30"/>
          <w:szCs w:val="30"/>
          <w:lang w:val="es-ES"/>
        </w:rPr>
        <w:t>El Ministerio rector en materia de política comercial será el responsable de ejecutar las acciones del caso ante las organizaciones multilaterales, regionales o subregionales, según los tratados o convenios de los que forme parte el Ecuador para la adecuad</w:t>
      </w:r>
      <w:r>
        <w:rPr>
          <w:rFonts w:eastAsia="Times New Roman"/>
          <w:sz w:val="30"/>
          <w:szCs w:val="30"/>
          <w:lang w:val="es-ES"/>
        </w:rPr>
        <w:t>a adopción de reformas arancelarias, si las disposiciones de dichos instrumentos jurídicos lo requieren.</w:t>
      </w:r>
    </w:p>
    <w:p w:rsidR="00000000" w:rsidRDefault="007D48B5">
      <w:pPr>
        <w:divId w:val="1849060337"/>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Informes semestrales de la Secretaría Técnica.</w:t>
      </w:r>
      <w:r>
        <w:rPr>
          <w:rFonts w:eastAsia="Times New Roman"/>
          <w:sz w:val="30"/>
          <w:szCs w:val="30"/>
          <w:lang w:val="es-ES"/>
        </w:rPr>
        <w:t xml:space="preserve">- La Secretaría Técnica en coordinación con las instituciones públicas que conforman el COMEX, </w:t>
      </w:r>
      <w:r>
        <w:rPr>
          <w:rFonts w:eastAsia="Times New Roman"/>
          <w:sz w:val="30"/>
          <w:szCs w:val="30"/>
          <w:lang w:val="es-ES"/>
        </w:rPr>
        <w:t>pondrá en consideración del COMEX informes semestrales sobre los resultados generados de la adopción de la medida, en relación al intercambio comercial del Ecuador y los niveles de producción y empleo generado o afectado por la medida.</w:t>
      </w:r>
      <w:r>
        <w:rPr>
          <w:rFonts w:eastAsia="Times New Roman"/>
          <w:sz w:val="30"/>
          <w:szCs w:val="30"/>
          <w:lang w:val="es-ES"/>
        </w:rPr>
        <w:br/>
      </w:r>
      <w:r>
        <w:rPr>
          <w:rFonts w:eastAsia="Times New Roman"/>
          <w:sz w:val="30"/>
          <w:szCs w:val="30"/>
          <w:lang w:val="es-ES"/>
        </w:rPr>
        <w:br/>
        <w:t>El COMEX podrá esta</w:t>
      </w:r>
      <w:r>
        <w:rPr>
          <w:rFonts w:eastAsia="Times New Roman"/>
          <w:sz w:val="30"/>
          <w:szCs w:val="30"/>
          <w:lang w:val="es-ES"/>
        </w:rPr>
        <w:t>blecer mecanismos adicionales de monitoreo de estas medidas.</w:t>
      </w:r>
    </w:p>
    <w:p w:rsidR="00000000" w:rsidRDefault="007D48B5">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MEDIDAS NO ARANCELARIAS EN MATERIA DE COMERCIO EXTERIOR</w:t>
      </w:r>
    </w:p>
    <w:p w:rsidR="00000000" w:rsidRDefault="007D48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PROCEDIMIENTOS PARA EL ESTABLECIMIENTO DE MEDIDAS NO ARANCELARIAS</w:t>
      </w:r>
    </w:p>
    <w:p w:rsidR="00000000" w:rsidRDefault="007D48B5">
      <w:pPr>
        <w:divId w:val="512231241"/>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Adopción de medidas no arancelarias.- </w:t>
      </w:r>
      <w:r>
        <w:rPr>
          <w:rFonts w:eastAsia="Times New Roman"/>
          <w:sz w:val="30"/>
          <w:szCs w:val="30"/>
          <w:lang w:val="es-ES"/>
        </w:rPr>
        <w:t>E</w:t>
      </w:r>
      <w:r>
        <w:rPr>
          <w:rFonts w:eastAsia="Times New Roman"/>
          <w:sz w:val="30"/>
          <w:szCs w:val="30"/>
          <w:lang w:val="es-ES"/>
        </w:rPr>
        <w:t>l COMEX podrá adoptar medidas de carácter no arancelario a las importaciones o exportaciones en los casos determinados en el Código Orgánico de la Producción, Comercio e Inversiones, las cuales podrán basarse en mecanismos como licencias de importación, co</w:t>
      </w:r>
      <w:r>
        <w:rPr>
          <w:rFonts w:eastAsia="Times New Roman"/>
          <w:sz w:val="30"/>
          <w:szCs w:val="30"/>
          <w:lang w:val="es-ES"/>
        </w:rPr>
        <w:t xml:space="preserve">ntingentes arancelarios, medidas sanitarias y fitosanitarias, reglamentaciones técnicas y evaluaciones de la conformidad, disposiciones aduaneras, precios </w:t>
      </w:r>
      <w:r>
        <w:rPr>
          <w:rFonts w:eastAsia="Times New Roman"/>
          <w:sz w:val="30"/>
          <w:szCs w:val="30"/>
          <w:lang w:val="es-ES"/>
        </w:rPr>
        <w:lastRenderedPageBreak/>
        <w:t>mínimos, que estén en concordancia con los tratados y convenios internacionales ratificados por el Ec</w:t>
      </w:r>
      <w:r>
        <w:rPr>
          <w:rFonts w:eastAsia="Times New Roman"/>
          <w:sz w:val="30"/>
          <w:szCs w:val="30"/>
          <w:lang w:val="es-ES"/>
        </w:rPr>
        <w:t>uador.</w:t>
      </w:r>
    </w:p>
    <w:p w:rsidR="00000000" w:rsidRDefault="007D48B5">
      <w:pPr>
        <w:divId w:val="2069499844"/>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Medidas no arancelarias adoptadas por otras instituciones públicas.- </w:t>
      </w:r>
      <w:r>
        <w:rPr>
          <w:rFonts w:eastAsia="Times New Roman"/>
          <w:sz w:val="30"/>
          <w:szCs w:val="30"/>
          <w:lang w:val="es-ES"/>
        </w:rPr>
        <w:t>Sin perjuicio del artículo anterior, las instituciones públicas que tienen facultad regulatoria en materia sanitaria y fitosanitaria y de normatividad técnica, salud públ</w:t>
      </w:r>
      <w:r>
        <w:rPr>
          <w:rFonts w:eastAsia="Times New Roman"/>
          <w:sz w:val="30"/>
          <w:szCs w:val="30"/>
          <w:lang w:val="es-ES"/>
        </w:rPr>
        <w:t>ica, ambiente y seguridad nacional, podrán adoptar medidas no arancelarias en al ámbito de su competencia, cuando se las requiera por situaciones de emergencia, en las que se encuentre comprometida la salud y la vida de las personas, de los animales o vege</w:t>
      </w:r>
      <w:r>
        <w:rPr>
          <w:rFonts w:eastAsia="Times New Roman"/>
          <w:sz w:val="30"/>
          <w:szCs w:val="30"/>
          <w:lang w:val="es-ES"/>
        </w:rPr>
        <w:t>tales, protección del medio ambiente o la seguridad interna, de acuerdo a lo determinado en sus respectivos marcos legales y la legislación internacional, debiendo informar al COMEX a través de la Secretaría Técnica, el tipo de medidas adoptadas, los justi</w:t>
      </w:r>
      <w:r>
        <w:rPr>
          <w:rFonts w:eastAsia="Times New Roman"/>
          <w:sz w:val="30"/>
          <w:szCs w:val="30"/>
          <w:lang w:val="es-ES"/>
        </w:rPr>
        <w:t>ficativos técnicos y el tiempo de su aplicación.</w:t>
      </w:r>
      <w:r>
        <w:rPr>
          <w:rFonts w:eastAsia="Times New Roman"/>
          <w:sz w:val="30"/>
          <w:szCs w:val="30"/>
          <w:lang w:val="es-ES"/>
        </w:rPr>
        <w:br/>
      </w:r>
      <w:r>
        <w:rPr>
          <w:rFonts w:eastAsia="Times New Roman"/>
          <w:sz w:val="30"/>
          <w:szCs w:val="30"/>
          <w:lang w:val="es-ES"/>
        </w:rPr>
        <w:br/>
        <w:t>El COMEX podrá revisar las medidas adoptadas por las instituciones públicas si las mismas no se ajustan a los parámetros establecidos en el inciso anterior o en la legislación vigente, y ordenar su inmediat</w:t>
      </w:r>
      <w:r>
        <w:rPr>
          <w:rFonts w:eastAsia="Times New Roman"/>
          <w:sz w:val="30"/>
          <w:szCs w:val="30"/>
          <w:lang w:val="es-ES"/>
        </w:rPr>
        <w:t>a revocatoria.</w:t>
      </w:r>
    </w:p>
    <w:p w:rsidR="00000000" w:rsidRDefault="007D48B5">
      <w:pPr>
        <w:divId w:val="1471286040"/>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Informes periódicos de la Secretaría Técnica.- </w:t>
      </w:r>
      <w:r>
        <w:rPr>
          <w:rFonts w:eastAsia="Times New Roman"/>
          <w:sz w:val="30"/>
          <w:szCs w:val="30"/>
          <w:lang w:val="es-ES"/>
        </w:rPr>
        <w:t>La Secretaría Técnica pondrá en consideración del COMEX informes periódicos sobre los resultados generados por la adopción de la medida, su evaluación de impacto con relación a los obj</w:t>
      </w:r>
      <w:r>
        <w:rPr>
          <w:rFonts w:eastAsia="Times New Roman"/>
          <w:sz w:val="30"/>
          <w:szCs w:val="30"/>
          <w:lang w:val="es-ES"/>
        </w:rPr>
        <w:t>etivos propuestos para su aplicación, en coordinación con las instituciones públicas que conforman el COMEX u otras que se requiera según el ámbito de la medida.</w:t>
      </w:r>
    </w:p>
    <w:p w:rsidR="00000000" w:rsidRDefault="007D48B5">
      <w:pPr>
        <w:divId w:val="571425517"/>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Obligaciones del COMEX.- </w:t>
      </w:r>
      <w:r>
        <w:rPr>
          <w:rFonts w:eastAsia="Times New Roman"/>
          <w:sz w:val="30"/>
          <w:szCs w:val="30"/>
          <w:lang w:val="es-ES"/>
        </w:rPr>
        <w:t>Corresponderá al COMEX establecer los documentos de control</w:t>
      </w:r>
      <w:r>
        <w:rPr>
          <w:rFonts w:eastAsia="Times New Roman"/>
          <w:sz w:val="30"/>
          <w:szCs w:val="30"/>
          <w:lang w:val="es-ES"/>
        </w:rPr>
        <w:t xml:space="preserve"> exigibles para las operaciones de comercio exterior sin perjuicio de los demás documentos exigidos normalmente por ley; así como ordenar la publicación en el Registro Oficial de las nóminas de productos sujetos a restricciones o medidas no arancelarias ap</w:t>
      </w:r>
      <w:r>
        <w:rPr>
          <w:rFonts w:eastAsia="Times New Roman"/>
          <w:sz w:val="30"/>
          <w:szCs w:val="30"/>
          <w:lang w:val="es-ES"/>
        </w:rPr>
        <w:t>licables al comercio exterior y los plazos de vigencia de estas medidas.</w:t>
      </w:r>
    </w:p>
    <w:p w:rsidR="00000000" w:rsidRDefault="007D48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TIPOS DE MEDIDAS</w:t>
      </w:r>
    </w:p>
    <w:p w:rsidR="00000000" w:rsidRDefault="007D48B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LICENCIAS DE IMPORTACIÓN</w:t>
      </w:r>
    </w:p>
    <w:p w:rsidR="00000000" w:rsidRDefault="007D48B5">
      <w:pPr>
        <w:divId w:val="757677772"/>
        <w:rPr>
          <w:rFonts w:eastAsia="Times New Roman"/>
          <w:sz w:val="30"/>
          <w:szCs w:val="30"/>
          <w:lang w:val="es-ES"/>
        </w:rPr>
      </w:pPr>
      <w:r>
        <w:rPr>
          <w:rFonts w:eastAsia="Times New Roman"/>
          <w:sz w:val="30"/>
          <w:szCs w:val="30"/>
          <w:lang w:val="es-ES"/>
        </w:rPr>
        <w:lastRenderedPageBreak/>
        <w:t>Art. 23.-</w:t>
      </w:r>
      <w:r>
        <w:rPr>
          <w:rFonts w:eastAsia="Times New Roman"/>
          <w:b/>
          <w:bCs/>
          <w:sz w:val="30"/>
          <w:szCs w:val="30"/>
          <w:lang w:val="es-ES"/>
        </w:rPr>
        <w:t xml:space="preserve"> Licencias de importación o exportación.- </w:t>
      </w:r>
      <w:r>
        <w:rPr>
          <w:rFonts w:eastAsia="Times New Roman"/>
          <w:sz w:val="30"/>
          <w:szCs w:val="30"/>
          <w:lang w:val="es-ES"/>
        </w:rPr>
        <w:t>Se entiende por licencias de importación o exportación el procedimiento admin</w:t>
      </w:r>
      <w:r>
        <w:rPr>
          <w:rFonts w:eastAsia="Times New Roman"/>
          <w:sz w:val="30"/>
          <w:szCs w:val="30"/>
          <w:lang w:val="es-ES"/>
        </w:rPr>
        <w:t>istrativo utilizado para la aplicación de los regímenes de importación o exportación de mercancías, que requiere la presentación de una solicitud u otra documentación, distinta de la necesaria para efectos aduaneros, al órgano administrativo pertinente, co</w:t>
      </w:r>
      <w:r>
        <w:rPr>
          <w:rFonts w:eastAsia="Times New Roman"/>
          <w:sz w:val="30"/>
          <w:szCs w:val="30"/>
          <w:lang w:val="es-ES"/>
        </w:rPr>
        <w:t>mo condición previa para efectuar la importación o exportación en el territorio aduanero del Ecuador.</w:t>
      </w:r>
    </w:p>
    <w:p w:rsidR="00000000" w:rsidRDefault="007D48B5">
      <w:pPr>
        <w:divId w:val="945768170"/>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Documentos de control previo.- </w:t>
      </w:r>
      <w:r>
        <w:rPr>
          <w:rFonts w:eastAsia="Times New Roman"/>
          <w:sz w:val="30"/>
          <w:szCs w:val="30"/>
          <w:lang w:val="es-ES"/>
        </w:rPr>
        <w:t>Los documentos de control previo a la importación son los registros, permisos, autorizaciones, notificaciones obl</w:t>
      </w:r>
      <w:r>
        <w:rPr>
          <w:rFonts w:eastAsia="Times New Roman"/>
          <w:sz w:val="30"/>
          <w:szCs w:val="30"/>
          <w:lang w:val="es-ES"/>
        </w:rPr>
        <w:t xml:space="preserve">igatorias, certificados y similares, exigidos mediante resolución del COMEX. Se excluye de este concepto a las autorizaciones administrativas que emita el Servicio Nacional de Aduana del Ecuador, como parte de los procedimientos aduaneros de importación o </w:t>
      </w:r>
      <w:r>
        <w:rPr>
          <w:rFonts w:eastAsia="Times New Roman"/>
          <w:sz w:val="30"/>
          <w:szCs w:val="30"/>
          <w:lang w:val="es-ES"/>
        </w:rPr>
        <w:t>exportación.</w:t>
      </w:r>
      <w:r>
        <w:rPr>
          <w:rFonts w:eastAsia="Times New Roman"/>
          <w:sz w:val="30"/>
          <w:szCs w:val="30"/>
          <w:lang w:val="es-ES"/>
        </w:rPr>
        <w:br/>
      </w:r>
      <w:r>
        <w:rPr>
          <w:rFonts w:eastAsia="Times New Roman"/>
          <w:sz w:val="30"/>
          <w:szCs w:val="30"/>
          <w:lang w:val="es-ES"/>
        </w:rPr>
        <w:br/>
        <w:t>La coordinación a la que hace referencia el artículo 74 del COPCI se cumplirá a través de resoluciones de aplicación general del COMEX.</w:t>
      </w:r>
    </w:p>
    <w:p w:rsidR="00000000" w:rsidRDefault="007D48B5">
      <w:pPr>
        <w:divId w:val="652415091"/>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Tipos de licencias de importación.- </w:t>
      </w:r>
      <w:r>
        <w:rPr>
          <w:rFonts w:eastAsia="Times New Roman"/>
          <w:sz w:val="30"/>
          <w:szCs w:val="30"/>
          <w:lang w:val="es-ES"/>
        </w:rPr>
        <w:t>Las licencias de importación que se adopten podrán ser de ca</w:t>
      </w:r>
      <w:r>
        <w:rPr>
          <w:rFonts w:eastAsia="Times New Roman"/>
          <w:sz w:val="30"/>
          <w:szCs w:val="30"/>
          <w:lang w:val="es-ES"/>
        </w:rPr>
        <w:t>rácter automática y no automática. En ambos casos, las instituciones a cargo de estos procesos deberán implementarlos a través de medios informáticos. En las resoluciones que pongan en vigencia cualquiera de estas medidas, el COMEX podrá establecer procedi</w:t>
      </w:r>
      <w:r>
        <w:rPr>
          <w:rFonts w:eastAsia="Times New Roman"/>
          <w:sz w:val="30"/>
          <w:szCs w:val="30"/>
          <w:lang w:val="es-ES"/>
        </w:rPr>
        <w:t>mientos especiales para su otorgamiento.</w:t>
      </w:r>
    </w:p>
    <w:p w:rsidR="00000000" w:rsidRDefault="007D48B5">
      <w:pPr>
        <w:divId w:val="569389328"/>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Trámite de licencias automáticas de importación.- </w:t>
      </w:r>
      <w:r>
        <w:rPr>
          <w:rFonts w:eastAsia="Times New Roman"/>
          <w:sz w:val="30"/>
          <w:szCs w:val="30"/>
          <w:lang w:val="es-ES"/>
        </w:rPr>
        <w:t>Para obtener una licencia automática se deberán cumplir las siguientes condiciones:</w:t>
      </w:r>
      <w:r>
        <w:rPr>
          <w:rFonts w:eastAsia="Times New Roman"/>
          <w:sz w:val="30"/>
          <w:szCs w:val="30"/>
          <w:lang w:val="es-ES"/>
        </w:rPr>
        <w:br/>
      </w:r>
      <w:r>
        <w:rPr>
          <w:rFonts w:eastAsia="Times New Roman"/>
          <w:sz w:val="30"/>
          <w:szCs w:val="30"/>
          <w:lang w:val="es-ES"/>
        </w:rPr>
        <w:br/>
        <w:t>a) Todas las personas o instituciones que reúnan las condiciones legal</w:t>
      </w:r>
      <w:r>
        <w:rPr>
          <w:rFonts w:eastAsia="Times New Roman"/>
          <w:sz w:val="30"/>
          <w:szCs w:val="30"/>
          <w:lang w:val="es-ES"/>
        </w:rPr>
        <w:t>es para efectuar operaciones de importación o exportación, referente a productos sujetos al trámite de licencias automáticas, tendrán igual derecho a solicitar y obtener dicha licencia;</w:t>
      </w:r>
      <w:r>
        <w:rPr>
          <w:rFonts w:eastAsia="Times New Roman"/>
          <w:sz w:val="30"/>
          <w:szCs w:val="30"/>
          <w:lang w:val="es-ES"/>
        </w:rPr>
        <w:br/>
      </w:r>
      <w:r>
        <w:rPr>
          <w:rFonts w:eastAsia="Times New Roman"/>
          <w:sz w:val="30"/>
          <w:szCs w:val="30"/>
          <w:lang w:val="es-ES"/>
        </w:rPr>
        <w:br/>
        <w:t>b) Las solicitudes de licencias pueden ser presentadas en cualquier d</w:t>
      </w:r>
      <w:r>
        <w:rPr>
          <w:rFonts w:eastAsia="Times New Roman"/>
          <w:sz w:val="30"/>
          <w:szCs w:val="30"/>
          <w:lang w:val="es-ES"/>
        </w:rPr>
        <w:t>ía hábil con anterioridad al despacho aduanero de las mercancías; y,</w:t>
      </w:r>
      <w:r>
        <w:rPr>
          <w:rFonts w:eastAsia="Times New Roman"/>
          <w:sz w:val="30"/>
          <w:szCs w:val="30"/>
          <w:lang w:val="es-ES"/>
        </w:rPr>
        <w:br/>
      </w:r>
      <w:r>
        <w:rPr>
          <w:rFonts w:eastAsia="Times New Roman"/>
          <w:sz w:val="30"/>
          <w:szCs w:val="30"/>
          <w:lang w:val="es-ES"/>
        </w:rPr>
        <w:br/>
        <w:t xml:space="preserve">c) El trámite de licencias automáticas de importación o exportación podrá mantenerse mientras perduren las circunstancias que originaron </w:t>
      </w:r>
      <w:r>
        <w:rPr>
          <w:rFonts w:eastAsia="Times New Roman"/>
          <w:sz w:val="30"/>
          <w:szCs w:val="30"/>
          <w:lang w:val="es-ES"/>
        </w:rPr>
        <w:lastRenderedPageBreak/>
        <w:t>su implantación y mientras los fines administrati</w:t>
      </w:r>
      <w:r>
        <w:rPr>
          <w:rFonts w:eastAsia="Times New Roman"/>
          <w:sz w:val="30"/>
          <w:szCs w:val="30"/>
          <w:lang w:val="es-ES"/>
        </w:rPr>
        <w:t>vos que son su fundamento no puedan conseguirse de manera más adecuada.</w:t>
      </w:r>
    </w:p>
    <w:p w:rsidR="00000000" w:rsidRDefault="007D48B5">
      <w:pPr>
        <w:divId w:val="1169368056"/>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Del trámite de licencias no automáticas de importación o exportación.- </w:t>
      </w:r>
      <w:r>
        <w:rPr>
          <w:rFonts w:eastAsia="Times New Roman"/>
          <w:sz w:val="30"/>
          <w:szCs w:val="30"/>
          <w:lang w:val="es-ES"/>
        </w:rPr>
        <w:t>El trámite de licencias no automáticas de importación o exportación es un sistema de licencias que guar</w:t>
      </w:r>
      <w:r>
        <w:rPr>
          <w:rFonts w:eastAsia="Times New Roman"/>
          <w:sz w:val="30"/>
          <w:szCs w:val="30"/>
          <w:lang w:val="es-ES"/>
        </w:rPr>
        <w:t xml:space="preserve">da relación en cuanto a su alcance y duración, con la medida a cuya aplicación estén destinados, y no implicará más cargas administrativas que las absolutamente necesarias para administrar la medida. El trámite de licencias no automáticas no tendrá en las </w:t>
      </w:r>
      <w:r>
        <w:rPr>
          <w:rFonts w:eastAsia="Times New Roman"/>
          <w:sz w:val="30"/>
          <w:szCs w:val="30"/>
          <w:lang w:val="es-ES"/>
        </w:rPr>
        <w:t>importaciones o exportaciones efectos de restricción o distorsión adicionales a los resultantes del establecimiento de la restricción. La emisión de una licencia no automática deberá otorgarse en un plazo no mayor a las 48 horas de haberse realizado la sol</w:t>
      </w:r>
      <w:r>
        <w:rPr>
          <w:rFonts w:eastAsia="Times New Roman"/>
          <w:sz w:val="30"/>
          <w:szCs w:val="30"/>
          <w:lang w:val="es-ES"/>
        </w:rPr>
        <w:t>icitud.</w:t>
      </w:r>
    </w:p>
    <w:p w:rsidR="00000000" w:rsidRDefault="007D48B5">
      <w:pPr>
        <w:divId w:val="1943301268"/>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Publicidad de las licencias de importación o exportación.- </w:t>
      </w:r>
      <w:r>
        <w:rPr>
          <w:rFonts w:eastAsia="Times New Roman"/>
          <w:sz w:val="30"/>
          <w:szCs w:val="30"/>
          <w:lang w:val="es-ES"/>
        </w:rPr>
        <w:t>El COMEX y las instituciones facultadas para aplicar las licencias de importación o exportación de carácter, deberán publicar la información suficiente para que las personas, inst</w:t>
      </w:r>
      <w:r>
        <w:rPr>
          <w:rFonts w:eastAsia="Times New Roman"/>
          <w:sz w:val="30"/>
          <w:szCs w:val="30"/>
          <w:lang w:val="es-ES"/>
        </w:rPr>
        <w:t>ituciones y empresas conozcan las bases de otorgamiento y/o asignación de las licencias.</w:t>
      </w:r>
    </w:p>
    <w:p w:rsidR="00000000" w:rsidRDefault="007D48B5">
      <w:pPr>
        <w:divId w:val="325016369"/>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Licencias para la importación de bienes.- </w:t>
      </w:r>
      <w:r>
        <w:rPr>
          <w:rFonts w:eastAsia="Times New Roman"/>
          <w:sz w:val="30"/>
          <w:szCs w:val="30"/>
          <w:lang w:val="es-ES"/>
        </w:rPr>
        <w:t>En el caso de las licencias exigidas para la importación o exportación de bienes, los procedimientos u otra documen</w:t>
      </w:r>
      <w:r>
        <w:rPr>
          <w:rFonts w:eastAsia="Times New Roman"/>
          <w:sz w:val="30"/>
          <w:szCs w:val="30"/>
          <w:lang w:val="es-ES"/>
        </w:rPr>
        <w:t>tación de control previo que se exija, deberán prever su tratamiento en función de los diferentes regímenes aduaneros que se establecen en el Código Orgánico de la Producción, Comercio e Inversiones.</w:t>
      </w:r>
    </w:p>
    <w:p w:rsidR="00000000" w:rsidRDefault="007D48B5">
      <w:pPr>
        <w:divId w:val="202600426"/>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Casos de excepción.- </w:t>
      </w:r>
      <w:r>
        <w:rPr>
          <w:rFonts w:eastAsia="Times New Roman"/>
          <w:sz w:val="30"/>
          <w:szCs w:val="30"/>
          <w:lang w:val="es-ES"/>
        </w:rPr>
        <w:t xml:space="preserve">El COMEX podrá exceptuar </w:t>
      </w:r>
      <w:r>
        <w:rPr>
          <w:rFonts w:eastAsia="Times New Roman"/>
          <w:sz w:val="30"/>
          <w:szCs w:val="30"/>
          <w:lang w:val="es-ES"/>
        </w:rPr>
        <w:t>de manera excepcional a personas naturales o jurídicas, públicas o privadas, del cumplimiento de una prescripción en materia de licencias, para lo cual los interesados presentarán la respectiva solicitud fundamentada.</w:t>
      </w:r>
      <w:r>
        <w:rPr>
          <w:rFonts w:eastAsia="Times New Roman"/>
          <w:sz w:val="30"/>
          <w:szCs w:val="30"/>
          <w:lang w:val="es-ES"/>
        </w:rPr>
        <w:br/>
      </w:r>
      <w:r>
        <w:rPr>
          <w:rFonts w:eastAsia="Times New Roman"/>
          <w:sz w:val="30"/>
          <w:szCs w:val="30"/>
          <w:lang w:val="es-ES"/>
        </w:rPr>
        <w:br/>
        <w:t>La Secretaría Técnica será la encarga</w:t>
      </w:r>
      <w:r>
        <w:rPr>
          <w:rFonts w:eastAsia="Times New Roman"/>
          <w:sz w:val="30"/>
          <w:szCs w:val="30"/>
          <w:lang w:val="es-ES"/>
        </w:rPr>
        <w:t>da de procesar dichas solicitudes; su evaluación y aprobación se basará en condiciones relacionadas con programas gubernamentales y/o adquisiciones de bienes o servicios por parte de instituciones de cooperación intergubernamental, innovación tecnológica o</w:t>
      </w:r>
      <w:r>
        <w:rPr>
          <w:rFonts w:eastAsia="Times New Roman"/>
          <w:sz w:val="30"/>
          <w:szCs w:val="30"/>
          <w:lang w:val="es-ES"/>
        </w:rPr>
        <w:t xml:space="preserve"> promoción social.</w:t>
      </w:r>
      <w:r>
        <w:rPr>
          <w:rFonts w:eastAsia="Times New Roman"/>
          <w:sz w:val="30"/>
          <w:szCs w:val="30"/>
          <w:lang w:val="es-ES"/>
        </w:rPr>
        <w:br/>
      </w:r>
      <w:r>
        <w:rPr>
          <w:rFonts w:eastAsia="Times New Roman"/>
          <w:sz w:val="30"/>
          <w:szCs w:val="30"/>
          <w:lang w:val="es-ES"/>
        </w:rPr>
        <w:br/>
        <w:t xml:space="preserve">En ningún caso el COMEX concederá excepciones del cumplimiento de una prescripción en materia de licencias cuando éstas estén relacionadas con medidas para proteger la vida, la salud, la seguridad de las personas, la moralidad pública, </w:t>
      </w:r>
      <w:r>
        <w:rPr>
          <w:rFonts w:eastAsia="Times New Roman"/>
          <w:sz w:val="30"/>
          <w:szCs w:val="30"/>
          <w:lang w:val="es-ES"/>
        </w:rPr>
        <w:t xml:space="preserve">la seguridad nacional, la </w:t>
      </w:r>
      <w:r>
        <w:rPr>
          <w:rFonts w:eastAsia="Times New Roman"/>
          <w:sz w:val="30"/>
          <w:szCs w:val="30"/>
          <w:lang w:val="es-ES"/>
        </w:rPr>
        <w:lastRenderedPageBreak/>
        <w:t>preservación del medio ambiente, la biodiversidad y la sanidad animal y vegetal.</w:t>
      </w:r>
    </w:p>
    <w:p w:rsidR="00000000" w:rsidRDefault="007D48B5">
      <w:pPr>
        <w:divId w:val="222444807"/>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Normas para el procedimiento de presentación de solicitudes.- </w:t>
      </w:r>
      <w:r>
        <w:rPr>
          <w:rFonts w:eastAsia="Times New Roman"/>
          <w:sz w:val="30"/>
          <w:szCs w:val="30"/>
          <w:lang w:val="es-ES"/>
        </w:rPr>
        <w:t>Las normas y toda la información relativa a los procedimientos para la presen</w:t>
      </w:r>
      <w:r>
        <w:rPr>
          <w:rFonts w:eastAsia="Times New Roman"/>
          <w:sz w:val="30"/>
          <w:szCs w:val="30"/>
          <w:lang w:val="es-ES"/>
        </w:rPr>
        <w:t>tación de solicitudes, incluidas las condiciones que deban reunir los interesados, la autoridad administrativa a la que haya que dirigirse, las excepciones aplicables, así como las listas de los productos sujetos al requisito de licencias, se publicarán en</w:t>
      </w:r>
      <w:r>
        <w:rPr>
          <w:rFonts w:eastAsia="Times New Roman"/>
          <w:sz w:val="30"/>
          <w:szCs w:val="30"/>
          <w:lang w:val="es-ES"/>
        </w:rPr>
        <w:t xml:space="preserve"> el Registro Oficial.</w:t>
      </w:r>
    </w:p>
    <w:p w:rsidR="00000000" w:rsidRDefault="007D48B5">
      <w:pPr>
        <w:divId w:val="1525822069"/>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Notificaciones de normativa sobre licencias de importación.- </w:t>
      </w:r>
      <w:r>
        <w:rPr>
          <w:rFonts w:eastAsia="Times New Roman"/>
          <w:sz w:val="30"/>
          <w:szCs w:val="30"/>
          <w:lang w:val="es-ES"/>
        </w:rPr>
        <w:t>El Ministerio rector en materia de política comercial será el responsable de realizar las notificaciones sobre las reglamentaciones relativas a licencias de import</w:t>
      </w:r>
      <w:r>
        <w:rPr>
          <w:rFonts w:eastAsia="Times New Roman"/>
          <w:sz w:val="30"/>
          <w:szCs w:val="30"/>
          <w:lang w:val="es-ES"/>
        </w:rPr>
        <w:t>ación, a los órganos competentes de los tratados o acuerdos comerciales internacionales a los que está suscrito el Ecuador.</w:t>
      </w:r>
    </w:p>
    <w:p w:rsidR="00000000" w:rsidRDefault="007D48B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CONTINGENTE DE IMPORTACIÓN O EXPORTACIÓN</w:t>
      </w:r>
    </w:p>
    <w:p w:rsidR="00000000" w:rsidRDefault="007D48B5">
      <w:pPr>
        <w:divId w:val="1200358739"/>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Contingente de importación o exportación.- </w:t>
      </w:r>
      <w:r>
        <w:rPr>
          <w:rFonts w:eastAsia="Times New Roman"/>
          <w:sz w:val="30"/>
          <w:szCs w:val="30"/>
          <w:lang w:val="es-ES"/>
        </w:rPr>
        <w:t>Se entiende por contingente de import</w:t>
      </w:r>
      <w:r>
        <w:rPr>
          <w:rFonts w:eastAsia="Times New Roman"/>
          <w:sz w:val="30"/>
          <w:szCs w:val="30"/>
          <w:lang w:val="es-ES"/>
        </w:rPr>
        <w:t>ación o exportación el monto de una mercancía que podrá ser exportado o importado, según las condiciones de abastecimiento y de oferta nacional del producto objeto del contingente. La administración de los contingentes se podrá hacer por medio de licencias</w:t>
      </w:r>
      <w:r>
        <w:rPr>
          <w:rFonts w:eastAsia="Times New Roman"/>
          <w:sz w:val="30"/>
          <w:szCs w:val="30"/>
          <w:lang w:val="es-ES"/>
        </w:rPr>
        <w:t xml:space="preserve"> de importación, en los casos en que los tratados y convenios internacionales justifiquen estas medidas.</w:t>
      </w:r>
    </w:p>
    <w:p w:rsidR="00000000" w:rsidRDefault="007D48B5">
      <w:pPr>
        <w:divId w:val="1502045393"/>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Intra cuota o extra cuota.- </w:t>
      </w:r>
      <w:r>
        <w:rPr>
          <w:rFonts w:eastAsia="Times New Roman"/>
          <w:sz w:val="30"/>
          <w:szCs w:val="30"/>
          <w:lang w:val="es-ES"/>
        </w:rPr>
        <w:t>A un producto que esté sujeto a un contingente de importación se le podrá aplicar dos aranceles, denominados intr</w:t>
      </w:r>
      <w:r>
        <w:rPr>
          <w:rFonts w:eastAsia="Times New Roman"/>
          <w:sz w:val="30"/>
          <w:szCs w:val="30"/>
          <w:lang w:val="es-ES"/>
        </w:rPr>
        <w:t>a cuota o extra cuota. El arancel intra cuota constituye la tarifa arancelaria que se aplicará a las importaciones que se importan bajo el volumen contingencial. El arancel extra cuota constituye la tarifa arancelaria que se aplicará a las importaciones qu</w:t>
      </w:r>
      <w:r>
        <w:rPr>
          <w:rFonts w:eastAsia="Times New Roman"/>
          <w:sz w:val="30"/>
          <w:szCs w:val="30"/>
          <w:lang w:val="es-ES"/>
        </w:rPr>
        <w:t>e se importan sobre el volumen contingencial, una vez que se haya completado este último.</w:t>
      </w:r>
      <w:r>
        <w:rPr>
          <w:rFonts w:eastAsia="Times New Roman"/>
          <w:sz w:val="30"/>
          <w:szCs w:val="30"/>
          <w:lang w:val="es-ES"/>
        </w:rPr>
        <w:br/>
      </w:r>
      <w:r>
        <w:rPr>
          <w:rFonts w:eastAsia="Times New Roman"/>
          <w:sz w:val="30"/>
          <w:szCs w:val="30"/>
          <w:lang w:val="es-ES"/>
        </w:rPr>
        <w:br/>
        <w:t>En ambos casos, dichos aranceles, deberán establecerse en concordancia con los compromisos internacionales asumidos por el Ecuador.</w:t>
      </w:r>
    </w:p>
    <w:p w:rsidR="00000000" w:rsidRDefault="007D48B5">
      <w:pPr>
        <w:divId w:val="1378162960"/>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Establecimiento y admin</w:t>
      </w:r>
      <w:r>
        <w:rPr>
          <w:rFonts w:eastAsia="Times New Roman"/>
          <w:b/>
          <w:bCs/>
          <w:sz w:val="30"/>
          <w:szCs w:val="30"/>
          <w:lang w:val="es-ES"/>
        </w:rPr>
        <w:t xml:space="preserve">istración de contingentes.- </w:t>
      </w:r>
      <w:r>
        <w:rPr>
          <w:rFonts w:eastAsia="Times New Roman"/>
          <w:sz w:val="30"/>
          <w:szCs w:val="30"/>
          <w:lang w:val="es-ES"/>
        </w:rPr>
        <w:t xml:space="preserve">El COMEX será el encargado de aprobar el establecimiento de contingentes para la importación o exportación de mercancías, así como el mecanismo de administración de los mismos, los cuales </w:t>
      </w:r>
      <w:r>
        <w:rPr>
          <w:rFonts w:eastAsia="Times New Roman"/>
          <w:sz w:val="30"/>
          <w:szCs w:val="30"/>
          <w:lang w:val="es-ES"/>
        </w:rPr>
        <w:lastRenderedPageBreak/>
        <w:t>podrán considerar, entre otras, las sigu</w:t>
      </w:r>
      <w:r>
        <w:rPr>
          <w:rFonts w:eastAsia="Times New Roman"/>
          <w:sz w:val="30"/>
          <w:szCs w:val="30"/>
          <w:lang w:val="es-ES"/>
        </w:rPr>
        <w:t>ientes opciones: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Atención por orden de llegada: </w:t>
      </w:r>
      <w:r>
        <w:rPr>
          <w:rFonts w:eastAsia="Times New Roman"/>
          <w:sz w:val="30"/>
          <w:szCs w:val="30"/>
          <w:lang w:val="es-ES"/>
        </w:rPr>
        <w:t>Se permite la entrada de las importaciones al tipo arancelario correspon diente al contingente hasta que se colme el contingente arancelario; a partir de entonces se aplica automática mente el arancel más</w:t>
      </w:r>
      <w:r>
        <w:rPr>
          <w:rFonts w:eastAsia="Times New Roman"/>
          <w:sz w:val="30"/>
          <w:szCs w:val="30"/>
          <w:lang w:val="es-ES"/>
        </w:rPr>
        <w:t xml:space="preserve"> elevado fuera del contingente. La importación física de la mercancía determina el orden y, por consiguiente, el arancel aplicable;</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Licencias a pedido: </w:t>
      </w:r>
      <w:r>
        <w:rPr>
          <w:rFonts w:eastAsia="Times New Roman"/>
          <w:sz w:val="30"/>
          <w:szCs w:val="30"/>
          <w:lang w:val="es-ES"/>
        </w:rPr>
        <w:t>Se procede en general a la asignación de cuotas o la expedición de licencias a los importadores en r</w:t>
      </w:r>
      <w:r>
        <w:rPr>
          <w:rFonts w:eastAsia="Times New Roman"/>
          <w:sz w:val="30"/>
          <w:szCs w:val="30"/>
          <w:lang w:val="es-ES"/>
        </w:rPr>
        <w:t>elación con las cantidades pedidas y frecuentemente con anterioridad al comienzo del período durante el cual ha de tener lugar la importación física. Incluye métodos de expedición de licencias por orden de presentación de la solicitud y sistemas en que las</w:t>
      </w:r>
      <w:r>
        <w:rPr>
          <w:rFonts w:eastAsia="Times New Roman"/>
          <w:sz w:val="30"/>
          <w:szCs w:val="30"/>
          <w:lang w:val="es-ES"/>
        </w:rPr>
        <w:t xml:space="preserve"> solicitudes de licencia se reducen a prorrata cuando exceden de las cantidades disponibles;</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Subasta: </w:t>
      </w:r>
      <w:r>
        <w:rPr>
          <w:rFonts w:eastAsia="Times New Roman"/>
          <w:sz w:val="30"/>
          <w:szCs w:val="30"/>
          <w:lang w:val="es-ES"/>
        </w:rPr>
        <w:t>Se asignan cuotas o se expiden licencias a los importadores sobre la base, en gran medida, de un sistema de subasta o de concurso de licitaciones;</w:t>
      </w:r>
      <w:r>
        <w:rPr>
          <w:rFonts w:eastAsia="Times New Roman"/>
          <w:sz w:val="30"/>
          <w:szCs w:val="30"/>
          <w:lang w:val="es-ES"/>
        </w:rPr>
        <w:br/>
      </w:r>
      <w:r>
        <w:rPr>
          <w:rFonts w:eastAsia="Times New Roman"/>
          <w:sz w:val="30"/>
          <w:szCs w:val="30"/>
          <w:lang w:val="es-ES"/>
        </w:rPr>
        <w:br/>
        <w:t>d)</w:t>
      </w:r>
      <w:r>
        <w:rPr>
          <w:rFonts w:eastAsia="Times New Roman"/>
          <w:sz w:val="30"/>
          <w:szCs w:val="30"/>
          <w:lang w:val="es-ES"/>
        </w:rPr>
        <w:t xml:space="preserve"> </w:t>
      </w:r>
      <w:r>
        <w:rPr>
          <w:rFonts w:eastAsia="Times New Roman"/>
          <w:b/>
          <w:bCs/>
          <w:sz w:val="30"/>
          <w:szCs w:val="30"/>
          <w:lang w:val="es-ES"/>
        </w:rPr>
        <w:t xml:space="preserve">Importadores históricos: </w:t>
      </w:r>
      <w:r>
        <w:rPr>
          <w:rFonts w:eastAsia="Times New Roman"/>
          <w:sz w:val="30"/>
          <w:szCs w:val="30"/>
          <w:lang w:val="es-ES"/>
        </w:rPr>
        <w:t xml:space="preserve">Se asignan las cuotas o se expiden las licencias a los importadores principalmente en relación con las importaciones históricas del producto de que se trate, permitiendo un porcentaje mínimo el contingente para otros importadores </w:t>
      </w:r>
      <w:r>
        <w:rPr>
          <w:rFonts w:eastAsia="Times New Roman"/>
          <w:sz w:val="30"/>
          <w:szCs w:val="30"/>
          <w:lang w:val="es-ES"/>
        </w:rPr>
        <w:t>que no sean los históricos;</w:t>
      </w:r>
      <w:r>
        <w:rPr>
          <w:rFonts w:eastAsia="Times New Roman"/>
          <w:sz w:val="30"/>
          <w:szCs w:val="30"/>
          <w:lang w:val="es-ES"/>
        </w:rPr>
        <w:br/>
      </w:r>
      <w:r>
        <w:rPr>
          <w:rFonts w:eastAsia="Times New Roman"/>
          <w:sz w:val="30"/>
          <w:szCs w:val="30"/>
          <w:lang w:val="es-ES"/>
        </w:rPr>
        <w:br/>
        <w:t>e)</w:t>
      </w:r>
      <w:r>
        <w:rPr>
          <w:rFonts w:eastAsia="Times New Roman"/>
          <w:b/>
          <w:bCs/>
          <w:sz w:val="30"/>
          <w:szCs w:val="30"/>
          <w:lang w:val="es-ES"/>
        </w:rPr>
        <w:t xml:space="preserve"> Importaciones realizadas por entidades comerciales del Estado: </w:t>
      </w:r>
      <w:r>
        <w:rPr>
          <w:rFonts w:eastAsia="Times New Roman"/>
          <w:sz w:val="30"/>
          <w:szCs w:val="30"/>
          <w:lang w:val="es-ES"/>
        </w:rPr>
        <w:t>Las cuotas de las importaciones se asignan principalmente a una entidad comercial del Estado que importa el producto de que se trate;</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 xml:space="preserve">Limitación de la parte </w:t>
      </w:r>
      <w:r>
        <w:rPr>
          <w:rFonts w:eastAsia="Times New Roman"/>
          <w:b/>
          <w:bCs/>
          <w:sz w:val="30"/>
          <w:szCs w:val="30"/>
          <w:lang w:val="es-ES"/>
        </w:rPr>
        <w:t xml:space="preserve">del contingente arancelario por asignación: </w:t>
      </w:r>
      <w:r>
        <w:rPr>
          <w:rFonts w:eastAsia="Times New Roman"/>
          <w:sz w:val="30"/>
          <w:szCs w:val="30"/>
          <w:lang w:val="es-ES"/>
        </w:rPr>
        <w:t xml:space="preserve">Condición adicional que consiste en especificar una parte o cantidad máxima del contingente arancelario para cada importador o envío; </w:t>
      </w:r>
      <w:r>
        <w:rPr>
          <w:rFonts w:eastAsia="Times New Roman"/>
          <w:i/>
          <w:iCs/>
          <w:sz w:val="30"/>
          <w:szCs w:val="30"/>
          <w:lang w:val="es-ES"/>
        </w:rPr>
        <w:t>y,</w:t>
      </w:r>
      <w:r>
        <w:rPr>
          <w:rFonts w:eastAsia="Times New Roman"/>
          <w:sz w:val="30"/>
          <w:szCs w:val="30"/>
          <w:lang w:val="es-ES"/>
        </w:rPr>
        <w:br/>
      </w:r>
      <w:r>
        <w:rPr>
          <w:rFonts w:eastAsia="Times New Roman"/>
          <w:sz w:val="30"/>
          <w:szCs w:val="30"/>
          <w:lang w:val="es-ES"/>
        </w:rPr>
        <w:br/>
        <w:t xml:space="preserve">g) </w:t>
      </w:r>
      <w:r>
        <w:rPr>
          <w:rFonts w:eastAsia="Times New Roman"/>
          <w:b/>
          <w:bCs/>
          <w:sz w:val="30"/>
          <w:szCs w:val="30"/>
          <w:lang w:val="es-ES"/>
        </w:rPr>
        <w:t xml:space="preserve">Certificados de exportación: </w:t>
      </w:r>
      <w:r>
        <w:rPr>
          <w:rFonts w:eastAsia="Times New Roman"/>
          <w:sz w:val="30"/>
          <w:szCs w:val="30"/>
          <w:lang w:val="es-ES"/>
        </w:rPr>
        <w:t>Condición adicional que exige la presentac</w:t>
      </w:r>
      <w:r>
        <w:rPr>
          <w:rFonts w:eastAsia="Times New Roman"/>
          <w:sz w:val="30"/>
          <w:szCs w:val="30"/>
          <w:lang w:val="es-ES"/>
        </w:rPr>
        <w:t xml:space="preserve">ión de un certificado de exportación, certificado de autenticidad o cualquier tipo de licencia de exportación expedido por </w:t>
      </w:r>
      <w:r>
        <w:rPr>
          <w:rFonts w:eastAsia="Times New Roman"/>
          <w:sz w:val="30"/>
          <w:szCs w:val="30"/>
          <w:lang w:val="es-ES"/>
        </w:rPr>
        <w:lastRenderedPageBreak/>
        <w:t>el país exportador del producto para poder recibir una parte del contingente arancelario.</w:t>
      </w:r>
    </w:p>
    <w:p w:rsidR="00000000" w:rsidRDefault="007D48B5">
      <w:pPr>
        <w:divId w:val="310910088"/>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Aspectos relativos a los continge</w:t>
      </w:r>
      <w:r>
        <w:rPr>
          <w:rFonts w:eastAsia="Times New Roman"/>
          <w:b/>
          <w:bCs/>
          <w:sz w:val="30"/>
          <w:szCs w:val="30"/>
          <w:lang w:val="es-ES"/>
        </w:rPr>
        <w:t xml:space="preserve">ntes.- </w:t>
      </w:r>
      <w:r>
        <w:rPr>
          <w:rFonts w:eastAsia="Times New Roman"/>
          <w:sz w:val="30"/>
          <w:szCs w:val="30"/>
          <w:lang w:val="es-ES"/>
        </w:rPr>
        <w:t>La Secretaría Técnica deberá proponer a consideración del COMEX los siguientes aspectos para su aprobación:</w:t>
      </w:r>
      <w:r>
        <w:rPr>
          <w:rFonts w:eastAsia="Times New Roman"/>
          <w:sz w:val="30"/>
          <w:szCs w:val="30"/>
          <w:lang w:val="es-ES"/>
        </w:rPr>
        <w:br/>
      </w:r>
      <w:r>
        <w:rPr>
          <w:rFonts w:eastAsia="Times New Roman"/>
          <w:sz w:val="30"/>
          <w:szCs w:val="30"/>
          <w:lang w:val="es-ES"/>
        </w:rPr>
        <w:br/>
        <w:t>a) Los volúmenes de contingentes que se abrirán cada año civil o productivo. Se entiende por año civil el período que va desde enero a dicie</w:t>
      </w:r>
      <w:r>
        <w:rPr>
          <w:rFonts w:eastAsia="Times New Roman"/>
          <w:sz w:val="30"/>
          <w:szCs w:val="30"/>
          <w:lang w:val="es-ES"/>
        </w:rPr>
        <w:t>mbre de cada año; y, año productivo, al período que se defina para cada producto si difiere del año civil;</w:t>
      </w:r>
      <w:r>
        <w:rPr>
          <w:rFonts w:eastAsia="Times New Roman"/>
          <w:sz w:val="30"/>
          <w:szCs w:val="30"/>
          <w:lang w:val="es-ES"/>
        </w:rPr>
        <w:br/>
      </w:r>
      <w:r>
        <w:rPr>
          <w:rFonts w:eastAsia="Times New Roman"/>
          <w:sz w:val="30"/>
          <w:szCs w:val="30"/>
          <w:lang w:val="es-ES"/>
        </w:rPr>
        <w:br/>
        <w:t>b) El mecanismo de administración de los contingentes para cada producto o grupo de productos de acuerdo a las modalidades propuestas en este reglam</w:t>
      </w:r>
      <w:r>
        <w:rPr>
          <w:rFonts w:eastAsia="Times New Roman"/>
          <w:sz w:val="30"/>
          <w:szCs w:val="30"/>
          <w:lang w:val="es-ES"/>
        </w:rPr>
        <w:t>ento;</w:t>
      </w:r>
      <w:r>
        <w:rPr>
          <w:rFonts w:eastAsia="Times New Roman"/>
          <w:sz w:val="30"/>
          <w:szCs w:val="30"/>
          <w:lang w:val="es-ES"/>
        </w:rPr>
        <w:br/>
      </w:r>
      <w:r>
        <w:rPr>
          <w:rFonts w:eastAsia="Times New Roman"/>
          <w:sz w:val="30"/>
          <w:szCs w:val="30"/>
          <w:lang w:val="es-ES"/>
        </w:rPr>
        <w:br/>
        <w:t>c) Las instituciones públicas que serán las responsables de la operatividad de la administración de los contingentes;</w:t>
      </w:r>
      <w:r>
        <w:rPr>
          <w:rFonts w:eastAsia="Times New Roman"/>
          <w:sz w:val="30"/>
          <w:szCs w:val="30"/>
          <w:lang w:val="es-ES"/>
        </w:rPr>
        <w:br/>
      </w:r>
      <w:r>
        <w:rPr>
          <w:rFonts w:eastAsia="Times New Roman"/>
          <w:sz w:val="30"/>
          <w:szCs w:val="30"/>
          <w:lang w:val="es-ES"/>
        </w:rPr>
        <w:br/>
        <w:t>d) El mecanismo de monitoreo de la asignación y cumplimiento de las condiciones establecidas para la asignación de los contingente</w:t>
      </w:r>
      <w:r>
        <w:rPr>
          <w:rFonts w:eastAsia="Times New Roman"/>
          <w:sz w:val="30"/>
          <w:szCs w:val="30"/>
          <w:lang w:val="es-ES"/>
        </w:rPr>
        <w:t>s; y,</w:t>
      </w:r>
      <w:r>
        <w:rPr>
          <w:rFonts w:eastAsia="Times New Roman"/>
          <w:sz w:val="30"/>
          <w:szCs w:val="30"/>
          <w:lang w:val="es-ES"/>
        </w:rPr>
        <w:br/>
      </w:r>
      <w:r>
        <w:rPr>
          <w:rFonts w:eastAsia="Times New Roman"/>
          <w:sz w:val="30"/>
          <w:szCs w:val="30"/>
          <w:lang w:val="es-ES"/>
        </w:rPr>
        <w:br/>
        <w:t>e) Las condiciones específicas que se exigirá a personas, instituciones y empresas que sean beneficiarios de la asignación de los contingentes.</w:t>
      </w:r>
    </w:p>
    <w:p w:rsidR="00000000" w:rsidRDefault="007D48B5">
      <w:pPr>
        <w:divId w:val="369035640"/>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Asignación de cupos.- </w:t>
      </w:r>
      <w:r>
        <w:rPr>
          <w:rFonts w:eastAsia="Times New Roman"/>
          <w:sz w:val="30"/>
          <w:szCs w:val="30"/>
          <w:lang w:val="es-ES"/>
        </w:rPr>
        <w:t>En la determinación del volumen o valor de los cupos, se tomará en cuenta</w:t>
      </w:r>
      <w:r>
        <w:rPr>
          <w:rFonts w:eastAsia="Times New Roman"/>
          <w:sz w:val="30"/>
          <w:szCs w:val="30"/>
          <w:lang w:val="es-ES"/>
        </w:rPr>
        <w:t xml:space="preserve"> las condiciones de abastecimiento y la oferta nacional del producto sujeto a contingentes. En cualquier caso, la asignación de los cupos entre importadores o exportadores se hará conforme a procedimientos administrativos que no constituyan, por sí mismos,</w:t>
      </w:r>
      <w:r>
        <w:rPr>
          <w:rFonts w:eastAsia="Times New Roman"/>
          <w:sz w:val="30"/>
          <w:szCs w:val="30"/>
          <w:lang w:val="es-ES"/>
        </w:rPr>
        <w:t xml:space="preserve"> un obstáculo al comercio. La administración de cupos buscará también incorporar nuevos actores comerciales, especialmente de MYPIMES y actores de la economía popular y solidaria.</w:t>
      </w:r>
    </w:p>
    <w:p w:rsidR="00000000" w:rsidRDefault="007D48B5">
      <w:pPr>
        <w:divId w:val="1548296441"/>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De la emisión de las licencias de importación o exportación.- </w:t>
      </w:r>
      <w:r>
        <w:rPr>
          <w:rFonts w:eastAsia="Times New Roman"/>
          <w:sz w:val="30"/>
          <w:szCs w:val="30"/>
          <w:lang w:val="es-ES"/>
        </w:rPr>
        <w:t xml:space="preserve">Las </w:t>
      </w:r>
      <w:r>
        <w:rPr>
          <w:rFonts w:eastAsia="Times New Roman"/>
          <w:sz w:val="30"/>
          <w:szCs w:val="30"/>
          <w:lang w:val="es-ES"/>
        </w:rPr>
        <w:t>instituciones públicas responsables de su operatividad emitirán y entregarán, según corresponda, una licencia de importación o exportación a los solicitantes que obtengan una asignación dentro del contingente, en el cual se hará constar el derecho del titu</w:t>
      </w:r>
      <w:r>
        <w:rPr>
          <w:rFonts w:eastAsia="Times New Roman"/>
          <w:sz w:val="30"/>
          <w:szCs w:val="30"/>
          <w:lang w:val="es-ES"/>
        </w:rPr>
        <w:t xml:space="preserve">lar por un volumen igual al indicado en el certificado. En el caso de las asignaciones para importación otorgadas al amparo </w:t>
      </w:r>
      <w:r>
        <w:rPr>
          <w:rFonts w:eastAsia="Times New Roman"/>
          <w:sz w:val="30"/>
          <w:szCs w:val="30"/>
          <w:lang w:val="es-ES"/>
        </w:rPr>
        <w:lastRenderedPageBreak/>
        <w:t>de un acuerdo comercial, el certificado deberá indicar, además, el origen que dichos productos deberán tener para beneficiarse de la</w:t>
      </w:r>
      <w:r>
        <w:rPr>
          <w:rFonts w:eastAsia="Times New Roman"/>
          <w:sz w:val="30"/>
          <w:szCs w:val="30"/>
          <w:lang w:val="es-ES"/>
        </w:rPr>
        <w:t xml:space="preserve"> reducción arancelaria. Se podrá emitir una única licencia por la totalidad del volumen asignado, o bien varias licencias por porcentajes determinados de ese mismo volumen, ya sea a solicitud de los interesados o cuando las instituciones responsables de la</w:t>
      </w:r>
      <w:r>
        <w:rPr>
          <w:rFonts w:eastAsia="Times New Roman"/>
          <w:sz w:val="30"/>
          <w:szCs w:val="30"/>
          <w:lang w:val="es-ES"/>
        </w:rPr>
        <w:t xml:space="preserve"> operatividad consideren que las condiciones del mercado así lo requieran.</w:t>
      </w:r>
    </w:p>
    <w:p w:rsidR="00000000" w:rsidRDefault="007D48B5">
      <w:pPr>
        <w:divId w:val="72047162"/>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Prohibición de transferir derechos.- </w:t>
      </w:r>
      <w:r>
        <w:rPr>
          <w:rFonts w:eastAsia="Times New Roman"/>
          <w:sz w:val="30"/>
          <w:szCs w:val="30"/>
          <w:lang w:val="es-ES"/>
        </w:rPr>
        <w:t>Las licencias no pueden ser endosadas, cedidas o de cualquier otra forma transferidas. En caso de que se demuestre el incumplimiento d</w:t>
      </w:r>
      <w:r>
        <w:rPr>
          <w:rFonts w:eastAsia="Times New Roman"/>
          <w:sz w:val="30"/>
          <w:szCs w:val="30"/>
          <w:lang w:val="es-ES"/>
        </w:rPr>
        <w:t xml:space="preserve">e esta disposición, la persona natural o jurídica legalmente constituida no podrá participar por tres años consecutivos en ningún procedimiento de asignación de contingentes, sin perjuicio de la responsabilidad penal o civil correspondiente. Únicamente el </w:t>
      </w:r>
      <w:r>
        <w:rPr>
          <w:rFonts w:eastAsia="Times New Roman"/>
          <w:sz w:val="30"/>
          <w:szCs w:val="30"/>
          <w:lang w:val="es-ES"/>
        </w:rPr>
        <w:t>COMEX podrá autorizar una transferencia de derechos sobre la base de una solicitud y posterior análisis y evaluación si procede dicho pedido.</w:t>
      </w:r>
    </w:p>
    <w:p w:rsidR="00000000" w:rsidRDefault="007D48B5">
      <w:pPr>
        <w:divId w:val="1970815474"/>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Verificación de la información proporcionada en las solicitudes.- </w:t>
      </w:r>
      <w:r>
        <w:rPr>
          <w:rFonts w:eastAsia="Times New Roman"/>
          <w:sz w:val="30"/>
          <w:szCs w:val="30"/>
          <w:lang w:val="es-ES"/>
        </w:rPr>
        <w:t>Toda información suministrada por los solicitantes estará sujeta a verificación por parte de las instituciones públicas responsables de su expedición y control, las cuales podrán descalificar motivadamente cualquier solicitud que contenga errores u omision</w:t>
      </w:r>
      <w:r>
        <w:rPr>
          <w:rFonts w:eastAsia="Times New Roman"/>
          <w:sz w:val="30"/>
          <w:szCs w:val="30"/>
          <w:lang w:val="es-ES"/>
        </w:rPr>
        <w:t>es graves.</w:t>
      </w:r>
    </w:p>
    <w:p w:rsidR="00000000" w:rsidRDefault="007D48B5">
      <w:pPr>
        <w:divId w:val="198904837"/>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Notificación sobre reglamentaciones relativas a contingentes de importación o exportación.- </w:t>
      </w:r>
      <w:r>
        <w:rPr>
          <w:rFonts w:eastAsia="Times New Roman"/>
          <w:sz w:val="30"/>
          <w:szCs w:val="30"/>
          <w:lang w:val="es-ES"/>
        </w:rPr>
        <w:t>El Ministerio rector en materia de política comercial será el responsable de realizar las notificaciones del caso sobre las reglamentaciones relativas a contingentes de importación o exportación, a los órganos competentes de los tratados o acuerdos comerci</w:t>
      </w:r>
      <w:r>
        <w:rPr>
          <w:rFonts w:eastAsia="Times New Roman"/>
          <w:sz w:val="30"/>
          <w:szCs w:val="30"/>
          <w:lang w:val="es-ES"/>
        </w:rPr>
        <w:t>ales a los que está suscrito el Ecuador.</w:t>
      </w:r>
    </w:p>
    <w:p w:rsidR="00000000" w:rsidRDefault="007D48B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REGLAMENTACIONES TÉCNICAS Y MEDIDAS SANITARIAS Y FITOSANITARIAS</w:t>
      </w:r>
    </w:p>
    <w:p w:rsidR="00000000" w:rsidRDefault="007D48B5">
      <w:pPr>
        <w:divId w:val="956372334"/>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De la expedición y exigibilidad.- </w:t>
      </w:r>
      <w:r>
        <w:rPr>
          <w:rFonts w:eastAsia="Times New Roman"/>
          <w:sz w:val="30"/>
          <w:szCs w:val="30"/>
          <w:lang w:val="es-ES"/>
        </w:rPr>
        <w:t>Los reglamentos técnicos y las medidas sanitarias y fitosanitarias en materia de comercio exterior serán e</w:t>
      </w:r>
      <w:r>
        <w:rPr>
          <w:rFonts w:eastAsia="Times New Roman"/>
          <w:sz w:val="30"/>
          <w:szCs w:val="30"/>
          <w:lang w:val="es-ES"/>
        </w:rPr>
        <w:t>xpedidos con el objeto de proteger la vida, la salud, seguridad de las personas, seguridad nacional, la preservación del medio ambiente, la biodiversidad y la sanidad animal y vegetal; las mismas se aplicarán en función del principio de no discriminación p</w:t>
      </w:r>
      <w:r>
        <w:rPr>
          <w:rFonts w:eastAsia="Times New Roman"/>
          <w:sz w:val="30"/>
          <w:szCs w:val="30"/>
          <w:lang w:val="es-ES"/>
        </w:rPr>
        <w:t xml:space="preserve">ara los bienes de producción nacional e importados. Los reglamentos técnicos y las medidas sanitarias y fitosanitarias en materia de </w:t>
      </w:r>
      <w:r>
        <w:rPr>
          <w:rFonts w:eastAsia="Times New Roman"/>
          <w:sz w:val="30"/>
          <w:szCs w:val="30"/>
          <w:lang w:val="es-ES"/>
        </w:rPr>
        <w:lastRenderedPageBreak/>
        <w:t>comercio exterior serán aprobados por el COMEX vía Resolución, o en la forma prevista para los casos de excepcionalidad señ</w:t>
      </w:r>
      <w:r>
        <w:rPr>
          <w:rFonts w:eastAsia="Times New Roman"/>
          <w:sz w:val="30"/>
          <w:szCs w:val="30"/>
          <w:lang w:val="es-ES"/>
        </w:rPr>
        <w:t>alados en este reglamento, salvo en aquellos casos que la ley establezca otra autoridad competente para el control de estas medidas.</w:t>
      </w:r>
      <w:r>
        <w:rPr>
          <w:rFonts w:eastAsia="Times New Roman"/>
          <w:sz w:val="30"/>
          <w:szCs w:val="30"/>
          <w:lang w:val="es-ES"/>
        </w:rPr>
        <w:br/>
      </w:r>
      <w:r>
        <w:rPr>
          <w:rFonts w:eastAsia="Times New Roman"/>
          <w:sz w:val="30"/>
          <w:szCs w:val="30"/>
          <w:lang w:val="es-ES"/>
        </w:rPr>
        <w:br/>
        <w:t>Las instituciones responsables de su implementación deberán presentar al COMEX, de manera semestral o anual según correspo</w:t>
      </w:r>
      <w:r>
        <w:rPr>
          <w:rFonts w:eastAsia="Times New Roman"/>
          <w:sz w:val="30"/>
          <w:szCs w:val="30"/>
          <w:lang w:val="es-ES"/>
        </w:rPr>
        <w:t>nda, sus políticas, planes y proyectos de reglamentación en estas materias.</w:t>
      </w:r>
    </w:p>
    <w:p w:rsidR="00000000" w:rsidRDefault="007D48B5">
      <w:pPr>
        <w:divId w:val="1002776874"/>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Directrices para la elaboración de los reglamentos técnicos.- </w:t>
      </w:r>
      <w:r>
        <w:rPr>
          <w:rFonts w:eastAsia="Times New Roman"/>
          <w:sz w:val="30"/>
          <w:szCs w:val="30"/>
          <w:lang w:val="es-ES"/>
        </w:rPr>
        <w:t>La elaboración, adopción y aplicación de reglamentos técnicos se basará en las directrices que constan en la</w:t>
      </w:r>
      <w:r>
        <w:rPr>
          <w:rFonts w:eastAsia="Times New Roman"/>
          <w:sz w:val="30"/>
          <w:szCs w:val="30"/>
          <w:lang w:val="es-ES"/>
        </w:rPr>
        <w:t>s diferentes normativas de los acuerdos y tratados de los cuales el Ecuador forma parte.</w:t>
      </w:r>
    </w:p>
    <w:p w:rsidR="00000000" w:rsidRDefault="007D48B5">
      <w:pPr>
        <w:divId w:val="1138574008"/>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Justificación para la adopción de medidas sanitarias y fitosanitarias.- </w:t>
      </w:r>
      <w:r>
        <w:rPr>
          <w:rFonts w:eastAsia="Times New Roman"/>
          <w:sz w:val="30"/>
          <w:szCs w:val="30"/>
          <w:lang w:val="es-ES"/>
        </w:rPr>
        <w:t>La adopción de las medidas sanitarias y fitosanitarias se basarán en normas, directri</w:t>
      </w:r>
      <w:r>
        <w:rPr>
          <w:rFonts w:eastAsia="Times New Roman"/>
          <w:sz w:val="30"/>
          <w:szCs w:val="30"/>
          <w:lang w:val="es-ES"/>
        </w:rPr>
        <w:t>ces o recomendaciones internacionales o con la adecuada justificación científica, si dichas medidas representen un nivel de protección sanitaria o fitosanitaria más elevado que el que se lograría mediante medidas basadas en las normas, directrices o recome</w:t>
      </w:r>
      <w:r>
        <w:rPr>
          <w:rFonts w:eastAsia="Times New Roman"/>
          <w:sz w:val="30"/>
          <w:szCs w:val="30"/>
          <w:lang w:val="es-ES"/>
        </w:rPr>
        <w:t>ndaciones internacionales pertinentes.</w:t>
      </w:r>
    </w:p>
    <w:p w:rsidR="00000000" w:rsidRDefault="007D48B5">
      <w:pPr>
        <w:divId w:val="407535391"/>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De la notificación.- </w:t>
      </w:r>
      <w:r>
        <w:rPr>
          <w:rFonts w:eastAsia="Times New Roman"/>
          <w:sz w:val="30"/>
          <w:szCs w:val="30"/>
          <w:lang w:val="es-ES"/>
        </w:rPr>
        <w:t>Corresponderá el Ministerio rector de comercio exterior efectuar las notificaciones en materia de medidas sanitarias y fitosanitarias y obstáculos técnicos al comercio.</w:t>
      </w:r>
      <w:r>
        <w:rPr>
          <w:rFonts w:eastAsia="Times New Roman"/>
          <w:sz w:val="30"/>
          <w:szCs w:val="30"/>
          <w:lang w:val="es-ES"/>
        </w:rPr>
        <w:br/>
      </w:r>
      <w:r>
        <w:rPr>
          <w:rFonts w:eastAsia="Times New Roman"/>
          <w:sz w:val="30"/>
          <w:szCs w:val="30"/>
          <w:lang w:val="es-ES"/>
        </w:rPr>
        <w:br/>
        <w:t xml:space="preserve">Se establecerán </w:t>
      </w:r>
      <w:r>
        <w:rPr>
          <w:rFonts w:eastAsia="Times New Roman"/>
          <w:sz w:val="30"/>
          <w:szCs w:val="30"/>
          <w:lang w:val="es-ES"/>
        </w:rPr>
        <w:t>como puntos focales de contacto para el caso de las medidas sanitarias y fitosanitarias en AGROCALIDAD y en el caso de las reglamentaciones técnicas y/o procedimientos de la conformidad la institución que determina la respectiva Ley de la calidad. Dichos p</w:t>
      </w:r>
      <w:r>
        <w:rPr>
          <w:rFonts w:eastAsia="Times New Roman"/>
          <w:sz w:val="30"/>
          <w:szCs w:val="30"/>
          <w:lang w:val="es-ES"/>
        </w:rPr>
        <w:t>untos focales, servirán como servicios de información de las medidas aplicadas por el Ecuador en estos ámbitos.</w:t>
      </w:r>
    </w:p>
    <w:p w:rsidR="00000000" w:rsidRDefault="007D48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TASAS</w:t>
      </w:r>
    </w:p>
    <w:p w:rsidR="00000000" w:rsidRDefault="007D48B5">
      <w:pPr>
        <w:jc w:val="center"/>
        <w:rPr>
          <w:rFonts w:eastAsia="Times New Roman"/>
          <w:sz w:val="30"/>
          <w:szCs w:val="30"/>
          <w:lang w:val="es-ES"/>
        </w:rPr>
      </w:pPr>
      <w:r>
        <w:rPr>
          <w:rFonts w:eastAsia="Times New Roman"/>
          <w:sz w:val="30"/>
          <w:szCs w:val="30"/>
          <w:lang w:val="es-ES"/>
        </w:rPr>
        <w:br/>
        <w:t>PROCEDIMIENTO PARA EL ESTABLECIMIENTO DE TASAS</w:t>
      </w:r>
    </w:p>
    <w:p w:rsidR="00000000" w:rsidRDefault="007D48B5">
      <w:pPr>
        <w:divId w:val="1834026755"/>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Aprobación, revisión o supresión de tasas.- </w:t>
      </w:r>
      <w:r>
        <w:rPr>
          <w:rFonts w:eastAsia="Times New Roman"/>
          <w:sz w:val="30"/>
          <w:szCs w:val="30"/>
          <w:lang w:val="es-ES"/>
        </w:rPr>
        <w:t>El COMEX aprobará, revi</w:t>
      </w:r>
      <w:r>
        <w:rPr>
          <w:rFonts w:eastAsia="Times New Roman"/>
          <w:sz w:val="30"/>
          <w:szCs w:val="30"/>
          <w:lang w:val="es-ES"/>
        </w:rPr>
        <w:t xml:space="preserve">sará o suprimirá las tasas que se exijan para el otorgamiento de permisos, registros, autorizaciones, licencias, análisis, inspecciones y otros trámites aplicables a la importación y </w:t>
      </w:r>
      <w:r>
        <w:rPr>
          <w:rFonts w:eastAsia="Times New Roman"/>
          <w:sz w:val="30"/>
          <w:szCs w:val="30"/>
          <w:lang w:val="es-ES"/>
        </w:rPr>
        <w:lastRenderedPageBreak/>
        <w:t>exportación de mercancías, o en conexión con ellas, distintos a los proce</w:t>
      </w:r>
      <w:r>
        <w:rPr>
          <w:rFonts w:eastAsia="Times New Roman"/>
          <w:sz w:val="30"/>
          <w:szCs w:val="30"/>
          <w:lang w:val="es-ES"/>
        </w:rPr>
        <w:t>dimientos y servicios aduaneros regulares.</w:t>
      </w:r>
    </w:p>
    <w:p w:rsidR="00000000" w:rsidRDefault="007D48B5">
      <w:pPr>
        <w:divId w:val="2054696919"/>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Justificaciones para la adopción de tasas.- </w:t>
      </w:r>
      <w:r>
        <w:rPr>
          <w:rFonts w:eastAsia="Times New Roman"/>
          <w:sz w:val="30"/>
          <w:szCs w:val="30"/>
          <w:lang w:val="es-ES"/>
        </w:rPr>
        <w:t>Las instituciones públicas que presenten sus solicitudes para el establecimiento de las tasas respectivas deberán especificar en las mismas lo siguiente:</w:t>
      </w:r>
      <w:r>
        <w:rPr>
          <w:rFonts w:eastAsia="Times New Roman"/>
          <w:sz w:val="30"/>
          <w:szCs w:val="30"/>
          <w:lang w:val="es-ES"/>
        </w:rPr>
        <w:br/>
      </w:r>
      <w:r>
        <w:rPr>
          <w:rFonts w:eastAsia="Times New Roman"/>
          <w:sz w:val="30"/>
          <w:szCs w:val="30"/>
          <w:lang w:val="es-ES"/>
        </w:rPr>
        <w:br/>
        <w:t>a) E</w:t>
      </w:r>
      <w:r>
        <w:rPr>
          <w:rFonts w:eastAsia="Times New Roman"/>
          <w:sz w:val="30"/>
          <w:szCs w:val="30"/>
          <w:lang w:val="es-ES"/>
        </w:rPr>
        <w:t>l objetivo del servicio que prestará la institución y sobre el cual se justifica el cobro de una tasa;</w:t>
      </w:r>
      <w:r>
        <w:rPr>
          <w:rFonts w:eastAsia="Times New Roman"/>
          <w:sz w:val="30"/>
          <w:szCs w:val="30"/>
          <w:lang w:val="es-ES"/>
        </w:rPr>
        <w:br/>
      </w:r>
      <w:r>
        <w:rPr>
          <w:rFonts w:eastAsia="Times New Roman"/>
          <w:sz w:val="30"/>
          <w:szCs w:val="30"/>
          <w:lang w:val="es-ES"/>
        </w:rPr>
        <w:br/>
        <w:t>b) El modo en que la institución concederá el servicio y los procedimientos a implementar por el cual es necesario una tasa; y,</w:t>
      </w:r>
      <w:r>
        <w:rPr>
          <w:rFonts w:eastAsia="Times New Roman"/>
          <w:sz w:val="30"/>
          <w:szCs w:val="30"/>
          <w:lang w:val="es-ES"/>
        </w:rPr>
        <w:br/>
      </w:r>
      <w:r>
        <w:rPr>
          <w:rFonts w:eastAsia="Times New Roman"/>
          <w:sz w:val="30"/>
          <w:szCs w:val="30"/>
          <w:lang w:val="es-ES"/>
        </w:rPr>
        <w:br/>
        <w:t>c) Los costos de manera</w:t>
      </w:r>
      <w:r>
        <w:rPr>
          <w:rFonts w:eastAsia="Times New Roman"/>
          <w:sz w:val="30"/>
          <w:szCs w:val="30"/>
          <w:lang w:val="es-ES"/>
        </w:rPr>
        <w:t xml:space="preserve"> desagregada de los servicios que la institución proveerá y que justifiquen el nivel de la tasa que se pretende establecer, tomando siempre en cuenta la proporcionalidad entre el servicio prestado y el valor de la tasa a recaudar</w:t>
      </w:r>
    </w:p>
    <w:p w:rsidR="00000000" w:rsidRDefault="007D48B5">
      <w:pPr>
        <w:divId w:val="1665549393"/>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Gestión de las t</w:t>
      </w:r>
      <w:r>
        <w:rPr>
          <w:rFonts w:eastAsia="Times New Roman"/>
          <w:b/>
          <w:bCs/>
          <w:sz w:val="30"/>
          <w:szCs w:val="30"/>
          <w:lang w:val="es-ES"/>
        </w:rPr>
        <w:t xml:space="preserve">asas.- </w:t>
      </w:r>
      <w:r>
        <w:rPr>
          <w:rFonts w:eastAsia="Times New Roman"/>
          <w:sz w:val="30"/>
          <w:szCs w:val="30"/>
          <w:lang w:val="es-ES"/>
        </w:rPr>
        <w:t>Las instituciones públicas que hayan sido autorizadas al cobro de tasas deberán presentar al COMEX un informe anual sobre los montos de las recaudaciones obtenidas y el destino o uso de dichos recursos en relación a los servicios prestados.</w:t>
      </w:r>
    </w:p>
    <w:p w:rsidR="00000000" w:rsidRDefault="007D48B5">
      <w:pPr>
        <w:divId w:val="107900012"/>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w:t>
      </w:r>
      <w:r>
        <w:rPr>
          <w:rFonts w:eastAsia="Times New Roman"/>
          <w:b/>
          <w:bCs/>
          <w:sz w:val="30"/>
          <w:szCs w:val="30"/>
          <w:lang w:val="es-ES"/>
        </w:rPr>
        <w:t xml:space="preserve">- Evaluación de las tasas vigentes.- </w:t>
      </w:r>
      <w:r>
        <w:rPr>
          <w:rFonts w:eastAsia="Times New Roman"/>
          <w:sz w:val="30"/>
          <w:szCs w:val="30"/>
          <w:lang w:val="es-ES"/>
        </w:rPr>
        <w:t>El COMEX evaluará las tasas aplicables a la importación y/o exportación de mercancías, que actualmente cobran las instituciones públicas, o en conexión con ellas, para que de ser necesario sean ajustadas según lo dispue</w:t>
      </w:r>
      <w:r>
        <w:rPr>
          <w:rFonts w:eastAsia="Times New Roman"/>
          <w:sz w:val="30"/>
          <w:szCs w:val="30"/>
          <w:lang w:val="es-ES"/>
        </w:rPr>
        <w:t>sto en el artículo 80 del Código Orgánico de la Producción, Comercio e Inversiones.</w:t>
      </w:r>
    </w:p>
    <w:p w:rsidR="00000000" w:rsidRDefault="007D48B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PROCEDIMIENTOS ELECTRÓNICOS</w:t>
      </w:r>
    </w:p>
    <w:p w:rsidR="00000000" w:rsidRDefault="007D48B5">
      <w:pPr>
        <w:divId w:val="559558586"/>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Implementación de procedimientos electrónicos.- </w:t>
      </w:r>
      <w:r>
        <w:rPr>
          <w:rFonts w:eastAsia="Times New Roman"/>
          <w:sz w:val="30"/>
          <w:szCs w:val="30"/>
          <w:lang w:val="es-ES"/>
        </w:rPr>
        <w:t>La autoridad aduanera iniciará la implementación de los procedimientos electrónicos p</w:t>
      </w:r>
      <w:r>
        <w:rPr>
          <w:rFonts w:eastAsia="Times New Roman"/>
          <w:sz w:val="30"/>
          <w:szCs w:val="30"/>
          <w:lang w:val="es-ES"/>
        </w:rPr>
        <w:t>ara la aprobación de solicitudes, notificaciones y trámites relacionados con las importaciones y/o exportaciones, para lo cual deberá establecer en el menor tiempo posible un sistema electrónico de interconexión entre todas las instituciones del sector púb</w:t>
      </w:r>
      <w:r>
        <w:rPr>
          <w:rFonts w:eastAsia="Times New Roman"/>
          <w:sz w:val="30"/>
          <w:szCs w:val="30"/>
          <w:lang w:val="es-ES"/>
        </w:rPr>
        <w:t>lico y privado, que tengan relación con el comercio exterior, para facilitar y agilitar las operaciones de importación y exportación de mercancías.</w:t>
      </w:r>
    </w:p>
    <w:p w:rsidR="00000000" w:rsidRDefault="007D48B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NOMENCLATURA</w:t>
      </w:r>
    </w:p>
    <w:p w:rsidR="00000000" w:rsidRDefault="007D48B5">
      <w:pPr>
        <w:divId w:val="214200619"/>
        <w:rPr>
          <w:rFonts w:eastAsia="Times New Roman"/>
          <w:sz w:val="30"/>
          <w:szCs w:val="30"/>
          <w:lang w:val="es-ES"/>
        </w:rPr>
      </w:pPr>
      <w:r>
        <w:rPr>
          <w:rFonts w:eastAsia="Times New Roman"/>
          <w:sz w:val="30"/>
          <w:szCs w:val="30"/>
          <w:lang w:val="es-ES"/>
        </w:rPr>
        <w:lastRenderedPageBreak/>
        <w:t>Art. 51.-</w:t>
      </w:r>
      <w:r>
        <w:rPr>
          <w:rFonts w:eastAsia="Times New Roman"/>
          <w:b/>
          <w:bCs/>
          <w:sz w:val="30"/>
          <w:szCs w:val="30"/>
          <w:lang w:val="es-ES"/>
        </w:rPr>
        <w:t xml:space="preserve"> De la nomenclatura.- </w:t>
      </w:r>
      <w:r>
        <w:rPr>
          <w:rFonts w:eastAsia="Times New Roman"/>
          <w:sz w:val="30"/>
          <w:szCs w:val="30"/>
          <w:lang w:val="es-ES"/>
        </w:rPr>
        <w:t>La definición de la nomenclatura a utilizarse para la aplicació</w:t>
      </w:r>
      <w:r>
        <w:rPr>
          <w:rFonts w:eastAsia="Times New Roman"/>
          <w:sz w:val="30"/>
          <w:szCs w:val="30"/>
          <w:lang w:val="es-ES"/>
        </w:rPr>
        <w:t>n de medidas arancelarias y no arancelarias a la importación y exportación de mercancías, así como para las estadísticas de comercio exterior, se basarán en decisiones y normas jurídicas internacionales en la materia que se adopten en la Organización Mundi</w:t>
      </w:r>
      <w:r>
        <w:rPr>
          <w:rFonts w:eastAsia="Times New Roman"/>
          <w:sz w:val="30"/>
          <w:szCs w:val="30"/>
          <w:lang w:val="es-ES"/>
        </w:rPr>
        <w:t xml:space="preserve">al de Aduanas, así como por la Comunidad Andina. En función de las necesidades ya sean de tipo estadístico o por aspectos relacionados a la política comercial, el COMEX podrá crear códigos adicionales o suplementarios respecto de productos que no ofrezcan </w:t>
      </w:r>
      <w:r>
        <w:rPr>
          <w:rFonts w:eastAsia="Times New Roman"/>
          <w:sz w:val="30"/>
          <w:szCs w:val="30"/>
          <w:lang w:val="es-ES"/>
        </w:rPr>
        <w:t>el grado de especificidad requerido para la aplicación de dichas necesidades.</w:t>
      </w:r>
      <w:r>
        <w:rPr>
          <w:rFonts w:eastAsia="Times New Roman"/>
          <w:sz w:val="30"/>
          <w:szCs w:val="30"/>
          <w:lang w:val="es-ES"/>
        </w:rPr>
        <w:br/>
      </w:r>
      <w:r>
        <w:rPr>
          <w:rFonts w:eastAsia="Times New Roman"/>
          <w:sz w:val="30"/>
          <w:szCs w:val="30"/>
          <w:lang w:val="es-ES"/>
        </w:rPr>
        <w:br/>
        <w:t>El COMEX adoptará mediante resolución la nomenclatura para la clasificación y descripción de las mercancías de importación y exportación.</w:t>
      </w:r>
    </w:p>
    <w:p w:rsidR="00000000" w:rsidRDefault="007D48B5">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MEDIDAS DE DEFENSA COMERCIA</w:t>
      </w:r>
      <w:r>
        <w:rPr>
          <w:rFonts w:eastAsia="Times New Roman"/>
          <w:b/>
          <w:bCs/>
          <w:sz w:val="36"/>
          <w:szCs w:val="36"/>
          <w:lang w:val="es-ES"/>
        </w:rPr>
        <w:t>L</w:t>
      </w:r>
    </w:p>
    <w:p w:rsidR="00000000" w:rsidRDefault="007D48B5">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MEDIDAS ANTIDUMPING, DERECHOS COMPENSATORIOS Y SALVAGUARDIAS</w:t>
      </w:r>
    </w:p>
    <w:p w:rsidR="00000000" w:rsidRDefault="007D48B5">
      <w:pPr>
        <w:divId w:val="765271039"/>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Competencia para aprobar y adoptar las medidas de defensa comercial.- </w:t>
      </w:r>
      <w:r>
        <w:rPr>
          <w:rFonts w:eastAsia="Times New Roman"/>
          <w:sz w:val="30"/>
          <w:szCs w:val="30"/>
          <w:lang w:val="es-ES"/>
        </w:rPr>
        <w:t>El Comité de Comercio Exterior es el organismo competente para aprobar y adoptar medidas de defensa c</w:t>
      </w:r>
      <w:r>
        <w:rPr>
          <w:rFonts w:eastAsia="Times New Roman"/>
          <w:sz w:val="30"/>
          <w:szCs w:val="30"/>
          <w:lang w:val="es-ES"/>
        </w:rPr>
        <w:t>omercial, previo conocimiento del informe que al respecto presente la Autoridad Investigadora para los casos previstos en el artículo 88 del Código de la Producción, Comercio e Inversiones, y tengan relación con medidas antidumping, derechos compensatorios</w:t>
      </w:r>
      <w:r>
        <w:rPr>
          <w:rFonts w:eastAsia="Times New Roman"/>
          <w:sz w:val="30"/>
          <w:szCs w:val="30"/>
          <w:lang w:val="es-ES"/>
        </w:rPr>
        <w:t>, salvaguardias u otras que sean reconocidos por los tratados y convenios internacionales vigentes en el Ecuador.</w:t>
      </w:r>
    </w:p>
    <w:p w:rsidR="00000000" w:rsidRDefault="007D48B5">
      <w:pPr>
        <w:divId w:val="420413592"/>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Autoridad investigadora.- </w:t>
      </w:r>
      <w:r>
        <w:rPr>
          <w:rFonts w:eastAsia="Times New Roman"/>
          <w:sz w:val="30"/>
          <w:szCs w:val="30"/>
          <w:lang w:val="es-ES"/>
        </w:rPr>
        <w:t>La unidad administrativa constituida en el Ministerio de Relaciones Exteriores, Comercio e Integración, se</w:t>
      </w:r>
      <w:r>
        <w:rPr>
          <w:rFonts w:eastAsia="Times New Roman"/>
          <w:sz w:val="30"/>
          <w:szCs w:val="30"/>
          <w:lang w:val="es-ES"/>
        </w:rPr>
        <w:t xml:space="preserve">rá la autoridad investigadora en materia de defensa comercial, para efectos de lo que determina el Art. 75 del Código Orgánico de la Producción, Comercio e Inversiones y este reglamento. Es responsabilidad del Ministerio de Relaciones Exteriores, Comercio </w:t>
      </w:r>
      <w:r>
        <w:rPr>
          <w:rFonts w:eastAsia="Times New Roman"/>
          <w:sz w:val="30"/>
          <w:szCs w:val="30"/>
          <w:lang w:val="es-ES"/>
        </w:rPr>
        <w:t xml:space="preserve">e Integración, incorporar en su presupuesto operativo anual los recursos necesarios para la plena ejecución de las atribuciones de la </w:t>
      </w:r>
      <w:r>
        <w:rPr>
          <w:rFonts w:eastAsia="Times New Roman"/>
          <w:sz w:val="30"/>
          <w:szCs w:val="30"/>
          <w:lang w:val="es-ES"/>
        </w:rPr>
        <w:lastRenderedPageBreak/>
        <w:t>Autoridad Investigadora, incluidos los recursos financieros necesarios para la contratación del personal y demás actividad</w:t>
      </w:r>
      <w:r>
        <w:rPr>
          <w:rFonts w:eastAsia="Times New Roman"/>
          <w:sz w:val="30"/>
          <w:szCs w:val="30"/>
          <w:lang w:val="es-ES"/>
        </w:rPr>
        <w:t>es operativas.</w:t>
      </w:r>
      <w:r>
        <w:rPr>
          <w:rFonts w:eastAsia="Times New Roman"/>
          <w:sz w:val="30"/>
          <w:szCs w:val="30"/>
          <w:lang w:val="es-ES"/>
        </w:rPr>
        <w:br/>
      </w:r>
      <w:r>
        <w:rPr>
          <w:rFonts w:eastAsia="Times New Roman"/>
          <w:sz w:val="30"/>
          <w:szCs w:val="30"/>
          <w:lang w:val="es-ES"/>
        </w:rPr>
        <w:br/>
        <w:t>La Autoridad Investigadora pondrá en conocimiento del COMEX los informes sobre medidas de defensa comercial según lo determinado en el Código y en el presente reglamento. Para la elaboración de dichos informes, la Autoridad Investigadora de</w:t>
      </w:r>
      <w:r>
        <w:rPr>
          <w:rFonts w:eastAsia="Times New Roman"/>
          <w:sz w:val="30"/>
          <w:szCs w:val="30"/>
          <w:lang w:val="es-ES"/>
        </w:rPr>
        <w:t>berá considerar el análisis de daño o amenaza de daño a una rama de producción nacional, proporcionados por los ministerios sectoriales y demás instituciones públicas, de acuerdo al ámbito de sus competencias.".</w:t>
      </w:r>
    </w:p>
    <w:p w:rsidR="00000000" w:rsidRDefault="007D48B5">
      <w:pPr>
        <w:divId w:val="1222407794"/>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Obligaciones internacionales del E</w:t>
      </w:r>
      <w:r>
        <w:rPr>
          <w:rFonts w:eastAsia="Times New Roman"/>
          <w:b/>
          <w:bCs/>
          <w:sz w:val="30"/>
          <w:szCs w:val="30"/>
          <w:lang w:val="es-ES"/>
        </w:rPr>
        <w:t>stado.-</w:t>
      </w:r>
      <w:r>
        <w:rPr>
          <w:rFonts w:eastAsia="Times New Roman"/>
          <w:sz w:val="30"/>
          <w:szCs w:val="30"/>
          <w:lang w:val="es-ES"/>
        </w:rPr>
        <w:br/>
      </w:r>
      <w:r>
        <w:rPr>
          <w:rFonts w:eastAsia="Times New Roman"/>
          <w:sz w:val="30"/>
          <w:szCs w:val="30"/>
          <w:lang w:val="es-ES"/>
        </w:rPr>
        <w:br/>
        <w:t>Cuando deban realizarse investigaciones encaminadas a determinar el daño o la amenaza de daño y la imposición de derechos antidumping, medidas de salvaguardia, o imposición de derechos compensatorios, los procedimientos a aplicar se sujetarán en l</w:t>
      </w:r>
      <w:r>
        <w:rPr>
          <w:rFonts w:eastAsia="Times New Roman"/>
          <w:sz w:val="30"/>
          <w:szCs w:val="30"/>
          <w:lang w:val="es-ES"/>
        </w:rPr>
        <w:t>o que corresponda, a los tratados y convenios internacionales vigentes, sean estos bilaterales, subregionales, regionales o multilaterales, sin perjuicio de las disposiciones establecidas en el presente reglamento y en las resoluciones que para el efecto e</w:t>
      </w:r>
      <w:r>
        <w:rPr>
          <w:rFonts w:eastAsia="Times New Roman"/>
          <w:sz w:val="30"/>
          <w:szCs w:val="30"/>
          <w:lang w:val="es-ES"/>
        </w:rPr>
        <w:t>xpida el Comité de Comercio Exterior.</w:t>
      </w:r>
    </w:p>
    <w:p w:rsidR="00000000" w:rsidRDefault="007D48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MEDIDAS ANTIDUMPING</w:t>
      </w:r>
    </w:p>
    <w:p w:rsidR="00000000" w:rsidRDefault="007D48B5">
      <w:pPr>
        <w:jc w:val="center"/>
        <w:rPr>
          <w:rFonts w:eastAsia="Times New Roman"/>
          <w:sz w:val="30"/>
          <w:szCs w:val="30"/>
          <w:lang w:val="es-ES"/>
        </w:rPr>
      </w:pPr>
      <w:r>
        <w:rPr>
          <w:rFonts w:eastAsia="Times New Roman"/>
          <w:sz w:val="30"/>
          <w:szCs w:val="30"/>
          <w:lang w:val="es-ES"/>
        </w:rPr>
        <w:br/>
        <w:t>DE LOS PRINCIPIOS</w:t>
      </w:r>
    </w:p>
    <w:p w:rsidR="00000000" w:rsidRDefault="007D48B5">
      <w:pPr>
        <w:divId w:val="829298202"/>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Aplicación de un derecho antidumping.- </w:t>
      </w:r>
      <w:r>
        <w:rPr>
          <w:rFonts w:eastAsia="Times New Roman"/>
          <w:sz w:val="30"/>
          <w:szCs w:val="30"/>
          <w:lang w:val="es-ES"/>
        </w:rPr>
        <w:t>Podrá aplicarse un derecho antidumping a todo producto objeto de dumping, cuya importación en el Ecuador cause daño o a</w:t>
      </w:r>
      <w:r>
        <w:rPr>
          <w:rFonts w:eastAsia="Times New Roman"/>
          <w:sz w:val="30"/>
          <w:szCs w:val="30"/>
          <w:lang w:val="es-ES"/>
        </w:rPr>
        <w:t>menaza de daño a una rama de producción nacional.</w:t>
      </w:r>
    </w:p>
    <w:p w:rsidR="00000000" w:rsidRDefault="007D48B5">
      <w:pPr>
        <w:divId w:val="2106418982"/>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Determinación de la existencia de dumping.- </w:t>
      </w:r>
      <w:r>
        <w:rPr>
          <w:rFonts w:eastAsia="Times New Roman"/>
          <w:sz w:val="30"/>
          <w:szCs w:val="30"/>
          <w:lang w:val="es-ES"/>
        </w:rPr>
        <w:t xml:space="preserve">Se considerará que un producto es objeto de dumping cuando su precio de exportación es menor que el valor normal con el que se comercializa un producto </w:t>
      </w:r>
      <w:r>
        <w:rPr>
          <w:rFonts w:eastAsia="Times New Roman"/>
          <w:sz w:val="30"/>
          <w:szCs w:val="30"/>
          <w:lang w:val="es-ES"/>
        </w:rPr>
        <w:t>idéntico o similar, en el mercado interno del país de origen o de exportación, en condiciones comerciales normales, comparados en un mismo nivel de comercialización.</w:t>
      </w:r>
      <w:r>
        <w:rPr>
          <w:rFonts w:eastAsia="Times New Roman"/>
          <w:sz w:val="30"/>
          <w:szCs w:val="30"/>
          <w:lang w:val="es-ES"/>
        </w:rPr>
        <w:br/>
      </w:r>
      <w:r>
        <w:rPr>
          <w:rFonts w:eastAsia="Times New Roman"/>
          <w:sz w:val="30"/>
          <w:szCs w:val="30"/>
          <w:lang w:val="es-ES"/>
        </w:rPr>
        <w:br/>
        <w:t>Se entiende por operaciones comerciales normales aquellas que reflejen condiciones de mer</w:t>
      </w:r>
      <w:r>
        <w:rPr>
          <w:rFonts w:eastAsia="Times New Roman"/>
          <w:sz w:val="30"/>
          <w:szCs w:val="30"/>
          <w:lang w:val="es-ES"/>
        </w:rPr>
        <w:t xml:space="preserve">cado en el país de origen y que se hayan </w:t>
      </w:r>
      <w:r>
        <w:rPr>
          <w:rFonts w:eastAsia="Times New Roman"/>
          <w:sz w:val="30"/>
          <w:szCs w:val="30"/>
          <w:lang w:val="es-ES"/>
        </w:rPr>
        <w:lastRenderedPageBreak/>
        <w:t>realizado habitualmente, o dentro de un período representativo, entre compradores y vendedores independientes, no vinculados, sobre el producto idéntico o similar sujeto a dumping.</w:t>
      </w:r>
    </w:p>
    <w:p w:rsidR="00000000" w:rsidRDefault="007D48B5">
      <w:pPr>
        <w:divId w:val="1236279702"/>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País de origen.- </w:t>
      </w:r>
      <w:r>
        <w:rPr>
          <w:rFonts w:eastAsia="Times New Roman"/>
          <w:sz w:val="30"/>
          <w:szCs w:val="30"/>
          <w:lang w:val="es-ES"/>
        </w:rPr>
        <w:t>El país</w:t>
      </w:r>
      <w:r>
        <w:rPr>
          <w:rFonts w:eastAsia="Times New Roman"/>
          <w:sz w:val="30"/>
          <w:szCs w:val="30"/>
          <w:lang w:val="es-ES"/>
        </w:rPr>
        <w:t xml:space="preserve"> de exportación será normalmente el de origen. No obstante, podrá ser un país intermediario, excepto cuando, por ejemplo, los productos transiten simplemente por el país o no sean producidos en el mismo, o bien cuando no exista un precio comparable para di</w:t>
      </w:r>
      <w:r>
        <w:rPr>
          <w:rFonts w:eastAsia="Times New Roman"/>
          <w:sz w:val="30"/>
          <w:szCs w:val="30"/>
          <w:lang w:val="es-ES"/>
        </w:rPr>
        <w:t>chos productos en dicho país.</w:t>
      </w:r>
    </w:p>
    <w:p w:rsidR="00000000" w:rsidRDefault="007D48B5">
      <w:pPr>
        <w:divId w:val="106893093"/>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Producto similar.- </w:t>
      </w:r>
      <w:r>
        <w:rPr>
          <w:rFonts w:eastAsia="Times New Roman"/>
          <w:sz w:val="30"/>
          <w:szCs w:val="30"/>
          <w:lang w:val="es-ES"/>
        </w:rPr>
        <w:t>A efectos del presente reglamento, se entenderá por "producto similar" un producto que sea idéntico, es decir, igual en todos los aspectos al producto de que se trate, o, a falta del mismo, otro pr</w:t>
      </w:r>
      <w:r>
        <w:rPr>
          <w:rFonts w:eastAsia="Times New Roman"/>
          <w:sz w:val="30"/>
          <w:szCs w:val="30"/>
          <w:lang w:val="es-ES"/>
        </w:rPr>
        <w:t>oducto que, aunque no sea igual en todos los aspectos, tenga características muy parecidas a las del producto considerado.</w:t>
      </w:r>
    </w:p>
    <w:p w:rsidR="00000000" w:rsidRDefault="007D48B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DE LA DETERMINACIÓN DEL MARGEN DE DUMPING, PRECIO DE EXPORTACIÓN Y VALOR NORMAL</w:t>
      </w:r>
    </w:p>
    <w:p w:rsidR="00000000" w:rsidRDefault="007D48B5">
      <w:pPr>
        <w:divId w:val="352465393"/>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Determinación del valor normal.- </w:t>
      </w:r>
      <w:r>
        <w:rPr>
          <w:rFonts w:eastAsia="Times New Roman"/>
          <w:sz w:val="30"/>
          <w:szCs w:val="30"/>
          <w:lang w:val="es-ES"/>
        </w:rPr>
        <w:t>Se entenderá por valor normal el realmente pagado o por pagar, por un producto similar al importado, cuando sea vendido para su consumo o utilización en el mercado interno del país de origen o de exportación en operaciones comerciales normales.</w:t>
      </w:r>
      <w:r>
        <w:rPr>
          <w:rFonts w:eastAsia="Times New Roman"/>
          <w:sz w:val="30"/>
          <w:szCs w:val="30"/>
          <w:lang w:val="es-ES"/>
        </w:rPr>
        <w:br/>
      </w:r>
      <w:r>
        <w:rPr>
          <w:rFonts w:eastAsia="Times New Roman"/>
          <w:sz w:val="30"/>
          <w:szCs w:val="30"/>
          <w:lang w:val="es-ES"/>
        </w:rPr>
        <w:br/>
        <w:t>Los precio</w:t>
      </w:r>
      <w:r>
        <w:rPr>
          <w:rFonts w:eastAsia="Times New Roman"/>
          <w:sz w:val="30"/>
          <w:szCs w:val="30"/>
          <w:lang w:val="es-ES"/>
        </w:rPr>
        <w:t>s entre partes que estén asociadas o que hayan concertado entre sí un acuerdo de compensación, solo podrán ser considerados como propios de operaciones comerciales normales y ser utilizados para establecer el valor normal, si se demuestra que tales precios</w:t>
      </w:r>
      <w:r>
        <w:rPr>
          <w:rFonts w:eastAsia="Times New Roman"/>
          <w:sz w:val="30"/>
          <w:szCs w:val="30"/>
          <w:lang w:val="es-ES"/>
        </w:rPr>
        <w:t xml:space="preserve"> no son afectados por dicha relación, siendo comparables a los de las operaciones realizadas entre partes independientes.</w:t>
      </w:r>
      <w:r>
        <w:rPr>
          <w:rFonts w:eastAsia="Times New Roman"/>
          <w:sz w:val="30"/>
          <w:szCs w:val="30"/>
          <w:lang w:val="es-ES"/>
        </w:rPr>
        <w:br/>
      </w:r>
      <w:r>
        <w:rPr>
          <w:rFonts w:eastAsia="Times New Roman"/>
          <w:sz w:val="30"/>
          <w:szCs w:val="30"/>
          <w:lang w:val="es-ES"/>
        </w:rPr>
        <w:br/>
        <w:t>A fin de determinar si dos partes están asociadas, se tendrá en cuenta la definición de partes vinculadas establecidas en la Ley Orgá</w:t>
      </w:r>
      <w:r>
        <w:rPr>
          <w:rFonts w:eastAsia="Times New Roman"/>
          <w:sz w:val="30"/>
          <w:szCs w:val="30"/>
          <w:lang w:val="es-ES"/>
        </w:rPr>
        <w:t>nica de Régimen Tributario Interno y su reglamento.</w:t>
      </w:r>
      <w:r>
        <w:rPr>
          <w:rFonts w:eastAsia="Times New Roman"/>
          <w:sz w:val="30"/>
          <w:szCs w:val="30"/>
          <w:lang w:val="es-ES"/>
        </w:rPr>
        <w:br/>
      </w:r>
      <w:r>
        <w:rPr>
          <w:rFonts w:eastAsia="Times New Roman"/>
          <w:sz w:val="30"/>
          <w:szCs w:val="30"/>
          <w:lang w:val="es-ES"/>
        </w:rPr>
        <w:br/>
        <w:t>Para determinar el valor normal se utilizará en primera instancia, las ventas del producto similar destinado al consumo en el mercado interno del país exportador, siempre que dichas ventas representen co</w:t>
      </w:r>
      <w:r>
        <w:rPr>
          <w:rFonts w:eastAsia="Times New Roman"/>
          <w:sz w:val="30"/>
          <w:szCs w:val="30"/>
          <w:lang w:val="es-ES"/>
        </w:rPr>
        <w:t xml:space="preserve">mo mínimo el 5% de las ventas en el Ecuador del producto considerado. No obstante, será aceptable una proporción menor cuando existan pruebas que demuestren que las ventas en el mercado </w:t>
      </w:r>
      <w:r>
        <w:rPr>
          <w:rFonts w:eastAsia="Times New Roman"/>
          <w:sz w:val="30"/>
          <w:szCs w:val="30"/>
          <w:lang w:val="es-ES"/>
        </w:rPr>
        <w:lastRenderedPageBreak/>
        <w:t>interno, aunque representen esa menor proporción, son de magnitud sufi</w:t>
      </w:r>
      <w:r>
        <w:rPr>
          <w:rFonts w:eastAsia="Times New Roman"/>
          <w:sz w:val="30"/>
          <w:szCs w:val="30"/>
          <w:lang w:val="es-ES"/>
        </w:rPr>
        <w:t>ciente para permitir una comparación adecuada.</w:t>
      </w:r>
    </w:p>
    <w:p w:rsidR="00000000" w:rsidRDefault="007D48B5">
      <w:pPr>
        <w:divId w:val="1889753727"/>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Del valor normal en operaciones comerciales especiales.- </w:t>
      </w:r>
      <w:r>
        <w:rPr>
          <w:rFonts w:eastAsia="Times New Roman"/>
          <w:sz w:val="30"/>
          <w:szCs w:val="30"/>
          <w:lang w:val="es-ES"/>
        </w:rPr>
        <w:t>Cuando el producto similar no sea objeto de ventas en el curso de operaciones comerciales normales, en el mercado interno del país de origen o</w:t>
      </w:r>
      <w:r>
        <w:rPr>
          <w:rFonts w:eastAsia="Times New Roman"/>
          <w:sz w:val="30"/>
          <w:szCs w:val="30"/>
          <w:lang w:val="es-ES"/>
        </w:rPr>
        <w:t xml:space="preserve"> de exportación, o si, cuando a causa de una situación especial del mercado, tales ventas no permitan una determinación adecuada del valor normal, este se calculará utilizando los precios de exportaciones realizadas a un tercer país apropiado en el curso d</w:t>
      </w:r>
      <w:r>
        <w:rPr>
          <w:rFonts w:eastAsia="Times New Roman"/>
          <w:sz w:val="30"/>
          <w:szCs w:val="30"/>
          <w:lang w:val="es-ES"/>
        </w:rPr>
        <w:t xml:space="preserve">e operaciones comerciales normales, a condición de que estos precios sean representativos. También podrá calcularse sobre la base del costo de producción en el país de origen más una cantidad razonable por concepto de gastos administrativos, de venta y de </w:t>
      </w:r>
      <w:r>
        <w:rPr>
          <w:rFonts w:eastAsia="Times New Roman"/>
          <w:sz w:val="30"/>
          <w:szCs w:val="30"/>
          <w:lang w:val="es-ES"/>
        </w:rPr>
        <w:t>carácter general, así como por beneficios.</w:t>
      </w:r>
    </w:p>
    <w:p w:rsidR="00000000" w:rsidRDefault="007D48B5">
      <w:pPr>
        <w:divId w:val="1744257841"/>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Valor normal en el caso de terceros.- </w:t>
      </w:r>
      <w:r>
        <w:rPr>
          <w:rFonts w:eastAsia="Times New Roman"/>
          <w:sz w:val="30"/>
          <w:szCs w:val="30"/>
          <w:lang w:val="es-ES"/>
        </w:rPr>
        <w:t>En el caso de que los productos no se importen del país de origen sino de un tercer país, el precio al que se vendan los productos desde el país de exportación, se c</w:t>
      </w:r>
      <w:r>
        <w:rPr>
          <w:rFonts w:eastAsia="Times New Roman"/>
          <w:sz w:val="30"/>
          <w:szCs w:val="30"/>
          <w:lang w:val="es-ES"/>
        </w:rPr>
        <w:t>omparará, por lo general, con el precio comparable en el tercer país.</w:t>
      </w:r>
      <w:r>
        <w:rPr>
          <w:rFonts w:eastAsia="Times New Roman"/>
          <w:sz w:val="30"/>
          <w:szCs w:val="30"/>
          <w:lang w:val="es-ES"/>
        </w:rPr>
        <w:br/>
      </w:r>
      <w:r>
        <w:rPr>
          <w:rFonts w:eastAsia="Times New Roman"/>
          <w:sz w:val="30"/>
          <w:szCs w:val="30"/>
          <w:lang w:val="es-ES"/>
        </w:rPr>
        <w:br/>
        <w:t>Sin embargo, podrá hacerse la comparación con el precio del país de origen cuando, entre otros casos, los productos simplemente transiten por el país de exportación, o cuando tales prod</w:t>
      </w:r>
      <w:r>
        <w:rPr>
          <w:rFonts w:eastAsia="Times New Roman"/>
          <w:sz w:val="30"/>
          <w:szCs w:val="30"/>
          <w:lang w:val="es-ES"/>
        </w:rPr>
        <w:t>uctos no se produzcan o no exista un precio comparable para ellos, en el país de exportación. Los costos se calcularán normalmente sobre la base de los registros que lleve el exportador o productor objeto de investigación, siempre que tales registros estén</w:t>
      </w:r>
      <w:r>
        <w:rPr>
          <w:rFonts w:eastAsia="Times New Roman"/>
          <w:sz w:val="30"/>
          <w:szCs w:val="30"/>
          <w:lang w:val="es-ES"/>
        </w:rPr>
        <w:t xml:space="preserve"> en conformidad con los registros de contabilidad generalmente aceptados del país exportador y reflejen razonablemente los costos asociados a la producción y venta del producto considerado. Las autoridades tomarán en consideración todas las pruebas disponi</w:t>
      </w:r>
      <w:r>
        <w:rPr>
          <w:rFonts w:eastAsia="Times New Roman"/>
          <w:sz w:val="30"/>
          <w:szCs w:val="30"/>
          <w:lang w:val="es-ES"/>
        </w:rPr>
        <w:t>bles de que la imputación de los costos ha sido la adecuada, incluidas las que presente el exportador o productor, sobre todo en relación con el establecimiento de períodos de amortización y depreciación adecuados y deducciones por concepto de gastos de ca</w:t>
      </w:r>
      <w:r>
        <w:rPr>
          <w:rFonts w:eastAsia="Times New Roman"/>
          <w:sz w:val="30"/>
          <w:szCs w:val="30"/>
          <w:lang w:val="es-ES"/>
        </w:rPr>
        <w:t>pital y otros costos de desarrollo.</w:t>
      </w:r>
    </w:p>
    <w:p w:rsidR="00000000" w:rsidRDefault="007D48B5">
      <w:pPr>
        <w:divId w:val="1026910521"/>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Determinación del precio de exportación.- </w:t>
      </w:r>
      <w:r>
        <w:rPr>
          <w:rFonts w:eastAsia="Times New Roman"/>
          <w:sz w:val="30"/>
          <w:szCs w:val="30"/>
          <w:lang w:val="es-ES"/>
        </w:rPr>
        <w:t>El precio de exportación será el realmente pagado o por pagar por el producto, cuando sea exportado por el país de exportación hacia el Ecuador, en el curso de operacio</w:t>
      </w:r>
      <w:r>
        <w:rPr>
          <w:rFonts w:eastAsia="Times New Roman"/>
          <w:sz w:val="30"/>
          <w:szCs w:val="30"/>
          <w:lang w:val="es-ES"/>
        </w:rPr>
        <w:t>nes comerciales normales.</w:t>
      </w:r>
      <w:r>
        <w:rPr>
          <w:rFonts w:eastAsia="Times New Roman"/>
          <w:sz w:val="30"/>
          <w:szCs w:val="30"/>
          <w:lang w:val="es-ES"/>
        </w:rPr>
        <w:br/>
      </w:r>
      <w:r>
        <w:rPr>
          <w:rFonts w:eastAsia="Times New Roman"/>
          <w:sz w:val="30"/>
          <w:szCs w:val="30"/>
          <w:lang w:val="es-ES"/>
        </w:rPr>
        <w:br/>
        <w:t xml:space="preserve">Cuando no exista precio de exportación, o cuando a juicio de la </w:t>
      </w:r>
      <w:r>
        <w:rPr>
          <w:rFonts w:eastAsia="Times New Roman"/>
          <w:sz w:val="30"/>
          <w:szCs w:val="30"/>
          <w:lang w:val="es-ES"/>
        </w:rPr>
        <w:lastRenderedPageBreak/>
        <w:t>autoridad investigadora el precio de exportación no sea confiable por existir una asociación o un arreglo compensatorio entre el exportador y el importador o un terc</w:t>
      </w:r>
      <w:r>
        <w:rPr>
          <w:rFonts w:eastAsia="Times New Roman"/>
          <w:sz w:val="30"/>
          <w:szCs w:val="30"/>
          <w:lang w:val="es-ES"/>
        </w:rPr>
        <w:t>ero, el precio de exportación podrá reconstruirse sobre la base del precio al cual los productos importados se revenden por primera vez a un comprador independiente, o si los productos no se revendiesen a un comprador independiente, o si la reventa no se h</w:t>
      </w:r>
      <w:r>
        <w:rPr>
          <w:rFonts w:eastAsia="Times New Roman"/>
          <w:sz w:val="30"/>
          <w:szCs w:val="30"/>
          <w:lang w:val="es-ES"/>
        </w:rPr>
        <w:t>iciere en el mismo Estado en que se importaron, el precio podrá calcularse sobre una base razonable que determine la autoridad investigadora.</w:t>
      </w:r>
    </w:p>
    <w:p w:rsidR="00000000" w:rsidRDefault="007D48B5">
      <w:pPr>
        <w:divId w:val="1623460836"/>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Condiciones en las que se realizan las comparaciones y los ajustes.- </w:t>
      </w:r>
      <w:r>
        <w:rPr>
          <w:rFonts w:eastAsia="Times New Roman"/>
          <w:sz w:val="30"/>
          <w:szCs w:val="30"/>
          <w:lang w:val="es-ES"/>
        </w:rPr>
        <w:t>El precio de exportación y el valor</w:t>
      </w:r>
      <w:r>
        <w:rPr>
          <w:rFonts w:eastAsia="Times New Roman"/>
          <w:sz w:val="30"/>
          <w:szCs w:val="30"/>
          <w:lang w:val="es-ES"/>
        </w:rPr>
        <w:t xml:space="preserve"> normal se compararán en forma equitativa en el mismo nivel comercial.</w:t>
      </w:r>
      <w:r>
        <w:rPr>
          <w:rFonts w:eastAsia="Times New Roman"/>
          <w:sz w:val="30"/>
          <w:szCs w:val="30"/>
          <w:lang w:val="es-ES"/>
        </w:rPr>
        <w:br/>
      </w:r>
      <w:r>
        <w:rPr>
          <w:rFonts w:eastAsia="Times New Roman"/>
          <w:sz w:val="30"/>
          <w:szCs w:val="30"/>
          <w:lang w:val="es-ES"/>
        </w:rPr>
        <w:br/>
        <w:t xml:space="preserve">Cuando el valor normal y el precio de exportación establecidos no puedan ser directamente comparados, se harán ajustes en función de las circunstancias particulares de cada caso, para </w:t>
      </w:r>
      <w:r>
        <w:rPr>
          <w:rFonts w:eastAsia="Times New Roman"/>
          <w:sz w:val="30"/>
          <w:szCs w:val="30"/>
          <w:lang w:val="es-ES"/>
        </w:rPr>
        <w:t>tener en cuenta las diferencias entre los factores que influyen en los precios; y por lo tanto, en la comparabilidad de éstos. Los parámetros de comparación se basarán en lo que señale la normativa internacional para este tipo de casos, y en las disposicio</w:t>
      </w:r>
      <w:r>
        <w:rPr>
          <w:rFonts w:eastAsia="Times New Roman"/>
          <w:sz w:val="30"/>
          <w:szCs w:val="30"/>
          <w:lang w:val="es-ES"/>
        </w:rPr>
        <w:t>nes que establezca el COMEX para el efecto.</w:t>
      </w:r>
    </w:p>
    <w:p w:rsidR="00000000" w:rsidRDefault="007D48B5">
      <w:pPr>
        <w:divId w:val="590623050"/>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Determinación del margen de dumping.- </w:t>
      </w:r>
      <w:r>
        <w:rPr>
          <w:rFonts w:eastAsia="Times New Roman"/>
          <w:sz w:val="30"/>
          <w:szCs w:val="30"/>
          <w:lang w:val="es-ES"/>
        </w:rPr>
        <w:t>El margen de dumping se determinará por la diferencia entre el valor normal y el precio de exportación. Este margen se calculará por unidad de medida del producto q</w:t>
      </w:r>
      <w:r>
        <w:rPr>
          <w:rFonts w:eastAsia="Times New Roman"/>
          <w:sz w:val="30"/>
          <w:szCs w:val="30"/>
          <w:lang w:val="es-ES"/>
        </w:rPr>
        <w:t>ue se importe al territorio nacional a precio de dumping.</w:t>
      </w:r>
      <w:r>
        <w:rPr>
          <w:rFonts w:eastAsia="Times New Roman"/>
          <w:sz w:val="30"/>
          <w:szCs w:val="30"/>
          <w:lang w:val="es-ES"/>
        </w:rPr>
        <w:br/>
      </w:r>
      <w:r>
        <w:rPr>
          <w:rFonts w:eastAsia="Times New Roman"/>
          <w:sz w:val="30"/>
          <w:szCs w:val="30"/>
          <w:lang w:val="es-ES"/>
        </w:rPr>
        <w:br/>
        <w:t>En caso de que el producto investigado comprenda mercancías que no sean básicamente iguales entre sí, el margen de dumping se estimará por tipo de mercancía, de tal forma que el valor normal y el p</w:t>
      </w:r>
      <w:r>
        <w:rPr>
          <w:rFonts w:eastAsia="Times New Roman"/>
          <w:sz w:val="30"/>
          <w:szCs w:val="30"/>
          <w:lang w:val="es-ES"/>
        </w:rPr>
        <w:t>recio de exportación involucrado en cada cálculo correspondan a bienes análogos; en este caso, el margen para el producto investigado se determinará como el promedio ponderado de todos los márgenes individuales que se hayan estimado. Esta ponderación se ca</w:t>
      </w:r>
      <w:r>
        <w:rPr>
          <w:rFonts w:eastAsia="Times New Roman"/>
          <w:sz w:val="30"/>
          <w:szCs w:val="30"/>
          <w:lang w:val="es-ES"/>
        </w:rPr>
        <w:t>lculará conforme a la participación relativa de cada tipo de mercancía en el volumen total exportado del producto, durante el periodo de investigación.</w:t>
      </w:r>
    </w:p>
    <w:p w:rsidR="00000000" w:rsidRDefault="007D48B5">
      <w:pPr>
        <w:divId w:val="144904334"/>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Determinación de la existencia de daño.- </w:t>
      </w:r>
      <w:r>
        <w:rPr>
          <w:rFonts w:eastAsia="Times New Roman"/>
          <w:sz w:val="30"/>
          <w:szCs w:val="30"/>
          <w:lang w:val="es-ES"/>
        </w:rPr>
        <w:t xml:space="preserve">Para los efectos de este reglamento se entenderá por </w:t>
      </w:r>
      <w:r>
        <w:rPr>
          <w:rFonts w:eastAsia="Times New Roman"/>
          <w:sz w:val="30"/>
          <w:szCs w:val="30"/>
          <w:lang w:val="es-ES"/>
        </w:rPr>
        <w:t>"daño" un menoscabo general significativo de la situación de una rama de producción nacional.</w:t>
      </w:r>
      <w:r>
        <w:rPr>
          <w:rFonts w:eastAsia="Times New Roman"/>
          <w:sz w:val="30"/>
          <w:szCs w:val="30"/>
          <w:lang w:val="es-ES"/>
        </w:rPr>
        <w:br/>
      </w:r>
      <w:r>
        <w:rPr>
          <w:rFonts w:eastAsia="Times New Roman"/>
          <w:sz w:val="30"/>
          <w:szCs w:val="30"/>
          <w:lang w:val="es-ES"/>
        </w:rPr>
        <w:br/>
        <w:t xml:space="preserve">La determinación de existencia de daño deberá basarse en pruebas </w:t>
      </w:r>
      <w:r>
        <w:rPr>
          <w:rFonts w:eastAsia="Times New Roman"/>
          <w:sz w:val="30"/>
          <w:szCs w:val="30"/>
          <w:lang w:val="es-ES"/>
        </w:rPr>
        <w:lastRenderedPageBreak/>
        <w:t>positivas y suficientes y comprenderá el examen objetivo del volumen de las importaciones objeto</w:t>
      </w:r>
      <w:r>
        <w:rPr>
          <w:rFonts w:eastAsia="Times New Roman"/>
          <w:sz w:val="30"/>
          <w:szCs w:val="30"/>
          <w:lang w:val="es-ES"/>
        </w:rPr>
        <w:t xml:space="preserve"> de dumping, el efecto de las mismas en los precios del producto similar en el mercado interno y los efectos de esas importaciones sobre la rama de la producción nacional. Por lo que respecto al volumen de las importaciones objeto de dumping se tendrá en c</w:t>
      </w:r>
      <w:r>
        <w:rPr>
          <w:rFonts w:eastAsia="Times New Roman"/>
          <w:sz w:val="30"/>
          <w:szCs w:val="30"/>
          <w:lang w:val="es-ES"/>
        </w:rPr>
        <w:t>uenta si ha habido un aumento significativo de las mismas, en términos absolutos o en relación con la producción o el consumo nacional.</w:t>
      </w:r>
    </w:p>
    <w:p w:rsidR="00000000" w:rsidRDefault="007D48B5">
      <w:pPr>
        <w:divId w:val="391199643"/>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Imposición de medidas para países sin regulaciones en materia de dumping.- </w:t>
      </w:r>
      <w:r>
        <w:rPr>
          <w:rFonts w:eastAsia="Times New Roman"/>
          <w:sz w:val="30"/>
          <w:szCs w:val="30"/>
          <w:lang w:val="es-ES"/>
        </w:rPr>
        <w:t>Si la investigación versa sobre pro</w:t>
      </w:r>
      <w:r>
        <w:rPr>
          <w:rFonts w:eastAsia="Times New Roman"/>
          <w:sz w:val="30"/>
          <w:szCs w:val="30"/>
          <w:lang w:val="es-ES"/>
        </w:rPr>
        <w:t>ductos originarios o provenientes de países respecto de los cuales no existan obligaciones internacionales aplicables sobre la materia, Ecuador podrá imponer derechos antidumping con la sola constatación del dumping.</w:t>
      </w:r>
    </w:p>
    <w:p w:rsidR="00000000" w:rsidRDefault="007D48B5">
      <w:pPr>
        <w:divId w:val="1107382626"/>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Determinación de la existenci</w:t>
      </w:r>
      <w:r>
        <w:rPr>
          <w:rFonts w:eastAsia="Times New Roman"/>
          <w:b/>
          <w:bCs/>
          <w:sz w:val="30"/>
          <w:szCs w:val="30"/>
          <w:lang w:val="es-ES"/>
        </w:rPr>
        <w:t xml:space="preserve">a de la amenaza de daño.- </w:t>
      </w:r>
      <w:r>
        <w:rPr>
          <w:rFonts w:eastAsia="Times New Roman"/>
          <w:sz w:val="30"/>
          <w:szCs w:val="30"/>
          <w:lang w:val="es-ES"/>
        </w:rPr>
        <w:t>Para los efectos de este Reglamento se entenderá por "amenaza de daño" la clara inminencia de un daño, de conformidad con el artículo 78.</w:t>
      </w:r>
      <w:r>
        <w:rPr>
          <w:rFonts w:eastAsia="Times New Roman"/>
          <w:sz w:val="30"/>
          <w:szCs w:val="30"/>
          <w:lang w:val="es-ES"/>
        </w:rPr>
        <w:br/>
      </w:r>
      <w:r>
        <w:rPr>
          <w:rFonts w:eastAsia="Times New Roman"/>
          <w:sz w:val="30"/>
          <w:szCs w:val="30"/>
          <w:lang w:val="es-ES"/>
        </w:rPr>
        <w:br/>
        <w:t>La determinación de la existencia de una amenaza de daño importante a la producción naciona</w:t>
      </w:r>
      <w:r>
        <w:rPr>
          <w:rFonts w:eastAsia="Times New Roman"/>
          <w:sz w:val="30"/>
          <w:szCs w:val="30"/>
          <w:lang w:val="es-ES"/>
        </w:rPr>
        <w:t>l, se basará en hechos y no simplemente en alegaciones, conjeturas o posibilidades remotas. La modificación de las circunstancias que daría lugar a una situación en la cual el dumping causaría un daño deberá ser claramente prevista e inminente. Al llevar a</w:t>
      </w:r>
      <w:r>
        <w:rPr>
          <w:rFonts w:eastAsia="Times New Roman"/>
          <w:sz w:val="30"/>
          <w:szCs w:val="30"/>
          <w:lang w:val="es-ES"/>
        </w:rPr>
        <w:t xml:space="preserve"> cabo una determinación referente a la existencia de una amenaza de daño importante, las autoridades deberán considerar los parámetros que establezca el COMEX para el efecto.</w:t>
      </w:r>
    </w:p>
    <w:p w:rsidR="00000000" w:rsidRDefault="007D48B5">
      <w:pPr>
        <w:divId w:val="1190804315"/>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Relación causal.- </w:t>
      </w:r>
      <w:r>
        <w:rPr>
          <w:rFonts w:eastAsia="Times New Roman"/>
          <w:sz w:val="30"/>
          <w:szCs w:val="30"/>
          <w:lang w:val="es-ES"/>
        </w:rPr>
        <w:t>Con el fin de determinar la existencia de una relació</w:t>
      </w:r>
      <w:r>
        <w:rPr>
          <w:rFonts w:eastAsia="Times New Roman"/>
          <w:sz w:val="30"/>
          <w:szCs w:val="30"/>
          <w:lang w:val="es-ES"/>
        </w:rPr>
        <w:t>n causal entre las importaciones objeto de dumping y el daño a la rama de la producción nacional, la autoridad investigadora deberá examinar además otros factores conocidos, distintos de tales importaciones, que al mismo tiempo perjudiquen o puedan perjudi</w:t>
      </w:r>
      <w:r>
        <w:rPr>
          <w:rFonts w:eastAsia="Times New Roman"/>
          <w:sz w:val="30"/>
          <w:szCs w:val="30"/>
          <w:lang w:val="es-ES"/>
        </w:rPr>
        <w:t>car a dicha rama de la producción. Entre los factores que pueden ser pertinentes a este respecto figura el volumen y los precios de las importaciones no vendidas a precios de dumping, la contracción de la demanda o variaciones de la estructura del consumo,</w:t>
      </w:r>
      <w:r>
        <w:rPr>
          <w:rFonts w:eastAsia="Times New Roman"/>
          <w:sz w:val="30"/>
          <w:szCs w:val="30"/>
          <w:lang w:val="es-ES"/>
        </w:rPr>
        <w:t xml:space="preserve"> las prácticas comerciales restrictivas de productores de terceros países y del mercado nacional y la competencia entre unos y otros, la evolución de la tecnología, los resultados de la actividad exportadora y la productividad de la rama de la producción n</w:t>
      </w:r>
      <w:r>
        <w:rPr>
          <w:rFonts w:eastAsia="Times New Roman"/>
          <w:sz w:val="30"/>
          <w:szCs w:val="30"/>
          <w:lang w:val="es-ES"/>
        </w:rPr>
        <w:t>acional.</w:t>
      </w:r>
    </w:p>
    <w:p w:rsidR="00000000" w:rsidRDefault="007D48B5">
      <w:pPr>
        <w:divId w:val="503865946"/>
        <w:rPr>
          <w:rFonts w:eastAsia="Times New Roman"/>
          <w:sz w:val="30"/>
          <w:szCs w:val="30"/>
          <w:lang w:val="es-ES"/>
        </w:rPr>
      </w:pPr>
      <w:r>
        <w:rPr>
          <w:rFonts w:eastAsia="Times New Roman"/>
          <w:sz w:val="30"/>
          <w:szCs w:val="30"/>
          <w:lang w:val="es-ES"/>
        </w:rPr>
        <w:lastRenderedPageBreak/>
        <w:t>Art. 69.-</w:t>
      </w:r>
      <w:r>
        <w:rPr>
          <w:rFonts w:eastAsia="Times New Roman"/>
          <w:b/>
          <w:bCs/>
          <w:sz w:val="30"/>
          <w:szCs w:val="30"/>
          <w:lang w:val="es-ES"/>
        </w:rPr>
        <w:t xml:space="preserve"> Iniciación del procedimiento.- </w:t>
      </w:r>
      <w:r>
        <w:rPr>
          <w:rFonts w:eastAsia="Times New Roman"/>
          <w:sz w:val="30"/>
          <w:szCs w:val="30"/>
          <w:lang w:val="es-ES"/>
        </w:rPr>
        <w:t xml:space="preserve">Los procedimientos de investigación en materia de dumping se iniciarán de oficio o a petición parte interesada, en representación de la producción nacional. Los requisitos y demás aspectos procesales de la </w:t>
      </w:r>
      <w:r>
        <w:rPr>
          <w:rFonts w:eastAsia="Times New Roman"/>
          <w:sz w:val="30"/>
          <w:szCs w:val="30"/>
          <w:lang w:val="es-ES"/>
        </w:rPr>
        <w:t>investigación serán establecidos mediante resolución del COMEX.</w:t>
      </w:r>
      <w:r>
        <w:rPr>
          <w:rFonts w:eastAsia="Times New Roman"/>
          <w:sz w:val="30"/>
          <w:szCs w:val="30"/>
          <w:lang w:val="es-ES"/>
        </w:rPr>
        <w:br/>
      </w:r>
      <w:r>
        <w:rPr>
          <w:rFonts w:eastAsia="Times New Roman"/>
          <w:sz w:val="30"/>
          <w:szCs w:val="30"/>
          <w:lang w:val="es-ES"/>
        </w:rPr>
        <w:br/>
        <w:t>La Autoridad Investigadora valorará los elementos de prueba que se aporten en la denuncia así como su pertinencia, con el fin de determinar si existen elementos suficientes para iniciar una i</w:t>
      </w:r>
      <w:r>
        <w:rPr>
          <w:rFonts w:eastAsia="Times New Roman"/>
          <w:sz w:val="30"/>
          <w:szCs w:val="30"/>
          <w:lang w:val="es-ES"/>
        </w:rPr>
        <w:t>nvestigación.</w:t>
      </w:r>
    </w:p>
    <w:p w:rsidR="00000000" w:rsidRDefault="007D48B5">
      <w:pPr>
        <w:divId w:val="1071007668"/>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Consultas.- </w:t>
      </w:r>
      <w:r>
        <w:rPr>
          <w:rFonts w:eastAsia="Times New Roman"/>
          <w:sz w:val="30"/>
          <w:szCs w:val="30"/>
          <w:lang w:val="es-ES"/>
        </w:rPr>
        <w:t>Una vez admitida la solicitud y durante el proceso de investigación sobre prácticas de dumping, la autoridad investigadora invitará a la celebración de consultas con las partes interesadas, esto es, las autoridades guber</w:t>
      </w:r>
      <w:r>
        <w:rPr>
          <w:rFonts w:eastAsia="Times New Roman"/>
          <w:sz w:val="30"/>
          <w:szCs w:val="30"/>
          <w:lang w:val="es-ES"/>
        </w:rPr>
        <w:t>namentales y los exportadores del país exportador, los importadores y productores nacionales del producto objeto de la práctica, los usuarios industriales domésticos y los consumidores domésticos a fin de encontrar una solución mutuamente convenida.</w:t>
      </w:r>
      <w:r>
        <w:rPr>
          <w:rFonts w:eastAsia="Times New Roman"/>
          <w:sz w:val="30"/>
          <w:szCs w:val="30"/>
          <w:lang w:val="es-ES"/>
        </w:rPr>
        <w:br/>
      </w:r>
      <w:r>
        <w:rPr>
          <w:rFonts w:eastAsia="Times New Roman"/>
          <w:sz w:val="30"/>
          <w:szCs w:val="30"/>
          <w:lang w:val="es-ES"/>
        </w:rPr>
        <w:br/>
        <w:t>Si co</w:t>
      </w:r>
      <w:r>
        <w:rPr>
          <w:rFonts w:eastAsia="Times New Roman"/>
          <w:sz w:val="30"/>
          <w:szCs w:val="30"/>
          <w:lang w:val="es-ES"/>
        </w:rPr>
        <w:t>n motivo del trámite de las consultas se llega a una solución mutuamente convenida entre las partes, se declarará la improcedencia de la apertura de la investigación o la suspensión de la misma. Si transcurrido un mes desde el inicio del trámite de consult</w:t>
      </w:r>
      <w:r>
        <w:rPr>
          <w:rFonts w:eastAsia="Times New Roman"/>
          <w:sz w:val="30"/>
          <w:szCs w:val="30"/>
          <w:lang w:val="es-ES"/>
        </w:rPr>
        <w:t>as no se ha llegado a una solución mutuamente convenida, se continuará con el trámite de la investigación.</w:t>
      </w:r>
      <w:r>
        <w:rPr>
          <w:rFonts w:eastAsia="Times New Roman"/>
          <w:sz w:val="30"/>
          <w:szCs w:val="30"/>
          <w:lang w:val="es-ES"/>
        </w:rPr>
        <w:br/>
      </w:r>
      <w:r>
        <w:rPr>
          <w:rFonts w:eastAsia="Times New Roman"/>
          <w:sz w:val="30"/>
          <w:szCs w:val="30"/>
          <w:lang w:val="es-ES"/>
        </w:rPr>
        <w:br/>
        <w:t>No obstante lo previsto en este artículo, la autoridad investigadora podrá propiciar consultas durante toda la investigación, pero ello no suspender</w:t>
      </w:r>
      <w:r>
        <w:rPr>
          <w:rFonts w:eastAsia="Times New Roman"/>
          <w:sz w:val="30"/>
          <w:szCs w:val="30"/>
          <w:lang w:val="es-ES"/>
        </w:rPr>
        <w:t>á o impedirá el curso de la misma.</w:t>
      </w:r>
    </w:p>
    <w:p w:rsidR="00000000" w:rsidRDefault="007D48B5">
      <w:pPr>
        <w:divId w:val="1396777178"/>
        <w:rPr>
          <w:rFonts w:eastAsia="Times New Roman"/>
          <w:sz w:val="30"/>
          <w:szCs w:val="30"/>
          <w:lang w:val="es-ES"/>
        </w:rPr>
      </w:pPr>
      <w:r>
        <w:rPr>
          <w:rFonts w:eastAsia="Times New Roman"/>
          <w:sz w:val="30"/>
          <w:szCs w:val="30"/>
          <w:lang w:val="es-ES"/>
        </w:rPr>
        <w:t xml:space="preserve">Art. 71.- </w:t>
      </w:r>
      <w:r>
        <w:rPr>
          <w:rFonts w:eastAsia="Times New Roman"/>
          <w:b/>
          <w:bCs/>
          <w:sz w:val="30"/>
          <w:szCs w:val="30"/>
          <w:lang w:val="es-ES"/>
        </w:rPr>
        <w:t xml:space="preserve">Publicaciones y notificaciones.- </w:t>
      </w:r>
      <w:r>
        <w:rPr>
          <w:rFonts w:eastAsia="Times New Roman"/>
          <w:sz w:val="30"/>
          <w:szCs w:val="30"/>
          <w:lang w:val="es-ES"/>
        </w:rPr>
        <w:t>Una vez admitida la solicitud, y antes de iniciar la investigación la autoridad investigadora la notificará al Gobierno del país exportador interesado. De igual manera, la autori</w:t>
      </w:r>
      <w:r>
        <w:rPr>
          <w:rFonts w:eastAsia="Times New Roman"/>
          <w:sz w:val="30"/>
          <w:szCs w:val="30"/>
          <w:lang w:val="es-ES"/>
        </w:rPr>
        <w:t>dad Investigadora publicará en el Registro Oficial la resolución de apertura de la investigación por dumping indicando expresamente las fechas de inicio y vencimiento de la investigación; nombre del país o países exportadores y el producto de que se trate,</w:t>
      </w:r>
      <w:r>
        <w:rPr>
          <w:rFonts w:eastAsia="Times New Roman"/>
          <w:sz w:val="30"/>
          <w:szCs w:val="30"/>
          <w:lang w:val="es-ES"/>
        </w:rPr>
        <w:t xml:space="preserve"> base de la alegación de dumping formulada en la solicitud, resumen de los factores en que se basa la alegación de daño, dirección a la cual han de dirigirse las partes interesadas y los plazos que se den a las partes interesadas para dar a conocer sus opi</w:t>
      </w:r>
      <w:r>
        <w:rPr>
          <w:rFonts w:eastAsia="Times New Roman"/>
          <w:sz w:val="30"/>
          <w:szCs w:val="30"/>
          <w:lang w:val="es-ES"/>
        </w:rPr>
        <w:t xml:space="preserve">niones. Esta resolución </w:t>
      </w:r>
      <w:r>
        <w:rPr>
          <w:rFonts w:eastAsia="Times New Roman"/>
          <w:sz w:val="30"/>
          <w:szCs w:val="30"/>
          <w:lang w:val="es-ES"/>
        </w:rPr>
        <w:lastRenderedPageBreak/>
        <w:t>será notificada al Comité de Prácticas Antidumping de la Organización Mundial del Comercio, cuando el país involucrado sea miembro de dicha organización, y a las partes interesadas.</w:t>
      </w:r>
      <w:r>
        <w:rPr>
          <w:rFonts w:eastAsia="Times New Roman"/>
          <w:sz w:val="30"/>
          <w:szCs w:val="30"/>
          <w:lang w:val="es-ES"/>
        </w:rPr>
        <w:br/>
      </w:r>
      <w:r>
        <w:rPr>
          <w:rFonts w:eastAsia="Times New Roman"/>
          <w:sz w:val="30"/>
          <w:szCs w:val="30"/>
          <w:lang w:val="es-ES"/>
        </w:rPr>
        <w:br/>
        <w:t>Dichas resoluciones se publicarán en un diario de</w:t>
      </w:r>
      <w:r>
        <w:rPr>
          <w:rFonts w:eastAsia="Times New Roman"/>
          <w:sz w:val="30"/>
          <w:szCs w:val="30"/>
          <w:lang w:val="es-ES"/>
        </w:rPr>
        <w:t xml:space="preserve"> amplia circulación en el Ecuador, a fin de que puedan informarse todos los interesados.</w:t>
      </w:r>
    </w:p>
    <w:p w:rsidR="00000000" w:rsidRDefault="007D48B5">
      <w:pPr>
        <w:divId w:val="1860200247"/>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Determinación e imposición de medidas provisionales.- </w:t>
      </w:r>
      <w:r>
        <w:rPr>
          <w:rFonts w:eastAsia="Times New Roman"/>
          <w:sz w:val="30"/>
          <w:szCs w:val="30"/>
          <w:lang w:val="es-ES"/>
        </w:rPr>
        <w:t>La Autoridad Investigadora elaborará el informe técnico determinando, si procede, el nivel de las medidas antidumping provisionales y lo someterá a conocimiento y resolución del COMEX, para lo cual, si fuera el caso, este organismo se reunirá de manera ext</w:t>
      </w:r>
      <w:r>
        <w:rPr>
          <w:rFonts w:eastAsia="Times New Roman"/>
          <w:sz w:val="30"/>
          <w:szCs w:val="30"/>
          <w:lang w:val="es-ES"/>
        </w:rPr>
        <w:t>raordinaria.</w:t>
      </w:r>
      <w:r>
        <w:rPr>
          <w:rFonts w:eastAsia="Times New Roman"/>
          <w:sz w:val="30"/>
          <w:szCs w:val="30"/>
          <w:lang w:val="es-ES"/>
        </w:rPr>
        <w:br/>
      </w:r>
      <w:r>
        <w:rPr>
          <w:rFonts w:eastAsia="Times New Roman"/>
          <w:sz w:val="30"/>
          <w:szCs w:val="30"/>
          <w:lang w:val="es-ES"/>
        </w:rPr>
        <w:br/>
        <w:t>No se aplicará medidas provisionales antes de transcurridos 60 días desde la fecha de iniciación de la investigación.</w:t>
      </w:r>
      <w:r>
        <w:rPr>
          <w:rFonts w:eastAsia="Times New Roman"/>
          <w:sz w:val="30"/>
          <w:szCs w:val="30"/>
          <w:lang w:val="es-ES"/>
        </w:rPr>
        <w:br/>
      </w:r>
      <w:r>
        <w:rPr>
          <w:rFonts w:eastAsia="Times New Roman"/>
          <w:sz w:val="30"/>
          <w:szCs w:val="30"/>
          <w:lang w:val="es-ES"/>
        </w:rPr>
        <w:br/>
        <w:t>Se podrán aplicar medidas provisionales si:</w:t>
      </w:r>
      <w:r>
        <w:rPr>
          <w:rFonts w:eastAsia="Times New Roman"/>
          <w:sz w:val="30"/>
          <w:szCs w:val="30"/>
          <w:lang w:val="es-ES"/>
        </w:rPr>
        <w:br/>
      </w:r>
      <w:r>
        <w:rPr>
          <w:rFonts w:eastAsia="Times New Roman"/>
          <w:sz w:val="30"/>
          <w:szCs w:val="30"/>
          <w:lang w:val="es-ES"/>
        </w:rPr>
        <w:br/>
        <w:t xml:space="preserve">a) Se ha iniciado una investigación de conformidad con este reglamento, se ha </w:t>
      </w:r>
      <w:r>
        <w:rPr>
          <w:rFonts w:eastAsia="Times New Roman"/>
          <w:sz w:val="30"/>
          <w:szCs w:val="30"/>
          <w:lang w:val="es-ES"/>
        </w:rPr>
        <w:t>dado un aviso público a tal efecto y se han dado a las partes interesadas oportunidades adecuadas de presentar información y hacer observaciones;</w:t>
      </w:r>
      <w:r>
        <w:rPr>
          <w:rFonts w:eastAsia="Times New Roman"/>
          <w:sz w:val="30"/>
          <w:szCs w:val="30"/>
          <w:lang w:val="es-ES"/>
        </w:rPr>
        <w:br/>
      </w:r>
      <w:r>
        <w:rPr>
          <w:rFonts w:eastAsia="Times New Roman"/>
          <w:sz w:val="30"/>
          <w:szCs w:val="30"/>
          <w:lang w:val="es-ES"/>
        </w:rPr>
        <w:br/>
        <w:t xml:space="preserve">b) Se ha llegado a una determinación preliminar positiva de la existencia de dumping y del consiguiente daño </w:t>
      </w:r>
      <w:r>
        <w:rPr>
          <w:rFonts w:eastAsia="Times New Roman"/>
          <w:sz w:val="30"/>
          <w:szCs w:val="30"/>
          <w:lang w:val="es-ES"/>
        </w:rPr>
        <w:t>a la rama de producción nacional; y,</w:t>
      </w:r>
      <w:r>
        <w:rPr>
          <w:rFonts w:eastAsia="Times New Roman"/>
          <w:sz w:val="30"/>
          <w:szCs w:val="30"/>
          <w:lang w:val="es-ES"/>
        </w:rPr>
        <w:br/>
      </w:r>
      <w:r>
        <w:rPr>
          <w:rFonts w:eastAsia="Times New Roman"/>
          <w:sz w:val="30"/>
          <w:szCs w:val="30"/>
          <w:lang w:val="es-ES"/>
        </w:rPr>
        <w:br/>
        <w:t>c) La autoridad competente juzga que tales medidas son necesarias para impedir que se cause daño durante la investigación.</w:t>
      </w:r>
    </w:p>
    <w:p w:rsidR="00000000" w:rsidRDefault="007D48B5">
      <w:pPr>
        <w:divId w:val="1491601432"/>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Aplicación de derechos provisionales.- </w:t>
      </w:r>
      <w:r>
        <w:rPr>
          <w:rFonts w:eastAsia="Times New Roman"/>
          <w:sz w:val="30"/>
          <w:szCs w:val="30"/>
          <w:lang w:val="es-ES"/>
        </w:rPr>
        <w:t>Los derechos provisionales antidumping se apli</w:t>
      </w:r>
      <w:r>
        <w:rPr>
          <w:rFonts w:eastAsia="Times New Roman"/>
          <w:sz w:val="30"/>
          <w:szCs w:val="30"/>
          <w:lang w:val="es-ES"/>
        </w:rPr>
        <w:t>carán a través de la misma resolución en que se adopta la determinación preliminar, la cual podrá optar por cualquiera de las siguientes decisiones:</w:t>
      </w:r>
      <w:r>
        <w:rPr>
          <w:rFonts w:eastAsia="Times New Roman"/>
          <w:sz w:val="30"/>
          <w:szCs w:val="30"/>
          <w:lang w:val="es-ES"/>
        </w:rPr>
        <w:br/>
      </w:r>
      <w:r>
        <w:rPr>
          <w:rFonts w:eastAsia="Times New Roman"/>
          <w:sz w:val="30"/>
          <w:szCs w:val="30"/>
          <w:lang w:val="es-ES"/>
        </w:rPr>
        <w:br/>
        <w:t>a) Continuar el trámite de la investigación, sin aplicación de derechos provisionales;</w:t>
      </w:r>
      <w:r>
        <w:rPr>
          <w:rFonts w:eastAsia="Times New Roman"/>
          <w:sz w:val="30"/>
          <w:szCs w:val="30"/>
          <w:lang w:val="es-ES"/>
        </w:rPr>
        <w:br/>
      </w:r>
      <w:r>
        <w:rPr>
          <w:rFonts w:eastAsia="Times New Roman"/>
          <w:sz w:val="30"/>
          <w:szCs w:val="30"/>
          <w:lang w:val="es-ES"/>
        </w:rPr>
        <w:br/>
        <w:t>b) Continuar el tr</w:t>
      </w:r>
      <w:r>
        <w:rPr>
          <w:rFonts w:eastAsia="Times New Roman"/>
          <w:sz w:val="30"/>
          <w:szCs w:val="30"/>
          <w:lang w:val="es-ES"/>
        </w:rPr>
        <w:t>ámite de la investigación, con aplicación de derechos provisionales; 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Dar por terminada la investigación.</w:t>
      </w:r>
      <w:r>
        <w:rPr>
          <w:rFonts w:eastAsia="Times New Roman"/>
          <w:sz w:val="30"/>
          <w:szCs w:val="30"/>
          <w:lang w:val="es-ES"/>
        </w:rPr>
        <w:br/>
      </w:r>
      <w:r>
        <w:rPr>
          <w:rFonts w:eastAsia="Times New Roman"/>
          <w:sz w:val="30"/>
          <w:szCs w:val="30"/>
          <w:lang w:val="es-ES"/>
        </w:rPr>
        <w:br/>
        <w:t>Los derechos se pagarán sobre las importaciones de los productos objeto de la investigación, independientemente del importador.</w:t>
      </w:r>
      <w:r>
        <w:rPr>
          <w:rFonts w:eastAsia="Times New Roman"/>
          <w:sz w:val="30"/>
          <w:szCs w:val="30"/>
          <w:lang w:val="es-ES"/>
        </w:rPr>
        <w:br/>
      </w:r>
      <w:r>
        <w:rPr>
          <w:rFonts w:eastAsia="Times New Roman"/>
          <w:sz w:val="30"/>
          <w:szCs w:val="30"/>
          <w:lang w:val="es-ES"/>
        </w:rPr>
        <w:br/>
        <w:t>El pago de los</w:t>
      </w:r>
      <w:r>
        <w:rPr>
          <w:rFonts w:eastAsia="Times New Roman"/>
          <w:sz w:val="30"/>
          <w:szCs w:val="30"/>
          <w:lang w:val="es-ES"/>
        </w:rPr>
        <w:t xml:space="preserve"> derechos provisionales podrá suplirse mediante una fianza o garantía que se constituirá en la forma y con los requisitos previstos en la Legislación Aduanera.</w:t>
      </w:r>
    </w:p>
    <w:p w:rsidR="00000000" w:rsidRDefault="007D48B5">
      <w:pPr>
        <w:divId w:val="2098553841"/>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Vigencia de las medidas provisionales.- </w:t>
      </w:r>
      <w:r>
        <w:rPr>
          <w:rFonts w:eastAsia="Times New Roman"/>
          <w:sz w:val="30"/>
          <w:szCs w:val="30"/>
          <w:lang w:val="es-ES"/>
        </w:rPr>
        <w:t xml:space="preserve">Las medidas provisionales se aplicarán por un </w:t>
      </w:r>
      <w:r>
        <w:rPr>
          <w:rFonts w:eastAsia="Times New Roman"/>
          <w:sz w:val="30"/>
          <w:szCs w:val="30"/>
          <w:lang w:val="es-ES"/>
        </w:rPr>
        <w:t>periodo de hasta seis meses.</w:t>
      </w:r>
      <w:r>
        <w:rPr>
          <w:rFonts w:eastAsia="Times New Roman"/>
          <w:sz w:val="30"/>
          <w:szCs w:val="30"/>
          <w:lang w:val="es-ES"/>
        </w:rPr>
        <w:br/>
      </w:r>
      <w:r>
        <w:rPr>
          <w:rFonts w:eastAsia="Times New Roman"/>
          <w:sz w:val="30"/>
          <w:szCs w:val="30"/>
          <w:lang w:val="es-ES"/>
        </w:rPr>
        <w:br/>
        <w:t>Cuando se decida la adopción de una medida antidumping definitiva, el periodo de la aplicación de cualquier medida provisional se computará como parte del plazo total de duración de la medida.</w:t>
      </w:r>
      <w:r>
        <w:rPr>
          <w:rFonts w:eastAsia="Times New Roman"/>
          <w:sz w:val="30"/>
          <w:szCs w:val="30"/>
          <w:lang w:val="es-ES"/>
        </w:rPr>
        <w:br/>
      </w:r>
      <w:r>
        <w:rPr>
          <w:rFonts w:eastAsia="Times New Roman"/>
          <w:sz w:val="30"/>
          <w:szCs w:val="30"/>
          <w:lang w:val="es-ES"/>
        </w:rPr>
        <w:br/>
        <w:t>La resolución que determina la m</w:t>
      </w:r>
      <w:r>
        <w:rPr>
          <w:rFonts w:eastAsia="Times New Roman"/>
          <w:sz w:val="30"/>
          <w:szCs w:val="30"/>
          <w:lang w:val="es-ES"/>
        </w:rPr>
        <w:t>edida provisional, será notificada por el Comité de Comercio Exterior al Servicio Nacional de Aduana del Ecuador para su conocimiento y ejecución.</w:t>
      </w:r>
      <w:r>
        <w:rPr>
          <w:rFonts w:eastAsia="Times New Roman"/>
          <w:sz w:val="30"/>
          <w:szCs w:val="30"/>
          <w:lang w:val="es-ES"/>
        </w:rPr>
        <w:br/>
      </w:r>
      <w:r>
        <w:rPr>
          <w:rFonts w:eastAsia="Times New Roman"/>
          <w:sz w:val="30"/>
          <w:szCs w:val="30"/>
          <w:lang w:val="es-ES"/>
        </w:rPr>
        <w:br/>
        <w:t>No se impondrá derechos cuando la Autoridad Investigadora determine que el volumen de las importaciones bajo</w:t>
      </w:r>
      <w:r>
        <w:rPr>
          <w:rFonts w:eastAsia="Times New Roman"/>
          <w:sz w:val="30"/>
          <w:szCs w:val="30"/>
          <w:lang w:val="es-ES"/>
        </w:rPr>
        <w:t xml:space="preserve"> dumping es insignificante; o cuando el margen de dumping sea "de minimis"; o cuando el daño ocasionado por las importaciones respectivas es insignificante.</w:t>
      </w:r>
    </w:p>
    <w:p w:rsidR="00000000" w:rsidRDefault="007D48B5">
      <w:pPr>
        <w:divId w:val="1223832119"/>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Importaciones insignificantes y condiciones "de minimis".- </w:t>
      </w:r>
      <w:r>
        <w:rPr>
          <w:rFonts w:eastAsia="Times New Roman"/>
          <w:sz w:val="30"/>
          <w:szCs w:val="30"/>
          <w:lang w:val="es-ES"/>
        </w:rPr>
        <w:t xml:space="preserve">Para los efectos establecidos </w:t>
      </w:r>
      <w:r>
        <w:rPr>
          <w:rFonts w:eastAsia="Times New Roman"/>
          <w:sz w:val="30"/>
          <w:szCs w:val="30"/>
          <w:lang w:val="es-ES"/>
        </w:rPr>
        <w:t>en este reglamento se tendrán en cuenta los siguientes criterios:</w:t>
      </w:r>
      <w:r>
        <w:rPr>
          <w:rFonts w:eastAsia="Times New Roman"/>
          <w:sz w:val="30"/>
          <w:szCs w:val="30"/>
          <w:lang w:val="es-ES"/>
        </w:rPr>
        <w:br/>
      </w:r>
      <w:r>
        <w:rPr>
          <w:rFonts w:eastAsia="Times New Roman"/>
          <w:sz w:val="30"/>
          <w:szCs w:val="30"/>
          <w:lang w:val="es-ES"/>
        </w:rPr>
        <w:br/>
        <w:t>a) En importaciones objeto de dumping se considerará insignificante: el volumen de importaciones objeto de dumping procedente de un país determinado que represente menos del 3% de las impor</w:t>
      </w:r>
      <w:r>
        <w:rPr>
          <w:rFonts w:eastAsia="Times New Roman"/>
          <w:sz w:val="30"/>
          <w:szCs w:val="30"/>
          <w:lang w:val="es-ES"/>
        </w:rPr>
        <w:t>taciones totales de dicho producto;</w:t>
      </w:r>
      <w:r>
        <w:rPr>
          <w:rFonts w:eastAsia="Times New Roman"/>
          <w:sz w:val="30"/>
          <w:szCs w:val="30"/>
          <w:lang w:val="es-ES"/>
        </w:rPr>
        <w:br/>
      </w:r>
      <w:r>
        <w:rPr>
          <w:rFonts w:eastAsia="Times New Roman"/>
          <w:sz w:val="30"/>
          <w:szCs w:val="30"/>
          <w:lang w:val="es-ES"/>
        </w:rPr>
        <w:br/>
        <w:t>b) El volumen de importaciones objeto de dumping procedentes de países que individualmente signifiquen menos del 3% de las importaciones del producto similar, y que en conjunto representan menos del 7% de esas importaci</w:t>
      </w:r>
      <w:r>
        <w:rPr>
          <w:rFonts w:eastAsia="Times New Roman"/>
          <w:sz w:val="30"/>
          <w:szCs w:val="30"/>
          <w:lang w:val="es-ES"/>
        </w:rPr>
        <w:t>ones; y,</w:t>
      </w:r>
      <w:r>
        <w:rPr>
          <w:rFonts w:eastAsia="Times New Roman"/>
          <w:sz w:val="30"/>
          <w:szCs w:val="30"/>
          <w:lang w:val="es-ES"/>
        </w:rPr>
        <w:br/>
      </w:r>
      <w:r>
        <w:rPr>
          <w:rFonts w:eastAsia="Times New Roman"/>
          <w:sz w:val="30"/>
          <w:szCs w:val="30"/>
          <w:lang w:val="es-ES"/>
        </w:rPr>
        <w:br/>
        <w:t>c) Se considerará "de minimis" el margen de dumping inferior al 2%, expresado como porcentaje del precio de exportación.</w:t>
      </w:r>
    </w:p>
    <w:p w:rsidR="00000000" w:rsidRDefault="007D48B5">
      <w:pPr>
        <w:divId w:val="1818255796"/>
        <w:rPr>
          <w:rFonts w:eastAsia="Times New Roman"/>
          <w:sz w:val="30"/>
          <w:szCs w:val="30"/>
          <w:lang w:val="es-ES"/>
        </w:rPr>
      </w:pPr>
      <w:r>
        <w:rPr>
          <w:rFonts w:eastAsia="Times New Roman"/>
          <w:sz w:val="30"/>
          <w:szCs w:val="30"/>
          <w:lang w:val="es-ES"/>
        </w:rPr>
        <w:lastRenderedPageBreak/>
        <w:t>Art. 76.-</w:t>
      </w:r>
      <w:r>
        <w:rPr>
          <w:rFonts w:eastAsia="Times New Roman"/>
          <w:b/>
          <w:bCs/>
          <w:sz w:val="30"/>
          <w:szCs w:val="30"/>
          <w:lang w:val="es-ES"/>
        </w:rPr>
        <w:t xml:space="preserve"> Terminación de la investigación.- </w:t>
      </w:r>
      <w:r>
        <w:rPr>
          <w:rFonts w:eastAsia="Times New Roman"/>
          <w:sz w:val="30"/>
          <w:szCs w:val="30"/>
          <w:lang w:val="es-ES"/>
        </w:rPr>
        <w:t>Habiéndose vencido el término para la práctica de todas las diligencias procesale</w:t>
      </w:r>
      <w:r>
        <w:rPr>
          <w:rFonts w:eastAsia="Times New Roman"/>
          <w:sz w:val="30"/>
          <w:szCs w:val="30"/>
          <w:lang w:val="es-ES"/>
        </w:rPr>
        <w:t>s que sean pertinentes y antes de que concluya la investigación, la autoridad investigadora, con fundamento en las pruebas e información que obren en el expediente, elaborará las conclusiones de la investigación y las presentará al COMEX para la resolución</w:t>
      </w:r>
      <w:r>
        <w:rPr>
          <w:rFonts w:eastAsia="Times New Roman"/>
          <w:sz w:val="30"/>
          <w:szCs w:val="30"/>
          <w:lang w:val="es-ES"/>
        </w:rPr>
        <w:t xml:space="preserve"> correspondiente.</w:t>
      </w:r>
    </w:p>
    <w:p w:rsidR="00000000" w:rsidRDefault="007D48B5">
      <w:pPr>
        <w:divId w:val="1589003211"/>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Instrumentación de la resolución del COMEX.-</w:t>
      </w:r>
      <w:r>
        <w:rPr>
          <w:rFonts w:eastAsia="Times New Roman"/>
          <w:sz w:val="30"/>
          <w:szCs w:val="30"/>
          <w:lang w:val="es-ES"/>
        </w:rPr>
        <w:t xml:space="preserve"> La decisión adoptada por el COMEX, será notificada al Servicio Nacional de Aduana del Ecuador, para su conocimiento y ejecución.</w:t>
      </w:r>
      <w:r>
        <w:rPr>
          <w:rFonts w:eastAsia="Times New Roman"/>
          <w:sz w:val="30"/>
          <w:szCs w:val="30"/>
          <w:lang w:val="es-ES"/>
        </w:rPr>
        <w:br/>
      </w:r>
      <w:r>
        <w:rPr>
          <w:rFonts w:eastAsia="Times New Roman"/>
          <w:sz w:val="30"/>
          <w:szCs w:val="30"/>
          <w:lang w:val="es-ES"/>
        </w:rPr>
        <w:br/>
        <w:t>La resolución contendrá, por lo menos, lo siguiente:</w:t>
      </w:r>
      <w:r>
        <w:rPr>
          <w:rFonts w:eastAsia="Times New Roman"/>
          <w:sz w:val="30"/>
          <w:szCs w:val="30"/>
          <w:lang w:val="es-ES"/>
        </w:rPr>
        <w:br/>
      </w:r>
      <w:r>
        <w:rPr>
          <w:rFonts w:eastAsia="Times New Roman"/>
          <w:sz w:val="30"/>
          <w:szCs w:val="30"/>
          <w:lang w:val="es-ES"/>
        </w:rPr>
        <w:br/>
        <w:t>a) Los fundamentos de hecho y de derecho en que se basó la decisión, y la relación causal comprobada;</w:t>
      </w:r>
      <w:r>
        <w:rPr>
          <w:rFonts w:eastAsia="Times New Roman"/>
          <w:sz w:val="30"/>
          <w:szCs w:val="30"/>
          <w:lang w:val="es-ES"/>
        </w:rPr>
        <w:br/>
      </w:r>
      <w:r>
        <w:rPr>
          <w:rFonts w:eastAsia="Times New Roman"/>
          <w:sz w:val="30"/>
          <w:szCs w:val="30"/>
          <w:lang w:val="es-ES"/>
        </w:rPr>
        <w:br/>
        <w:t>b) Los nombres de los proveedores o, cuando esto no sea factible, de los países abastecedores de que se trate;</w:t>
      </w:r>
      <w:r>
        <w:rPr>
          <w:rFonts w:eastAsia="Times New Roman"/>
          <w:sz w:val="30"/>
          <w:szCs w:val="30"/>
          <w:lang w:val="es-ES"/>
        </w:rPr>
        <w:br/>
      </w:r>
      <w:r>
        <w:rPr>
          <w:rFonts w:eastAsia="Times New Roman"/>
          <w:sz w:val="30"/>
          <w:szCs w:val="30"/>
          <w:lang w:val="es-ES"/>
        </w:rPr>
        <w:br/>
        <w:t>c) Descripción del producto objeto de la</w:t>
      </w:r>
      <w:r>
        <w:rPr>
          <w:rFonts w:eastAsia="Times New Roman"/>
          <w:sz w:val="30"/>
          <w:szCs w:val="30"/>
          <w:lang w:val="es-ES"/>
        </w:rPr>
        <w:t xml:space="preserve"> medida;</w:t>
      </w:r>
      <w:r>
        <w:rPr>
          <w:rFonts w:eastAsia="Times New Roman"/>
          <w:sz w:val="30"/>
          <w:szCs w:val="30"/>
          <w:lang w:val="es-ES"/>
        </w:rPr>
        <w:br/>
      </w:r>
      <w:r>
        <w:rPr>
          <w:rFonts w:eastAsia="Times New Roman"/>
          <w:sz w:val="30"/>
          <w:szCs w:val="30"/>
          <w:lang w:val="es-ES"/>
        </w:rPr>
        <w:br/>
        <w:t>d) Los márgenes de dumping establecidos y una explicación completa de las razones que justifican la metodología utilizada en la determinación y comparación del precio de exportación y el valor normal;</w:t>
      </w:r>
      <w:r>
        <w:rPr>
          <w:rFonts w:eastAsia="Times New Roman"/>
          <w:sz w:val="30"/>
          <w:szCs w:val="30"/>
          <w:lang w:val="es-ES"/>
        </w:rPr>
        <w:br/>
      </w:r>
      <w:r>
        <w:rPr>
          <w:rFonts w:eastAsia="Times New Roman"/>
          <w:sz w:val="30"/>
          <w:szCs w:val="30"/>
          <w:lang w:val="es-ES"/>
        </w:rPr>
        <w:br/>
        <w:t>e) Las consideraciones relacionadas con la d</w:t>
      </w:r>
      <w:r>
        <w:rPr>
          <w:rFonts w:eastAsia="Times New Roman"/>
          <w:sz w:val="30"/>
          <w:szCs w:val="30"/>
          <w:lang w:val="es-ES"/>
        </w:rPr>
        <w:t>eterminación de la existencia de daño; y,</w:t>
      </w:r>
      <w:r>
        <w:rPr>
          <w:rFonts w:eastAsia="Times New Roman"/>
          <w:sz w:val="30"/>
          <w:szCs w:val="30"/>
          <w:lang w:val="es-ES"/>
        </w:rPr>
        <w:br/>
      </w:r>
      <w:r>
        <w:rPr>
          <w:rFonts w:eastAsia="Times New Roman"/>
          <w:sz w:val="30"/>
          <w:szCs w:val="30"/>
          <w:lang w:val="es-ES"/>
        </w:rPr>
        <w:br/>
        <w:t>f) El período de duración de la medida definitiva.</w:t>
      </w:r>
      <w:r>
        <w:rPr>
          <w:rFonts w:eastAsia="Times New Roman"/>
          <w:sz w:val="30"/>
          <w:szCs w:val="30"/>
          <w:lang w:val="es-ES"/>
        </w:rPr>
        <w:br/>
      </w:r>
      <w:r>
        <w:rPr>
          <w:rFonts w:eastAsia="Times New Roman"/>
          <w:sz w:val="30"/>
          <w:szCs w:val="30"/>
          <w:lang w:val="es-ES"/>
        </w:rPr>
        <w:br/>
        <w:t>Cuando se decida la adopción de una medida definitiva, el período de la aplicación de cualquier medida provisional se computará como parte del plazo total de dur</w:t>
      </w:r>
      <w:r>
        <w:rPr>
          <w:rFonts w:eastAsia="Times New Roman"/>
          <w:sz w:val="30"/>
          <w:szCs w:val="30"/>
          <w:lang w:val="es-ES"/>
        </w:rPr>
        <w:t>ación de la medida.</w:t>
      </w:r>
      <w:r>
        <w:rPr>
          <w:rFonts w:eastAsia="Times New Roman"/>
          <w:sz w:val="30"/>
          <w:szCs w:val="30"/>
          <w:lang w:val="es-ES"/>
        </w:rPr>
        <w:br/>
      </w:r>
      <w:r>
        <w:rPr>
          <w:rFonts w:eastAsia="Times New Roman"/>
          <w:sz w:val="30"/>
          <w:szCs w:val="30"/>
          <w:lang w:val="es-ES"/>
        </w:rPr>
        <w:br/>
        <w:t>La resolución será publicada en el Registro Oficial y notificada a las partes interesadas dentro de un término de 5 días hábiles contados a partir de la fecha de su publicación.</w:t>
      </w:r>
      <w:r>
        <w:rPr>
          <w:rFonts w:eastAsia="Times New Roman"/>
          <w:sz w:val="30"/>
          <w:szCs w:val="30"/>
          <w:lang w:val="es-ES"/>
        </w:rPr>
        <w:br/>
      </w:r>
      <w:r>
        <w:rPr>
          <w:rFonts w:eastAsia="Times New Roman"/>
          <w:sz w:val="30"/>
          <w:szCs w:val="30"/>
          <w:lang w:val="es-ES"/>
        </w:rPr>
        <w:br/>
        <w:t>En caso de imponerse en la resolución derechos definitiv</w:t>
      </w:r>
      <w:r>
        <w:rPr>
          <w:rFonts w:eastAsia="Times New Roman"/>
          <w:sz w:val="30"/>
          <w:szCs w:val="30"/>
          <w:lang w:val="es-ES"/>
        </w:rPr>
        <w:t xml:space="preserve">os, estos se fijarán en unidades monetarias o porcentajes ad-valórem, o mediante </w:t>
      </w:r>
      <w:r>
        <w:rPr>
          <w:rFonts w:eastAsia="Times New Roman"/>
          <w:sz w:val="30"/>
          <w:szCs w:val="30"/>
          <w:lang w:val="es-ES"/>
        </w:rPr>
        <w:lastRenderedPageBreak/>
        <w:t>una combinación de los mismos.</w:t>
      </w:r>
      <w:r>
        <w:rPr>
          <w:rFonts w:eastAsia="Times New Roman"/>
          <w:sz w:val="30"/>
          <w:szCs w:val="30"/>
          <w:lang w:val="es-ES"/>
        </w:rPr>
        <w:br/>
      </w:r>
      <w:r>
        <w:rPr>
          <w:rFonts w:eastAsia="Times New Roman"/>
          <w:sz w:val="30"/>
          <w:szCs w:val="30"/>
          <w:lang w:val="es-ES"/>
        </w:rPr>
        <w:br/>
        <w:t>Cuando la decisión para imponer medidas definitivas se base en la existencia de amenaza de daño o retraso importante (sin que se haya producido</w:t>
      </w:r>
      <w:r>
        <w:rPr>
          <w:rFonts w:eastAsia="Times New Roman"/>
          <w:sz w:val="30"/>
          <w:szCs w:val="30"/>
          <w:lang w:val="es-ES"/>
        </w:rPr>
        <w:t xml:space="preserve"> todavía el daño), solo podrán establecerse derechos antidumping definitivos a partir de la fecha de la determinación de la existencia de amenaza de daño o del retraso importante al establecimiento de una producción nacional, y se procederá a devolver los </w:t>
      </w:r>
      <w:r>
        <w:rPr>
          <w:rFonts w:eastAsia="Times New Roman"/>
          <w:sz w:val="30"/>
          <w:szCs w:val="30"/>
          <w:lang w:val="es-ES"/>
        </w:rPr>
        <w:t>derechos provisionales cobrados y a liberar las garantías correspondientes.</w:t>
      </w:r>
    </w:p>
    <w:p w:rsidR="00000000" w:rsidRDefault="007D48B5">
      <w:pPr>
        <w:divId w:val="1688941777"/>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Revisión de los derechos.- </w:t>
      </w:r>
      <w:r>
        <w:rPr>
          <w:rFonts w:eastAsia="Times New Roman"/>
          <w:sz w:val="30"/>
          <w:szCs w:val="30"/>
          <w:lang w:val="es-ES"/>
        </w:rPr>
        <w:t>Transcurrido un año desde la imposición de derechos definitivos, la autoridad investigadora, de oficio o a solicitud de parte interesada, podrá</w:t>
      </w:r>
      <w:r>
        <w:rPr>
          <w:rFonts w:eastAsia="Times New Roman"/>
          <w:sz w:val="30"/>
          <w:szCs w:val="30"/>
          <w:lang w:val="es-ES"/>
        </w:rPr>
        <w:t xml:space="preserve"> reabrir la investigación para su revisión, si considera que cambiaron las condiciones que dieron origen a su imposición.</w:t>
      </w:r>
      <w:r>
        <w:rPr>
          <w:rFonts w:eastAsia="Times New Roman"/>
          <w:sz w:val="30"/>
          <w:szCs w:val="30"/>
          <w:lang w:val="es-ES"/>
        </w:rPr>
        <w:br/>
      </w:r>
      <w:r>
        <w:rPr>
          <w:rFonts w:eastAsia="Times New Roman"/>
          <w:sz w:val="30"/>
          <w:szCs w:val="30"/>
          <w:lang w:val="es-ES"/>
        </w:rPr>
        <w:br/>
        <w:t>La resolución de reapertura de la investigación será equivalente a la resolución de inicio de la investigación. Esta investigación de</w:t>
      </w:r>
      <w:r>
        <w:rPr>
          <w:rFonts w:eastAsia="Times New Roman"/>
          <w:sz w:val="30"/>
          <w:szCs w:val="30"/>
          <w:lang w:val="es-ES"/>
        </w:rPr>
        <w:t>berá concluir en un plazo no superior a 5 meses contados desde la fecha de la mencionada resolución.</w:t>
      </w:r>
      <w:r>
        <w:rPr>
          <w:rFonts w:eastAsia="Times New Roman"/>
          <w:sz w:val="30"/>
          <w:szCs w:val="30"/>
          <w:lang w:val="es-ES"/>
        </w:rPr>
        <w:br/>
      </w:r>
      <w:r>
        <w:rPr>
          <w:rFonts w:eastAsia="Times New Roman"/>
          <w:sz w:val="30"/>
          <w:szCs w:val="30"/>
          <w:lang w:val="es-ES"/>
        </w:rPr>
        <w:br/>
        <w:t>Mientras se termine la investigación, los derechos antidumping que se habían impuesto, se aplicarán en su totalidad.</w:t>
      </w:r>
    </w:p>
    <w:p w:rsidR="00000000" w:rsidRDefault="007D48B5">
      <w:pPr>
        <w:divId w:val="1450852598"/>
        <w:rPr>
          <w:rFonts w:eastAsia="Times New Roman"/>
          <w:sz w:val="30"/>
          <w:szCs w:val="30"/>
          <w:lang w:val="es-ES"/>
        </w:rPr>
      </w:pPr>
      <w:r>
        <w:rPr>
          <w:rFonts w:eastAsia="Times New Roman"/>
          <w:sz w:val="30"/>
          <w:szCs w:val="30"/>
          <w:lang w:val="es-ES"/>
        </w:rPr>
        <w:t xml:space="preserve">Art. 79.- </w:t>
      </w:r>
      <w:r>
        <w:rPr>
          <w:rFonts w:eastAsia="Times New Roman"/>
          <w:b/>
          <w:bCs/>
          <w:sz w:val="30"/>
          <w:szCs w:val="30"/>
          <w:lang w:val="es-ES"/>
        </w:rPr>
        <w:t>Excedentes y devoluciones.-</w:t>
      </w:r>
      <w:r>
        <w:rPr>
          <w:rFonts w:eastAsia="Times New Roman"/>
          <w:b/>
          <w:bCs/>
          <w:sz w:val="30"/>
          <w:szCs w:val="30"/>
          <w:lang w:val="es-ES"/>
        </w:rPr>
        <w:t xml:space="preserve"> </w:t>
      </w:r>
      <w:r>
        <w:rPr>
          <w:rFonts w:eastAsia="Times New Roman"/>
          <w:sz w:val="30"/>
          <w:szCs w:val="30"/>
          <w:lang w:val="es-ES"/>
        </w:rPr>
        <w:t xml:space="preserve">Cuando se determinen excesos en los derechos establecidos definitivamente, se deberá devolver a los importadores la totalidad de lo pagado en exceso, o se devolverá o se hará efectiva la garantía solo en forma parcial, cuando se concluya que el margen de </w:t>
      </w:r>
      <w:r>
        <w:rPr>
          <w:rFonts w:eastAsia="Times New Roman"/>
          <w:sz w:val="30"/>
          <w:szCs w:val="30"/>
          <w:lang w:val="es-ES"/>
        </w:rPr>
        <w:t>los derechos antidumping definitivo era menor al monto de los derechos provisionales aplicados.</w:t>
      </w:r>
      <w:r>
        <w:rPr>
          <w:rFonts w:eastAsia="Times New Roman"/>
          <w:sz w:val="30"/>
          <w:szCs w:val="30"/>
          <w:lang w:val="es-ES"/>
        </w:rPr>
        <w:br/>
      </w:r>
      <w:r>
        <w:rPr>
          <w:rFonts w:eastAsia="Times New Roman"/>
          <w:sz w:val="30"/>
          <w:szCs w:val="30"/>
          <w:lang w:val="es-ES"/>
        </w:rPr>
        <w:br/>
        <w:t>Las devoluciones que correspondan las realizará la autoridad aduanera, siguiendo los procedimientos previstos para esos efectos.</w:t>
      </w:r>
    </w:p>
    <w:p w:rsidR="00000000" w:rsidRDefault="007D48B5">
      <w:pPr>
        <w:divId w:val="940187151"/>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Derechos antidumping</w:t>
      </w:r>
      <w:r>
        <w:rPr>
          <w:rFonts w:eastAsia="Times New Roman"/>
          <w:b/>
          <w:bCs/>
          <w:sz w:val="30"/>
          <w:szCs w:val="30"/>
          <w:lang w:val="es-ES"/>
        </w:rPr>
        <w:t xml:space="preserve"> e importación.- </w:t>
      </w:r>
      <w:r>
        <w:rPr>
          <w:rFonts w:eastAsia="Times New Roman"/>
          <w:sz w:val="30"/>
          <w:szCs w:val="30"/>
          <w:lang w:val="es-ES"/>
        </w:rPr>
        <w:t>La aplicación de derechos antidumping no impedirá la importación a territorio ecuatoriano de los bienes de que se trate.</w:t>
      </w:r>
    </w:p>
    <w:p w:rsidR="00000000" w:rsidRDefault="007D48B5">
      <w:pPr>
        <w:divId w:val="974601990"/>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Medidas anti elusión.- </w:t>
      </w:r>
      <w:r>
        <w:rPr>
          <w:rFonts w:eastAsia="Times New Roman"/>
          <w:sz w:val="30"/>
          <w:szCs w:val="30"/>
          <w:lang w:val="es-ES"/>
        </w:rPr>
        <w:t>Se podrán someter al pago de los derechos provisionales o definitivos, las partes, pi</w:t>
      </w:r>
      <w:r>
        <w:rPr>
          <w:rFonts w:eastAsia="Times New Roman"/>
          <w:sz w:val="30"/>
          <w:szCs w:val="30"/>
          <w:lang w:val="es-ES"/>
        </w:rPr>
        <w:t xml:space="preserve">ezas o componentes destinados a operaciones de montaje o terminación en Ecuador, de un producto similar al que es objeto de derechos definitivos si se </w:t>
      </w:r>
      <w:r>
        <w:rPr>
          <w:rFonts w:eastAsia="Times New Roman"/>
          <w:sz w:val="30"/>
          <w:szCs w:val="30"/>
          <w:lang w:val="es-ES"/>
        </w:rPr>
        <w:lastRenderedPageBreak/>
        <w:t>comprueba que es una forma de eludir los derechos impuestos al producto.</w:t>
      </w:r>
    </w:p>
    <w:p w:rsidR="00000000" w:rsidRDefault="007D48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MEDIDAS DE SALVAGUAR</w:t>
      </w:r>
      <w:r>
        <w:rPr>
          <w:rFonts w:eastAsia="Times New Roman"/>
          <w:b/>
          <w:bCs/>
          <w:sz w:val="36"/>
          <w:szCs w:val="36"/>
          <w:lang w:val="es-ES"/>
        </w:rPr>
        <w:t>DIA</w:t>
      </w:r>
    </w:p>
    <w:p w:rsidR="00000000" w:rsidRDefault="007D48B5">
      <w:pPr>
        <w:jc w:val="center"/>
        <w:rPr>
          <w:rFonts w:eastAsia="Times New Roman"/>
          <w:sz w:val="30"/>
          <w:szCs w:val="30"/>
          <w:lang w:val="es-ES"/>
        </w:rPr>
      </w:pPr>
      <w:r>
        <w:rPr>
          <w:rFonts w:eastAsia="Times New Roman"/>
          <w:sz w:val="30"/>
          <w:szCs w:val="30"/>
          <w:lang w:val="es-ES"/>
        </w:rPr>
        <w:br/>
        <w:t>INVESTIGACIÓN Y CONDICIONES DE APLICACIÓN</w:t>
      </w:r>
    </w:p>
    <w:p w:rsidR="00000000" w:rsidRDefault="007D48B5">
      <w:pPr>
        <w:divId w:val="1712879951"/>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Adopción y aplicación de medidas de salvaguardia.- </w:t>
      </w:r>
      <w:r>
        <w:rPr>
          <w:rFonts w:eastAsia="Times New Roman"/>
          <w:sz w:val="30"/>
          <w:szCs w:val="30"/>
          <w:lang w:val="es-ES"/>
        </w:rPr>
        <w:t>El COMEX, de oficio o a petición de parte interesada, podrá adoptar una medida de salvaguardia provisional o definitiva a un producto o grupo de pro</w:t>
      </w:r>
      <w:r>
        <w:rPr>
          <w:rFonts w:eastAsia="Times New Roman"/>
          <w:sz w:val="30"/>
          <w:szCs w:val="30"/>
          <w:lang w:val="es-ES"/>
        </w:rPr>
        <w:t>ductos si, como resultado de una investigación, ha determinado que las importaciones de ese producto o grupo de productos en el territorio nacional han aumentado en tal cantidad, en términos absolutos o en relación con la producción nacional, y se realizan</w:t>
      </w:r>
      <w:r>
        <w:rPr>
          <w:rFonts w:eastAsia="Times New Roman"/>
          <w:sz w:val="30"/>
          <w:szCs w:val="30"/>
          <w:lang w:val="es-ES"/>
        </w:rPr>
        <w:t xml:space="preserve"> en condiciones tales que causan o amenazan causar un daño grave a la rama de la producción nacional que produce bienes similares o directamente competidores.</w:t>
      </w:r>
      <w:r>
        <w:rPr>
          <w:rFonts w:eastAsia="Times New Roman"/>
          <w:sz w:val="30"/>
          <w:szCs w:val="30"/>
          <w:lang w:val="es-ES"/>
        </w:rPr>
        <w:br/>
      </w:r>
      <w:r>
        <w:rPr>
          <w:rFonts w:eastAsia="Times New Roman"/>
          <w:sz w:val="30"/>
          <w:szCs w:val="30"/>
          <w:lang w:val="es-ES"/>
        </w:rPr>
        <w:br/>
        <w:t>Las medidas de salvaguardia se aplicarán al producto importado independientemente de la fuente d</w:t>
      </w:r>
      <w:r>
        <w:rPr>
          <w:rFonts w:eastAsia="Times New Roman"/>
          <w:sz w:val="30"/>
          <w:szCs w:val="30"/>
          <w:lang w:val="es-ES"/>
        </w:rPr>
        <w:t>e donde proceda.</w:t>
      </w:r>
    </w:p>
    <w:p w:rsidR="00000000" w:rsidRDefault="007D48B5">
      <w:pPr>
        <w:divId w:val="1765223200"/>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Requisitos de la solicitud.- </w:t>
      </w:r>
      <w:r>
        <w:rPr>
          <w:rFonts w:eastAsia="Times New Roman"/>
          <w:sz w:val="30"/>
          <w:szCs w:val="30"/>
          <w:lang w:val="es-ES"/>
        </w:rPr>
        <w:t>Los requisitos de la solicitud de aplicación de medidas de salvaguardia, así como las etapas procesales a seguir, se fijarán acorde a lo que establece la normativa internacional en la materia y en las</w:t>
      </w:r>
      <w:r>
        <w:rPr>
          <w:rFonts w:eastAsia="Times New Roman"/>
          <w:sz w:val="30"/>
          <w:szCs w:val="30"/>
          <w:lang w:val="es-ES"/>
        </w:rPr>
        <w:t xml:space="preserve"> resoluciones que emita el COMEX.</w:t>
      </w:r>
    </w:p>
    <w:p w:rsidR="00000000" w:rsidRDefault="007D48B5">
      <w:pPr>
        <w:divId w:val="1908876604"/>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Aceptación de la solicitud y apertura de la investigación.- </w:t>
      </w:r>
      <w:r>
        <w:rPr>
          <w:rFonts w:eastAsia="Times New Roman"/>
          <w:sz w:val="30"/>
          <w:szCs w:val="30"/>
          <w:lang w:val="es-ES"/>
        </w:rPr>
        <w:t>Inmediatamente después de iniciada una investigación, la autoridad investigadora deberá notificar a los gobiernos de los países cuyas exportaciones podrían ser afectadas por la aplicación de una eventual medida de salvaguardia, a fin de que puedan presenta</w:t>
      </w:r>
      <w:r>
        <w:rPr>
          <w:rFonts w:eastAsia="Times New Roman"/>
          <w:sz w:val="30"/>
          <w:szCs w:val="30"/>
          <w:lang w:val="es-ES"/>
        </w:rPr>
        <w:t>r pruebas y exponer sus opiniones.</w:t>
      </w:r>
      <w:r>
        <w:rPr>
          <w:rFonts w:eastAsia="Times New Roman"/>
          <w:sz w:val="30"/>
          <w:szCs w:val="30"/>
          <w:lang w:val="es-ES"/>
        </w:rPr>
        <w:br/>
      </w:r>
      <w:r>
        <w:rPr>
          <w:rFonts w:eastAsia="Times New Roman"/>
          <w:sz w:val="30"/>
          <w:szCs w:val="30"/>
          <w:lang w:val="es-ES"/>
        </w:rPr>
        <w:br/>
        <w:t>La procedencia de la apertura de la investigación será declarada por el Comité de Comercio Exterior, mediante resolución en la que se indicarán los argumentos de hecho y de derecho que fundamentan la decisión.</w:t>
      </w:r>
      <w:r>
        <w:rPr>
          <w:rFonts w:eastAsia="Times New Roman"/>
          <w:sz w:val="30"/>
          <w:szCs w:val="30"/>
          <w:lang w:val="es-ES"/>
        </w:rPr>
        <w:br/>
      </w:r>
      <w:r>
        <w:rPr>
          <w:rFonts w:eastAsia="Times New Roman"/>
          <w:sz w:val="30"/>
          <w:szCs w:val="30"/>
          <w:lang w:val="es-ES"/>
        </w:rPr>
        <w:br/>
        <w:t>No obstan</w:t>
      </w:r>
      <w:r>
        <w:rPr>
          <w:rFonts w:eastAsia="Times New Roman"/>
          <w:sz w:val="30"/>
          <w:szCs w:val="30"/>
          <w:lang w:val="es-ES"/>
        </w:rPr>
        <w:t xml:space="preserve">te, la autoridad investigadora podrá aplicar medidas de salvaguardia en forma provisional, de conformidad con las </w:t>
      </w:r>
      <w:r>
        <w:rPr>
          <w:rFonts w:eastAsia="Times New Roman"/>
          <w:sz w:val="30"/>
          <w:szCs w:val="30"/>
          <w:lang w:val="es-ES"/>
        </w:rPr>
        <w:lastRenderedPageBreak/>
        <w:t>disposiciones del presente reglamento y lo que establezcan las resoluciones del COMEX.</w:t>
      </w:r>
    </w:p>
    <w:p w:rsidR="00000000" w:rsidRDefault="007D48B5">
      <w:pPr>
        <w:divId w:val="183442604"/>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Informaciones.- </w:t>
      </w:r>
      <w:r>
        <w:rPr>
          <w:rFonts w:eastAsia="Times New Roman"/>
          <w:sz w:val="30"/>
          <w:szCs w:val="30"/>
          <w:lang w:val="es-ES"/>
        </w:rPr>
        <w:t>La autoridad investigadora po</w:t>
      </w:r>
      <w:r>
        <w:rPr>
          <w:rFonts w:eastAsia="Times New Roman"/>
          <w:sz w:val="30"/>
          <w:szCs w:val="30"/>
          <w:lang w:val="es-ES"/>
        </w:rPr>
        <w:t>drá requerir directamente a las partes interesadas, al Servicio Nacional de Aduana del Ecuador y demás empresas y entidades, del sector público o privado, los datos e informaciones que estime pertinentes para el cumplimiento de sus funciones, debiendo esta</w:t>
      </w:r>
      <w:r>
        <w:rPr>
          <w:rFonts w:eastAsia="Times New Roman"/>
          <w:sz w:val="30"/>
          <w:szCs w:val="30"/>
          <w:lang w:val="es-ES"/>
        </w:rPr>
        <w:t>s brindar dicha información, en los plazos que se otorguen para el efecto.</w:t>
      </w:r>
      <w:r>
        <w:rPr>
          <w:rFonts w:eastAsia="Times New Roman"/>
          <w:sz w:val="30"/>
          <w:szCs w:val="30"/>
          <w:lang w:val="es-ES"/>
        </w:rPr>
        <w:br/>
      </w:r>
      <w:r>
        <w:rPr>
          <w:rFonts w:eastAsia="Times New Roman"/>
          <w:sz w:val="30"/>
          <w:szCs w:val="30"/>
          <w:lang w:val="es-ES"/>
        </w:rPr>
        <w:br/>
        <w:t>Cuando la información solicitada por la autoridad investigadora no sea facilitada en los plazos establecidos en la presente norma, o cuando se obstaculice de forma significativa la</w:t>
      </w:r>
      <w:r>
        <w:rPr>
          <w:rFonts w:eastAsia="Times New Roman"/>
          <w:sz w:val="30"/>
          <w:szCs w:val="30"/>
          <w:lang w:val="es-ES"/>
        </w:rPr>
        <w:t xml:space="preserve"> investigación, las conclusiones podrán adoptarse basándose en los datos disponibles. En caso que la autoridad investigadora constate que una parte interesada le hubiese facilitado información falsa o que induzca a error, no la tendrá en cuenta y podrá uti</w:t>
      </w:r>
      <w:r>
        <w:rPr>
          <w:rFonts w:eastAsia="Times New Roman"/>
          <w:sz w:val="30"/>
          <w:szCs w:val="30"/>
          <w:lang w:val="es-ES"/>
        </w:rPr>
        <w:t>lizar los datos disponibles.</w:t>
      </w:r>
      <w:r>
        <w:rPr>
          <w:rFonts w:eastAsia="Times New Roman"/>
          <w:sz w:val="30"/>
          <w:szCs w:val="30"/>
          <w:lang w:val="es-ES"/>
        </w:rPr>
        <w:br/>
      </w:r>
      <w:r>
        <w:rPr>
          <w:rFonts w:eastAsia="Times New Roman"/>
          <w:sz w:val="30"/>
          <w:szCs w:val="30"/>
          <w:lang w:val="es-ES"/>
        </w:rPr>
        <w:br/>
        <w:t>La información recibida solo podrá utilizarse para el fin que fue solicitada.</w:t>
      </w:r>
    </w:p>
    <w:p w:rsidR="00000000" w:rsidRDefault="007D48B5">
      <w:pPr>
        <w:divId w:val="143737636"/>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Aplicación de medidas de salvaguardia.- </w:t>
      </w:r>
      <w:r>
        <w:rPr>
          <w:rFonts w:eastAsia="Times New Roman"/>
          <w:sz w:val="30"/>
          <w:szCs w:val="30"/>
          <w:lang w:val="es-ES"/>
        </w:rPr>
        <w:t>Las medidas de salvaguardias, provisionales y definitivas, solo se aplicarán en la cuantía y duran</w:t>
      </w:r>
      <w:r>
        <w:rPr>
          <w:rFonts w:eastAsia="Times New Roman"/>
          <w:sz w:val="30"/>
          <w:szCs w:val="30"/>
          <w:lang w:val="es-ES"/>
        </w:rPr>
        <w:t>te el período que sea necesario, para prevenir la amenaza de daño o reparar el daño grave y facilitar el reajuste.</w:t>
      </w:r>
      <w:r>
        <w:rPr>
          <w:rFonts w:eastAsia="Times New Roman"/>
          <w:sz w:val="30"/>
          <w:szCs w:val="30"/>
          <w:lang w:val="es-ES"/>
        </w:rPr>
        <w:br/>
      </w:r>
      <w:r>
        <w:rPr>
          <w:rFonts w:eastAsia="Times New Roman"/>
          <w:sz w:val="30"/>
          <w:szCs w:val="30"/>
          <w:lang w:val="es-ES"/>
        </w:rPr>
        <w:br/>
        <w:t>Las medidas de salvaguardia consistirán preferentemente en la aplicación de un derecho arancelario ad-valórem o específico, o una combinació</w:t>
      </w:r>
      <w:r>
        <w:rPr>
          <w:rFonts w:eastAsia="Times New Roman"/>
          <w:sz w:val="30"/>
          <w:szCs w:val="30"/>
          <w:lang w:val="es-ES"/>
        </w:rPr>
        <w:t>n de ambos; y solo cuando no sea conveniente una medida de esta naturaleza, se aplicarán restricciones cuantitativas.</w:t>
      </w:r>
    </w:p>
    <w:p w:rsidR="00000000" w:rsidRDefault="007D48B5">
      <w:pPr>
        <w:divId w:val="1677533089"/>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Restricción cuantitativa.- </w:t>
      </w:r>
      <w:r>
        <w:rPr>
          <w:rFonts w:eastAsia="Times New Roman"/>
          <w:sz w:val="30"/>
          <w:szCs w:val="30"/>
          <w:lang w:val="es-ES"/>
        </w:rPr>
        <w:t>Si la medida de salvaguardia consiste en una restricción cuantitativa, a través del establecimiento d</w:t>
      </w:r>
      <w:r>
        <w:rPr>
          <w:rFonts w:eastAsia="Times New Roman"/>
          <w:sz w:val="30"/>
          <w:szCs w:val="30"/>
          <w:lang w:val="es-ES"/>
        </w:rPr>
        <w:t>e un contingente o cupo máximo de importaciones, este en ningún caso será menor al promedio de las importaciones del producto de que se trate de los últimos tres años calendario anteriores a aquel en el que se inició la investigación, a menos que se dé una</w:t>
      </w:r>
      <w:r>
        <w:rPr>
          <w:rFonts w:eastAsia="Times New Roman"/>
          <w:sz w:val="30"/>
          <w:szCs w:val="30"/>
          <w:lang w:val="es-ES"/>
        </w:rPr>
        <w:t xml:space="preserve"> justificación clara de la necesidad de fijar un nivel diferente para reparar o impedir el daño grave o la amenaza de daño grave, en su caso.</w:t>
      </w:r>
    </w:p>
    <w:p w:rsidR="00000000" w:rsidRDefault="007D48B5">
      <w:pPr>
        <w:divId w:val="1660578745"/>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De las medidas provisionales.- </w:t>
      </w:r>
      <w:r>
        <w:rPr>
          <w:rFonts w:eastAsia="Times New Roman"/>
          <w:sz w:val="30"/>
          <w:szCs w:val="30"/>
          <w:lang w:val="es-ES"/>
        </w:rPr>
        <w:t>Durante el trámite de la investigación y en circunstancias críticas en la</w:t>
      </w:r>
      <w:r>
        <w:rPr>
          <w:rFonts w:eastAsia="Times New Roman"/>
          <w:sz w:val="30"/>
          <w:szCs w:val="30"/>
          <w:lang w:val="es-ES"/>
        </w:rPr>
        <w:t xml:space="preserve">s que cualquier demora entrañaría un perjuicio grave, se podrá aplicar una medida de salvaguardia provisional; para lo cual la autoridad investigadora, </w:t>
      </w:r>
      <w:r>
        <w:rPr>
          <w:rFonts w:eastAsia="Times New Roman"/>
          <w:sz w:val="30"/>
          <w:szCs w:val="30"/>
          <w:lang w:val="es-ES"/>
        </w:rPr>
        <w:lastRenderedPageBreak/>
        <w:t>elaborará un informe técnico preliminar que contenga todos los factores pertinentes de carácter objetivo</w:t>
      </w:r>
      <w:r>
        <w:rPr>
          <w:rFonts w:eastAsia="Times New Roman"/>
          <w:sz w:val="30"/>
          <w:szCs w:val="30"/>
          <w:lang w:val="es-ES"/>
        </w:rPr>
        <w:t xml:space="preserve"> y cuantificable, que permitan evaluar la pertinencia de la aplicación de la medida y su posible impacto sobre el mercado doméstico.</w:t>
      </w:r>
      <w:r>
        <w:rPr>
          <w:rFonts w:eastAsia="Times New Roman"/>
          <w:sz w:val="30"/>
          <w:szCs w:val="30"/>
          <w:lang w:val="es-ES"/>
        </w:rPr>
        <w:br/>
      </w:r>
      <w:r>
        <w:rPr>
          <w:rFonts w:eastAsia="Times New Roman"/>
          <w:sz w:val="30"/>
          <w:szCs w:val="30"/>
          <w:lang w:val="es-ES"/>
        </w:rPr>
        <w:br/>
        <w:t xml:space="preserve">Dicho informe preliminar se basará en la existencia de pruebas claras de que el aumento de las importaciones ha causado o </w:t>
      </w:r>
      <w:r>
        <w:rPr>
          <w:rFonts w:eastAsia="Times New Roman"/>
          <w:sz w:val="30"/>
          <w:szCs w:val="30"/>
          <w:lang w:val="es-ES"/>
        </w:rPr>
        <w:t>amenaza causar un daño grave a la producción nacional y será presentado con la recomendación respectiva al COMEX para la aprobación correspondiente.</w:t>
      </w:r>
    </w:p>
    <w:p w:rsidR="00000000" w:rsidRDefault="007D48B5">
      <w:pPr>
        <w:divId w:val="1093555710"/>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Monto de las medidas provisionales.- </w:t>
      </w:r>
      <w:r>
        <w:rPr>
          <w:rFonts w:eastAsia="Times New Roman"/>
          <w:sz w:val="30"/>
          <w:szCs w:val="30"/>
          <w:lang w:val="es-ES"/>
        </w:rPr>
        <w:t>El monto de las medidas provisionales deberá ser cancelado p</w:t>
      </w:r>
      <w:r>
        <w:rPr>
          <w:rFonts w:eastAsia="Times New Roman"/>
          <w:sz w:val="30"/>
          <w:szCs w:val="30"/>
          <w:lang w:val="es-ES"/>
        </w:rPr>
        <w:t>or el importador, o garantizado su pago, mediante depósito en efectivo o fianza, a través del Servicio Nacional de Aduana del Ecuador.</w:t>
      </w:r>
      <w:r>
        <w:rPr>
          <w:rFonts w:eastAsia="Times New Roman"/>
          <w:sz w:val="30"/>
          <w:szCs w:val="30"/>
          <w:lang w:val="es-ES"/>
        </w:rPr>
        <w:br/>
      </w:r>
      <w:r>
        <w:rPr>
          <w:rFonts w:eastAsia="Times New Roman"/>
          <w:sz w:val="30"/>
          <w:szCs w:val="30"/>
          <w:lang w:val="es-ES"/>
        </w:rPr>
        <w:br/>
        <w:t xml:space="preserve">Cuando una medida de salvaguardia definitiva sea superior a la medida provisional que se hubiera pagado o afianzado, no </w:t>
      </w:r>
      <w:r>
        <w:rPr>
          <w:rFonts w:eastAsia="Times New Roman"/>
          <w:sz w:val="30"/>
          <w:szCs w:val="30"/>
          <w:lang w:val="es-ES"/>
        </w:rPr>
        <w:t>habrá lugar al cobro del excedente. En caso de que fuere menor, se procederá a la devolución de los derechos provisionales recaudados en exceso del monto fijado por una medida definitiva. Para estos casos, el Servicio Nacional de Aduana implementará sistem</w:t>
      </w:r>
      <w:r>
        <w:rPr>
          <w:rFonts w:eastAsia="Times New Roman"/>
          <w:sz w:val="30"/>
          <w:szCs w:val="30"/>
          <w:lang w:val="es-ES"/>
        </w:rPr>
        <w:t>as simplificados de devolución.</w:t>
      </w:r>
      <w:r>
        <w:rPr>
          <w:rFonts w:eastAsia="Times New Roman"/>
          <w:sz w:val="30"/>
          <w:szCs w:val="30"/>
          <w:lang w:val="es-ES"/>
        </w:rPr>
        <w:br/>
      </w:r>
      <w:r>
        <w:rPr>
          <w:rFonts w:eastAsia="Times New Roman"/>
          <w:sz w:val="30"/>
          <w:szCs w:val="30"/>
          <w:lang w:val="es-ES"/>
        </w:rPr>
        <w:br/>
        <w:t xml:space="preserve">En el supuesto que no se estableciera una medida de salvaguardia definitiva, se ordenará con prontitud la devolución de la totalidad del monto pagado o se devolverá a los importadores la fianza otorgada por el monto de los </w:t>
      </w:r>
      <w:r>
        <w:rPr>
          <w:rFonts w:eastAsia="Times New Roman"/>
          <w:sz w:val="30"/>
          <w:szCs w:val="30"/>
          <w:lang w:val="es-ES"/>
        </w:rPr>
        <w:t>derechos provisionales impuestos.</w:t>
      </w:r>
    </w:p>
    <w:p w:rsidR="00000000" w:rsidRDefault="007D48B5">
      <w:pPr>
        <w:divId w:val="426195706"/>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Salvaguardia definitiva.- </w:t>
      </w:r>
      <w:r>
        <w:rPr>
          <w:rFonts w:eastAsia="Times New Roman"/>
          <w:sz w:val="30"/>
          <w:szCs w:val="30"/>
          <w:lang w:val="es-ES"/>
        </w:rPr>
        <w:t>Para llegar a una determinación respecto de la imposición de medidas de salvaguardia definitivas, la Autoridad Investigadora deberá remitir al COMEX el correspondiente informe técnico fi</w:t>
      </w:r>
      <w:r>
        <w:rPr>
          <w:rFonts w:eastAsia="Times New Roman"/>
          <w:sz w:val="30"/>
          <w:szCs w:val="30"/>
          <w:lang w:val="es-ES"/>
        </w:rPr>
        <w:t>nal respecto de que el aumento de las importaciones ha causado o amenaza causar daño grave, a efectos de que éste apruebe la aplicación de medidas de salvaguardia, así como la cuantía de las mismas.</w:t>
      </w:r>
    </w:p>
    <w:p w:rsidR="00000000" w:rsidRDefault="007D48B5">
      <w:pPr>
        <w:divId w:val="355932474"/>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Consultas.- </w:t>
      </w:r>
      <w:r>
        <w:rPr>
          <w:rFonts w:eastAsia="Times New Roman"/>
          <w:sz w:val="30"/>
          <w:szCs w:val="30"/>
          <w:lang w:val="es-ES"/>
        </w:rPr>
        <w:t xml:space="preserve">Inmediatamente después de adoptada </w:t>
      </w:r>
      <w:r>
        <w:rPr>
          <w:rFonts w:eastAsia="Times New Roman"/>
          <w:sz w:val="30"/>
          <w:szCs w:val="30"/>
          <w:lang w:val="es-ES"/>
        </w:rPr>
        <w:t>una medida provisional y antes de imponer o prorrogar una medida de salvaguardia definitiva, la autoridad investigadora dará oportunidad adecuada para que se celebren consultas entre las partes interesadas.</w:t>
      </w:r>
    </w:p>
    <w:p w:rsidR="00000000" w:rsidRDefault="007D48B5">
      <w:pPr>
        <w:divId w:val="1480609601"/>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Publicaciones.- </w:t>
      </w:r>
      <w:r>
        <w:rPr>
          <w:rFonts w:eastAsia="Times New Roman"/>
          <w:sz w:val="30"/>
          <w:szCs w:val="30"/>
          <w:lang w:val="es-ES"/>
        </w:rPr>
        <w:t>Si procede el inicio de</w:t>
      </w:r>
      <w:r>
        <w:rPr>
          <w:rFonts w:eastAsia="Times New Roman"/>
          <w:sz w:val="30"/>
          <w:szCs w:val="30"/>
          <w:lang w:val="es-ES"/>
        </w:rPr>
        <w:t xml:space="preserve"> la investigación, la autoridad investigadora procederá a publicar en el Registro Oficial la </w:t>
      </w:r>
      <w:r>
        <w:rPr>
          <w:rFonts w:eastAsia="Times New Roman"/>
          <w:sz w:val="30"/>
          <w:szCs w:val="30"/>
          <w:lang w:val="es-ES"/>
        </w:rPr>
        <w:lastRenderedPageBreak/>
        <w:t>resolución de apertura de la investigación expedida por el COMEX. Igual procedimiento deberá seguirse cuando la autoridad investigadora llegue a establecer medidas</w:t>
      </w:r>
      <w:r>
        <w:rPr>
          <w:rFonts w:eastAsia="Times New Roman"/>
          <w:sz w:val="30"/>
          <w:szCs w:val="30"/>
          <w:lang w:val="es-ES"/>
        </w:rPr>
        <w:t xml:space="preserve"> provisionales y definitivas. Además, dichas resoluciones se publicarán en un diario de amplia circulación en el Ecuador, a fin de que puedan informarse todos los interesados.</w:t>
      </w:r>
      <w:r>
        <w:rPr>
          <w:rFonts w:eastAsia="Times New Roman"/>
          <w:sz w:val="30"/>
          <w:szCs w:val="30"/>
          <w:lang w:val="es-ES"/>
        </w:rPr>
        <w:br/>
      </w:r>
      <w:r>
        <w:rPr>
          <w:rFonts w:eastAsia="Times New Roman"/>
          <w:sz w:val="30"/>
          <w:szCs w:val="30"/>
          <w:lang w:val="es-ES"/>
        </w:rPr>
        <w:br/>
        <w:t>A menos que se haya adoptado la decisión de iniciar una investigación, las auto</w:t>
      </w:r>
      <w:r>
        <w:rPr>
          <w:rFonts w:eastAsia="Times New Roman"/>
          <w:sz w:val="30"/>
          <w:szCs w:val="30"/>
          <w:lang w:val="es-ES"/>
        </w:rPr>
        <w:t>ridades evitarán toda publicidad de la solicitud respecto de iniciación de una investigación.</w:t>
      </w:r>
    </w:p>
    <w:p w:rsidR="00000000" w:rsidRDefault="007D48B5">
      <w:pPr>
        <w:divId w:val="234711007"/>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Salvaguardia definitiva.- </w:t>
      </w:r>
      <w:r>
        <w:rPr>
          <w:rFonts w:eastAsia="Times New Roman"/>
          <w:sz w:val="30"/>
          <w:szCs w:val="30"/>
          <w:lang w:val="es-ES"/>
        </w:rPr>
        <w:t>La duración de las medidas de salvaguardia definitivas no excederá de 4 años, a menos que éstas sean prorrogadas.</w:t>
      </w:r>
      <w:r>
        <w:rPr>
          <w:rFonts w:eastAsia="Times New Roman"/>
          <w:sz w:val="30"/>
          <w:szCs w:val="30"/>
          <w:lang w:val="es-ES"/>
        </w:rPr>
        <w:br/>
      </w:r>
      <w:r>
        <w:rPr>
          <w:rFonts w:eastAsia="Times New Roman"/>
          <w:sz w:val="30"/>
          <w:szCs w:val="30"/>
          <w:lang w:val="es-ES"/>
        </w:rPr>
        <w:br/>
        <w:t>La duración</w:t>
      </w:r>
      <w:r>
        <w:rPr>
          <w:rFonts w:eastAsia="Times New Roman"/>
          <w:sz w:val="30"/>
          <w:szCs w:val="30"/>
          <w:lang w:val="es-ES"/>
        </w:rPr>
        <w:t xml:space="preserve"> total de una medida de salvaguardia, con inclusión del periodo de aplicación de cualquier medida provisional, del periodo de aplicación inicial y de toda prórroga del mismo, no será superior a 8 años.</w:t>
      </w:r>
    </w:p>
    <w:p w:rsidR="00000000" w:rsidRDefault="007D48B5">
      <w:pPr>
        <w:divId w:val="1822916252"/>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Revocatoria.- </w:t>
      </w:r>
      <w:r>
        <w:rPr>
          <w:rFonts w:eastAsia="Times New Roman"/>
          <w:sz w:val="30"/>
          <w:szCs w:val="30"/>
          <w:lang w:val="es-ES"/>
        </w:rPr>
        <w:t>La autoridad investigadora sol</w:t>
      </w:r>
      <w:r>
        <w:rPr>
          <w:rFonts w:eastAsia="Times New Roman"/>
          <w:sz w:val="30"/>
          <w:szCs w:val="30"/>
          <w:lang w:val="es-ES"/>
        </w:rPr>
        <w:t>icitará periódicamente a la empresa o sector que se encuentre protegida por la medida de salvaguardia, información sobre el desarrollo de su producción y ventas, si éstas se encuentran recuperándose, con el objeto de determinar la revocatoria o no de la me</w:t>
      </w:r>
      <w:r>
        <w:rPr>
          <w:rFonts w:eastAsia="Times New Roman"/>
          <w:sz w:val="30"/>
          <w:szCs w:val="30"/>
          <w:lang w:val="es-ES"/>
        </w:rPr>
        <w:t>dida.</w:t>
      </w:r>
    </w:p>
    <w:p w:rsidR="00000000" w:rsidRDefault="007D48B5">
      <w:pPr>
        <w:divId w:val="1525249291"/>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Prórroga.- </w:t>
      </w:r>
      <w:r>
        <w:rPr>
          <w:rFonts w:eastAsia="Times New Roman"/>
          <w:sz w:val="30"/>
          <w:szCs w:val="30"/>
          <w:lang w:val="es-ES"/>
        </w:rPr>
        <w:t>La prórroga de una medida de salvaguardia podrá realizarse de oficio o a solicitud de parte, con una anticipación no menor de 2 meses al vencimiento del plazo previsto para la medida inicial. Para tal efecto se seguirá el procedi</w:t>
      </w:r>
      <w:r>
        <w:rPr>
          <w:rFonts w:eastAsia="Times New Roman"/>
          <w:sz w:val="30"/>
          <w:szCs w:val="30"/>
          <w:lang w:val="es-ES"/>
        </w:rPr>
        <w:t>miento previsto para la adopción de la medida original.</w:t>
      </w:r>
    </w:p>
    <w:p w:rsidR="00000000" w:rsidRDefault="007D48B5">
      <w:pPr>
        <w:divId w:val="1195146175"/>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Aprobación.- </w:t>
      </w:r>
      <w:r>
        <w:rPr>
          <w:rFonts w:eastAsia="Times New Roman"/>
          <w:sz w:val="30"/>
          <w:szCs w:val="30"/>
          <w:lang w:val="es-ES"/>
        </w:rPr>
        <w:t>Podrá prorrogarse una medida de salvaguardia a condición de que la autoridad investigadora haya determinado, de conformidad con los procedimientos establecidos en este reglament</w:t>
      </w:r>
      <w:r>
        <w:rPr>
          <w:rFonts w:eastAsia="Times New Roman"/>
          <w:sz w:val="30"/>
          <w:szCs w:val="30"/>
          <w:lang w:val="es-ES"/>
        </w:rPr>
        <w:t>o, que la medida de salvaguardia sigue siendo necesaria para prevenir o reparar el daño grave y que hay pruebas que la rama de producción está en proceso de reajuste.</w:t>
      </w:r>
      <w:r>
        <w:rPr>
          <w:rFonts w:eastAsia="Times New Roman"/>
          <w:sz w:val="30"/>
          <w:szCs w:val="30"/>
          <w:lang w:val="es-ES"/>
        </w:rPr>
        <w:br/>
      </w:r>
      <w:r>
        <w:rPr>
          <w:rFonts w:eastAsia="Times New Roman"/>
          <w:sz w:val="30"/>
          <w:szCs w:val="30"/>
          <w:lang w:val="es-ES"/>
        </w:rPr>
        <w:br/>
        <w:t>No obstante, no podrá aplicarse una nueva medida de salvaguardia al mismo producto antes</w:t>
      </w:r>
      <w:r>
        <w:rPr>
          <w:rFonts w:eastAsia="Times New Roman"/>
          <w:sz w:val="30"/>
          <w:szCs w:val="30"/>
          <w:lang w:val="es-ES"/>
        </w:rPr>
        <w:t xml:space="preserve"> de que hayan transcurrido 2 años desde el final de la medida original, incluida su prórroga.</w:t>
      </w:r>
    </w:p>
    <w:p w:rsidR="00000000" w:rsidRDefault="007D48B5">
      <w:pPr>
        <w:divId w:val="1795560964"/>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No obstante lo dispuesto en el artículo precedente, podrá volver a aplicarse a la importación del mismo producto, medidas de salvaguardia cuya duración </w:t>
      </w:r>
      <w:r>
        <w:rPr>
          <w:rFonts w:eastAsia="Times New Roman"/>
          <w:sz w:val="30"/>
          <w:szCs w:val="30"/>
          <w:lang w:val="es-ES"/>
        </w:rPr>
        <w:t>no sea superior a 180 días, cuando:</w:t>
      </w:r>
      <w:r>
        <w:rPr>
          <w:rFonts w:eastAsia="Times New Roman"/>
          <w:sz w:val="30"/>
          <w:szCs w:val="30"/>
          <w:lang w:val="es-ES"/>
        </w:rPr>
        <w:br/>
      </w:r>
      <w:r>
        <w:rPr>
          <w:rFonts w:eastAsia="Times New Roman"/>
          <w:sz w:val="30"/>
          <w:szCs w:val="30"/>
          <w:lang w:val="es-ES"/>
        </w:rPr>
        <w:lastRenderedPageBreak/>
        <w:br/>
        <w:t>a) Haya transcurrido un año como mínimo desde la fecha de aplicación de la medida de salvaguardia relativa a la importación de ese producto; y,</w:t>
      </w:r>
      <w:r>
        <w:rPr>
          <w:rFonts w:eastAsia="Times New Roman"/>
          <w:sz w:val="30"/>
          <w:szCs w:val="30"/>
          <w:lang w:val="es-ES"/>
        </w:rPr>
        <w:br/>
      </w:r>
      <w:r>
        <w:rPr>
          <w:rFonts w:eastAsia="Times New Roman"/>
          <w:sz w:val="30"/>
          <w:szCs w:val="30"/>
          <w:lang w:val="es-ES"/>
        </w:rPr>
        <w:br/>
        <w:t>b) No se haya aplicado tal medida al mismo producto más de dos veces en el</w:t>
      </w:r>
      <w:r>
        <w:rPr>
          <w:rFonts w:eastAsia="Times New Roman"/>
          <w:sz w:val="30"/>
          <w:szCs w:val="30"/>
          <w:lang w:val="es-ES"/>
        </w:rPr>
        <w:t xml:space="preserve"> periodo de cinco años, inmediatamente anterior a la fecha de introducción de la medida de salvaguardia.</w:t>
      </w:r>
    </w:p>
    <w:p w:rsidR="00000000" w:rsidRDefault="007D48B5">
      <w:pPr>
        <w:divId w:val="567039413"/>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Revisión de las medidas.- </w:t>
      </w:r>
      <w:r>
        <w:rPr>
          <w:rFonts w:eastAsia="Times New Roman"/>
          <w:sz w:val="30"/>
          <w:szCs w:val="30"/>
          <w:lang w:val="es-ES"/>
        </w:rPr>
        <w:t>La autoridad investigadora de oficio o a solicitud de parte interesada, podrá reabrir la investigación para la revi</w:t>
      </w:r>
      <w:r>
        <w:rPr>
          <w:rFonts w:eastAsia="Times New Roman"/>
          <w:sz w:val="30"/>
          <w:szCs w:val="30"/>
          <w:lang w:val="es-ES"/>
        </w:rPr>
        <w:t>sión de las medidas definitivas, si considera que cambiaron las condiciones que dieron origen a su imposición, siguiendo el procedimiento que se establecerá en las regulaciones que para el efecto emita el COMEX.</w:t>
      </w:r>
    </w:p>
    <w:p w:rsidR="00000000" w:rsidRDefault="007D48B5">
      <w:pPr>
        <w:divId w:val="618072843"/>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Información.- </w:t>
      </w:r>
      <w:r>
        <w:rPr>
          <w:rFonts w:eastAsia="Times New Roman"/>
          <w:sz w:val="30"/>
          <w:szCs w:val="30"/>
          <w:lang w:val="es-ES"/>
        </w:rPr>
        <w:t xml:space="preserve">Todas las entidades </w:t>
      </w:r>
      <w:r>
        <w:rPr>
          <w:rFonts w:eastAsia="Times New Roman"/>
          <w:sz w:val="30"/>
          <w:szCs w:val="30"/>
          <w:lang w:val="es-ES"/>
        </w:rPr>
        <w:t xml:space="preserve">del sector público están obligadas a suministrar oportunamente la información y documentación que fuere solicitada por la autoridad investigadora, para disponer de elementos de juicio que permitan llevar adelante la investigación sobre prácticas desleales </w:t>
      </w:r>
      <w:r>
        <w:rPr>
          <w:rFonts w:eastAsia="Times New Roman"/>
          <w:sz w:val="30"/>
          <w:szCs w:val="30"/>
          <w:lang w:val="es-ES"/>
        </w:rPr>
        <w:t>y salvaguardias.</w:t>
      </w:r>
    </w:p>
    <w:p w:rsidR="00000000" w:rsidRDefault="007D48B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DE LOS PRODUCTOS AGROPECUARIOS</w:t>
      </w:r>
    </w:p>
    <w:p w:rsidR="00000000" w:rsidRDefault="007D48B5">
      <w:pPr>
        <w:divId w:val="1088112821"/>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Salvaguardias especiales.- </w:t>
      </w:r>
      <w:r>
        <w:rPr>
          <w:rFonts w:eastAsia="Times New Roman"/>
          <w:sz w:val="30"/>
          <w:szCs w:val="30"/>
          <w:lang w:val="es-ES"/>
        </w:rPr>
        <w:t>Para el caso de los productos agropecuarios que han consignado la utilización de salvaguardias especiales en su lista de consolidaciones en la OMC, se tomará en cuenta l</w:t>
      </w:r>
      <w:r>
        <w:rPr>
          <w:rFonts w:eastAsia="Times New Roman"/>
          <w:sz w:val="30"/>
          <w:szCs w:val="30"/>
          <w:lang w:val="es-ES"/>
        </w:rPr>
        <w:t xml:space="preserve">as disposiciones previstas en el acuerdo sobre Agricultura de la OMC y demás resoluciones vinculantes que adopte la OMC en esta materia, a reserva de que se apliquen las disposiciones establecidas en el presente reglamento en materia de salvaguardias y en </w:t>
      </w:r>
      <w:r>
        <w:rPr>
          <w:rFonts w:eastAsia="Times New Roman"/>
          <w:sz w:val="30"/>
          <w:szCs w:val="30"/>
          <w:lang w:val="es-ES"/>
        </w:rPr>
        <w:t>las resoluciones que dicte el COMEX para el efecto.</w:t>
      </w:r>
    </w:p>
    <w:p w:rsidR="00000000" w:rsidRDefault="007D48B5">
      <w:pPr>
        <w:divId w:val="1701199073"/>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Medidas especiales o salvaguardias específicas contempladas en tratados y convenios internacionales.</w:t>
      </w:r>
      <w:r>
        <w:rPr>
          <w:rFonts w:eastAsia="Times New Roman"/>
          <w:sz w:val="30"/>
          <w:szCs w:val="30"/>
          <w:lang w:val="es-ES"/>
        </w:rPr>
        <w:t xml:space="preserve">- Cuando en los acuerdos comerciales bilaterales, multilaterales, regionales o subregionales </w:t>
      </w:r>
      <w:r>
        <w:rPr>
          <w:rFonts w:eastAsia="Times New Roman"/>
          <w:sz w:val="30"/>
          <w:szCs w:val="30"/>
          <w:lang w:val="es-ES"/>
        </w:rPr>
        <w:t>en los cuales forme parte el Ecuador, existan medidas especiales o salvaguardias específicas relativas a los productos agropecuarios, en lo que corresponda, se aplicarán las disposiciones previstas en dichos instrumentos comerciales internacionales, a rese</w:t>
      </w:r>
      <w:r>
        <w:rPr>
          <w:rFonts w:eastAsia="Times New Roman"/>
          <w:sz w:val="30"/>
          <w:szCs w:val="30"/>
          <w:lang w:val="es-ES"/>
        </w:rPr>
        <w:t>rva de que se aplique las disposiciones establecidas en el presente reglamento en materia de salvaguardias.</w:t>
      </w:r>
      <w:r>
        <w:rPr>
          <w:rFonts w:eastAsia="Times New Roman"/>
          <w:sz w:val="30"/>
          <w:szCs w:val="30"/>
          <w:lang w:val="es-ES"/>
        </w:rPr>
        <w:br/>
      </w:r>
      <w:r>
        <w:rPr>
          <w:rFonts w:eastAsia="Times New Roman"/>
          <w:sz w:val="30"/>
          <w:szCs w:val="30"/>
          <w:lang w:val="es-ES"/>
        </w:rPr>
        <w:br/>
        <w:t xml:space="preserve">Si para la aplicación de esas medidas se requiere de informes </w:t>
      </w:r>
      <w:r>
        <w:rPr>
          <w:rFonts w:eastAsia="Times New Roman"/>
          <w:sz w:val="30"/>
          <w:szCs w:val="30"/>
          <w:lang w:val="es-ES"/>
        </w:rPr>
        <w:lastRenderedPageBreak/>
        <w:t>específicos por parte de alguna institución pública y ésta no cumple con lo requerido</w:t>
      </w:r>
      <w:r>
        <w:rPr>
          <w:rFonts w:eastAsia="Times New Roman"/>
          <w:sz w:val="30"/>
          <w:szCs w:val="30"/>
          <w:lang w:val="es-ES"/>
        </w:rPr>
        <w:t xml:space="preserve"> en los plazos previstos, el Directorio del COMEX podrá solicitar al Ministro responsable de dicha institución, que establezca las sanciones correspondientes al o a los funcionarios responsables del incumplimiento.</w:t>
      </w:r>
    </w:p>
    <w:p w:rsidR="00000000" w:rsidRDefault="007D48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SUBVENCIONES Y DERECH</w:t>
      </w:r>
      <w:r>
        <w:rPr>
          <w:rFonts w:eastAsia="Times New Roman"/>
          <w:b/>
          <w:bCs/>
          <w:sz w:val="36"/>
          <w:szCs w:val="36"/>
          <w:lang w:val="es-ES"/>
        </w:rPr>
        <w:t>OS COMPENSATORIOS</w:t>
      </w:r>
    </w:p>
    <w:p w:rsidR="00000000" w:rsidRDefault="007D48B5">
      <w:pPr>
        <w:divId w:val="202835451"/>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Aplicación de derechos compensatorios.- </w:t>
      </w:r>
      <w:r>
        <w:rPr>
          <w:rFonts w:eastAsia="Times New Roman"/>
          <w:sz w:val="30"/>
          <w:szCs w:val="30"/>
          <w:lang w:val="es-ES"/>
        </w:rPr>
        <w:t>El Comité de Comercio Exterior podrá aplicar derechos compensatorios para neutralizar cualquier subvención de un tercer país que cause daño a una rama de la producción nacional, cuando ta</w:t>
      </w:r>
      <w:r>
        <w:rPr>
          <w:rFonts w:eastAsia="Times New Roman"/>
          <w:sz w:val="30"/>
          <w:szCs w:val="30"/>
          <w:lang w:val="es-ES"/>
        </w:rPr>
        <w:t>l subvención sea específica para una empresa o rama de producción, o un grupo de empresas o ramas de producción, y además sea concedida directa o indirectamente a la fabricación, producción o exportación de cualquier producto, de conformidad con las dispos</w:t>
      </w:r>
      <w:r>
        <w:rPr>
          <w:rFonts w:eastAsia="Times New Roman"/>
          <w:sz w:val="30"/>
          <w:szCs w:val="30"/>
          <w:lang w:val="es-ES"/>
        </w:rPr>
        <w:t>iciones de los tratados y normas internacionales y comunitarias aplicables, así como las disposiciones del presente reglamento.</w:t>
      </w:r>
      <w:r>
        <w:rPr>
          <w:rFonts w:eastAsia="Times New Roman"/>
          <w:sz w:val="30"/>
          <w:szCs w:val="30"/>
          <w:lang w:val="es-ES"/>
        </w:rPr>
        <w:br/>
      </w:r>
      <w:r>
        <w:rPr>
          <w:rFonts w:eastAsia="Times New Roman"/>
          <w:sz w:val="30"/>
          <w:szCs w:val="30"/>
          <w:lang w:val="es-ES"/>
        </w:rPr>
        <w:br/>
        <w:t>Los derechos compensatorios que se establezcan no excederán el monto estimado de la subvención que haya sido concedida, directa</w:t>
      </w:r>
      <w:r>
        <w:rPr>
          <w:rFonts w:eastAsia="Times New Roman"/>
          <w:sz w:val="30"/>
          <w:szCs w:val="30"/>
          <w:lang w:val="es-ES"/>
        </w:rPr>
        <w:t xml:space="preserve"> o indirectamente, a la fabricación, la producción o la exportación del citado producto en el país de origen o de exportación, con inclusión de cualquier subvención especial concedida para el transporte de un producto determinado.</w:t>
      </w:r>
    </w:p>
    <w:p w:rsidR="00000000" w:rsidRDefault="007D48B5">
      <w:pPr>
        <w:divId w:val="1766225865"/>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Subvención.- </w:t>
      </w:r>
      <w:r>
        <w:rPr>
          <w:rFonts w:eastAsia="Times New Roman"/>
          <w:sz w:val="30"/>
          <w:szCs w:val="30"/>
          <w:lang w:val="es-ES"/>
        </w:rPr>
        <w:t>P</w:t>
      </w:r>
      <w:r>
        <w:rPr>
          <w:rFonts w:eastAsia="Times New Roman"/>
          <w:sz w:val="30"/>
          <w:szCs w:val="30"/>
          <w:lang w:val="es-ES"/>
        </w:rPr>
        <w:t>ara los efectos de este reglamento, se entiende por subvención:</w:t>
      </w:r>
      <w:r>
        <w:rPr>
          <w:rFonts w:eastAsia="Times New Roman"/>
          <w:sz w:val="30"/>
          <w:szCs w:val="30"/>
          <w:lang w:val="es-ES"/>
        </w:rPr>
        <w:br/>
      </w:r>
      <w:r>
        <w:rPr>
          <w:rFonts w:eastAsia="Times New Roman"/>
          <w:sz w:val="30"/>
          <w:szCs w:val="30"/>
          <w:lang w:val="es-ES"/>
        </w:rPr>
        <w:br/>
        <w:t xml:space="preserve">a) La contribución financiera que otorgue un gobierno extranjero o cualquier organismo público o mixto, sus entidades, o cualquier organismo regional, público o mixto, constituido por varios </w:t>
      </w:r>
      <w:r>
        <w:rPr>
          <w:rFonts w:eastAsia="Times New Roman"/>
          <w:sz w:val="30"/>
          <w:szCs w:val="30"/>
          <w:lang w:val="es-ES"/>
        </w:rPr>
        <w:t>países, directa o indirectamente, a una empresa o rama de producción o a un grupo de empresas o ramas de producción y que con ello se otorgue un beneficio de naturaleza económica, o estímulo, con efectos en los costos de producción, comercialización, expor</w:t>
      </w:r>
      <w:r>
        <w:rPr>
          <w:rFonts w:eastAsia="Times New Roman"/>
          <w:sz w:val="30"/>
          <w:szCs w:val="30"/>
          <w:lang w:val="es-ES"/>
        </w:rPr>
        <w:t>tación o logística; y,</w:t>
      </w:r>
      <w:r>
        <w:rPr>
          <w:rFonts w:eastAsia="Times New Roman"/>
          <w:sz w:val="30"/>
          <w:szCs w:val="30"/>
          <w:lang w:val="es-ES"/>
        </w:rPr>
        <w:br/>
      </w:r>
      <w:r>
        <w:rPr>
          <w:rFonts w:eastAsia="Times New Roman"/>
          <w:sz w:val="30"/>
          <w:szCs w:val="30"/>
          <w:lang w:val="es-ES"/>
        </w:rPr>
        <w:br/>
        <w:t>b) Cualquier forma de sostenimiento de los ingresos o de los precios y que con ello se otorgue un beneficio de naturaleza económica.</w:t>
      </w:r>
      <w:r>
        <w:rPr>
          <w:rFonts w:eastAsia="Times New Roman"/>
          <w:sz w:val="30"/>
          <w:szCs w:val="30"/>
          <w:lang w:val="es-ES"/>
        </w:rPr>
        <w:br/>
      </w:r>
      <w:r>
        <w:rPr>
          <w:rFonts w:eastAsia="Times New Roman"/>
          <w:sz w:val="30"/>
          <w:szCs w:val="30"/>
          <w:lang w:val="es-ES"/>
        </w:rPr>
        <w:lastRenderedPageBreak/>
        <w:br/>
        <w:t>Los parámetros para la existencia de una contribución financiera se establecerán en las regulacion</w:t>
      </w:r>
      <w:r>
        <w:rPr>
          <w:rFonts w:eastAsia="Times New Roman"/>
          <w:sz w:val="30"/>
          <w:szCs w:val="30"/>
          <w:lang w:val="es-ES"/>
        </w:rPr>
        <w:t>es que dicte el COMEX para el efecto.</w:t>
      </w:r>
    </w:p>
    <w:p w:rsidR="00000000" w:rsidRDefault="007D48B5">
      <w:pPr>
        <w:divId w:val="31155382"/>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Cálculo de la cuantía.- </w:t>
      </w:r>
      <w:r>
        <w:rPr>
          <w:rFonts w:eastAsia="Times New Roman"/>
          <w:sz w:val="30"/>
          <w:szCs w:val="30"/>
          <w:lang w:val="es-ES"/>
        </w:rPr>
        <w:t>La cuantía de las subvenciones sujetas a medidas compensatorias se calculará en función del beneficio obtenido por el beneficiario, durante el período de subvención investigado. Norma</w:t>
      </w:r>
      <w:r>
        <w:rPr>
          <w:rFonts w:eastAsia="Times New Roman"/>
          <w:sz w:val="30"/>
          <w:szCs w:val="30"/>
          <w:lang w:val="es-ES"/>
        </w:rPr>
        <w:t>lmente, este período deberá ser el más reciente ejercicio contable del beneficiario, pero podrá ser también cualquier otro período de, como mínimo, un semestre previo a la apertura de la investigación para el que se disponga de datos financieros o de cualq</w:t>
      </w:r>
      <w:r>
        <w:rPr>
          <w:rFonts w:eastAsia="Times New Roman"/>
          <w:sz w:val="30"/>
          <w:szCs w:val="30"/>
          <w:lang w:val="es-ES"/>
        </w:rPr>
        <w:t>uier otro tipo que sean fiables. Los valores que podrán deducirse del importe de la subvención total, así como los parámetros para la determinación del beneficio obtenido se establecerán en las regulaciones que dicte el COMEX para el efecto.</w:t>
      </w:r>
    </w:p>
    <w:p w:rsidR="00000000" w:rsidRDefault="007D48B5">
      <w:pPr>
        <w:divId w:val="1027871533"/>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Pru</w:t>
      </w:r>
      <w:r>
        <w:rPr>
          <w:rFonts w:eastAsia="Times New Roman"/>
          <w:b/>
          <w:bCs/>
          <w:sz w:val="30"/>
          <w:szCs w:val="30"/>
          <w:lang w:val="es-ES"/>
        </w:rPr>
        <w:t xml:space="preserve">eba del daño.- </w:t>
      </w:r>
      <w:r>
        <w:rPr>
          <w:rFonts w:eastAsia="Times New Roman"/>
          <w:sz w:val="30"/>
          <w:szCs w:val="30"/>
          <w:lang w:val="es-ES"/>
        </w:rPr>
        <w:t>Si la investigación versa sobre productos originarios o provenientes de países respecto de los cuales no existan obligaciones internacionales aplicables sobre la materia, Ecuador podrá imponer derechos compensatorios, con la sola constatació</w:t>
      </w:r>
      <w:r>
        <w:rPr>
          <w:rFonts w:eastAsia="Times New Roman"/>
          <w:sz w:val="30"/>
          <w:szCs w:val="30"/>
          <w:lang w:val="es-ES"/>
        </w:rPr>
        <w:t>n de la subvención.</w:t>
      </w:r>
    </w:p>
    <w:p w:rsidR="00000000" w:rsidRDefault="007D48B5">
      <w:pPr>
        <w:divId w:val="739861388"/>
        <w:rPr>
          <w:rFonts w:eastAsia="Times New Roman"/>
          <w:sz w:val="30"/>
          <w:szCs w:val="30"/>
          <w:lang w:val="es-ES"/>
        </w:rPr>
      </w:pPr>
      <w:r>
        <w:rPr>
          <w:rFonts w:eastAsia="Times New Roman"/>
          <w:sz w:val="30"/>
          <w:szCs w:val="30"/>
          <w:lang w:val="es-ES"/>
        </w:rPr>
        <w:br/>
        <w:t>Art. 106.-</w:t>
      </w:r>
      <w:r>
        <w:rPr>
          <w:rFonts w:eastAsia="Times New Roman"/>
          <w:b/>
          <w:bCs/>
          <w:sz w:val="30"/>
          <w:szCs w:val="30"/>
          <w:lang w:val="es-ES"/>
        </w:rPr>
        <w:t xml:space="preserve"> Determinación de la existencia de la amenaza de daño.- </w:t>
      </w:r>
      <w:r>
        <w:rPr>
          <w:rFonts w:eastAsia="Times New Roman"/>
          <w:sz w:val="30"/>
          <w:szCs w:val="30"/>
          <w:lang w:val="es-ES"/>
        </w:rPr>
        <w:t>La determinación de la existencia de una amenaza de daño importante a la producción nacional, se basará en hechos y no simplemente en alegaciones, conjeturas o posibilid</w:t>
      </w:r>
      <w:r>
        <w:rPr>
          <w:rFonts w:eastAsia="Times New Roman"/>
          <w:sz w:val="30"/>
          <w:szCs w:val="30"/>
          <w:lang w:val="es-ES"/>
        </w:rPr>
        <w:t>ades remotas. La modificación de las circunstancias que daría lugar a una situación en la cual la subvención causaría un daño deberá ser claramente prevista e inminente. Al llevar a cabo una determinación referente a la existencia de una amenaza de daño im</w:t>
      </w:r>
      <w:r>
        <w:rPr>
          <w:rFonts w:eastAsia="Times New Roman"/>
          <w:sz w:val="30"/>
          <w:szCs w:val="30"/>
          <w:lang w:val="es-ES"/>
        </w:rPr>
        <w:t>portante, las autoridades deberán considerar, entre otros, los siguientes factores:</w:t>
      </w:r>
      <w:r>
        <w:rPr>
          <w:rFonts w:eastAsia="Times New Roman"/>
          <w:sz w:val="30"/>
          <w:szCs w:val="30"/>
          <w:lang w:val="es-ES"/>
        </w:rPr>
        <w:br/>
      </w:r>
      <w:r>
        <w:rPr>
          <w:rFonts w:eastAsia="Times New Roman"/>
          <w:sz w:val="30"/>
          <w:szCs w:val="30"/>
          <w:lang w:val="es-ES"/>
        </w:rPr>
        <w:br/>
        <w:t>a) La naturaleza de la subvención en cuestión y los efectos que probablemente tengan en el comercio;</w:t>
      </w:r>
      <w:r>
        <w:rPr>
          <w:rFonts w:eastAsia="Times New Roman"/>
          <w:sz w:val="30"/>
          <w:szCs w:val="30"/>
          <w:lang w:val="es-ES"/>
        </w:rPr>
        <w:br/>
      </w:r>
      <w:r>
        <w:rPr>
          <w:rFonts w:eastAsia="Times New Roman"/>
          <w:sz w:val="30"/>
          <w:szCs w:val="30"/>
          <w:lang w:val="es-ES"/>
        </w:rPr>
        <w:br/>
        <w:t>b) Una tasa significativa de incremento de las importaciones subvenci</w:t>
      </w:r>
      <w:r>
        <w:rPr>
          <w:rFonts w:eastAsia="Times New Roman"/>
          <w:sz w:val="30"/>
          <w:szCs w:val="30"/>
          <w:lang w:val="es-ES"/>
        </w:rPr>
        <w:t>onadas que indique la probabilidad de que aumenten sustancialmente las importaciones;</w:t>
      </w:r>
      <w:r>
        <w:rPr>
          <w:rFonts w:eastAsia="Times New Roman"/>
          <w:sz w:val="30"/>
          <w:szCs w:val="30"/>
          <w:lang w:val="es-ES"/>
        </w:rPr>
        <w:br/>
      </w:r>
      <w:r>
        <w:rPr>
          <w:rFonts w:eastAsia="Times New Roman"/>
          <w:sz w:val="30"/>
          <w:szCs w:val="30"/>
          <w:lang w:val="es-ES"/>
        </w:rPr>
        <w:br/>
        <w:t>c)Una capacidad instalada suficiente y de libre disponibilidad por parte del exportador o un aumento inminente e importante de la misma, que indique la probabilidad de u</w:t>
      </w:r>
      <w:r>
        <w:rPr>
          <w:rFonts w:eastAsia="Times New Roman"/>
          <w:sz w:val="30"/>
          <w:szCs w:val="30"/>
          <w:lang w:val="es-ES"/>
        </w:rPr>
        <w:t xml:space="preserve">n aumento sustancial de las </w:t>
      </w:r>
      <w:r>
        <w:rPr>
          <w:rFonts w:eastAsia="Times New Roman"/>
          <w:sz w:val="30"/>
          <w:szCs w:val="30"/>
          <w:lang w:val="es-ES"/>
        </w:rPr>
        <w:lastRenderedPageBreak/>
        <w:t>exportaciones subvencionadas al mercado de Ecuador, teniendo en cuenta la existencia de otros mercados de exportación que puedan absorber el posible aumento de las exportaciones;</w:t>
      </w:r>
      <w:r>
        <w:rPr>
          <w:rFonts w:eastAsia="Times New Roman"/>
          <w:sz w:val="30"/>
          <w:szCs w:val="30"/>
          <w:lang w:val="es-ES"/>
        </w:rPr>
        <w:br/>
      </w:r>
      <w:r>
        <w:rPr>
          <w:rFonts w:eastAsia="Times New Roman"/>
          <w:sz w:val="30"/>
          <w:szCs w:val="30"/>
          <w:lang w:val="es-ES"/>
        </w:rPr>
        <w:br/>
        <w:t xml:space="preserve">d)El hecho de que las importaciones se realicen </w:t>
      </w:r>
      <w:r>
        <w:rPr>
          <w:rFonts w:eastAsia="Times New Roman"/>
          <w:sz w:val="30"/>
          <w:szCs w:val="30"/>
          <w:lang w:val="es-ES"/>
        </w:rPr>
        <w:t>a precios que hayan de repercutir significativamente en los precios internos, haciéndoles bajar o impidiendo una subida que de otro modo se hubiere producido, y que probablemente haga aumentar la demanda de nuevas importaciones; y,</w:t>
      </w:r>
      <w:r>
        <w:rPr>
          <w:rFonts w:eastAsia="Times New Roman"/>
          <w:sz w:val="30"/>
          <w:szCs w:val="30"/>
          <w:lang w:val="es-ES"/>
        </w:rPr>
        <w:br/>
      </w:r>
      <w:r>
        <w:rPr>
          <w:rFonts w:eastAsia="Times New Roman"/>
          <w:sz w:val="30"/>
          <w:szCs w:val="30"/>
          <w:lang w:val="es-ES"/>
        </w:rPr>
        <w:br/>
        <w:t xml:space="preserve">e) Las existencias del </w:t>
      </w:r>
      <w:r>
        <w:rPr>
          <w:rFonts w:eastAsia="Times New Roman"/>
          <w:sz w:val="30"/>
          <w:szCs w:val="30"/>
          <w:lang w:val="es-ES"/>
        </w:rPr>
        <w:t>producto objeto de la investigación.</w:t>
      </w:r>
      <w:r>
        <w:rPr>
          <w:rFonts w:eastAsia="Times New Roman"/>
          <w:sz w:val="30"/>
          <w:szCs w:val="30"/>
          <w:lang w:val="es-ES"/>
        </w:rPr>
        <w:br/>
      </w:r>
      <w:r>
        <w:rPr>
          <w:rFonts w:eastAsia="Times New Roman"/>
          <w:sz w:val="30"/>
          <w:szCs w:val="30"/>
          <w:lang w:val="es-ES"/>
        </w:rPr>
        <w:br/>
        <w:t>Ninguno de estos factores por sí solo bastará necesariamente para obtener una orientación determinante, pero todos ellos en conjunto llevarán a la conclusión de la inminencia de nuevas exportaciones subvencionadas.</w:t>
      </w:r>
    </w:p>
    <w:p w:rsidR="00000000" w:rsidRDefault="007D48B5">
      <w:pPr>
        <w:divId w:val="221134545"/>
        <w:rPr>
          <w:rFonts w:eastAsia="Times New Roman"/>
          <w:sz w:val="30"/>
          <w:szCs w:val="30"/>
          <w:lang w:val="es-ES"/>
        </w:rPr>
      </w:pPr>
      <w:r>
        <w:rPr>
          <w:rFonts w:eastAsia="Times New Roman"/>
          <w:sz w:val="30"/>
          <w:szCs w:val="30"/>
          <w:lang w:val="es-ES"/>
        </w:rPr>
        <w:t>Art</w:t>
      </w:r>
      <w:r>
        <w:rPr>
          <w:rFonts w:eastAsia="Times New Roman"/>
          <w:sz w:val="30"/>
          <w:szCs w:val="30"/>
          <w:lang w:val="es-ES"/>
        </w:rPr>
        <w:t>. 107.-</w:t>
      </w:r>
      <w:r>
        <w:rPr>
          <w:rFonts w:eastAsia="Times New Roman"/>
          <w:b/>
          <w:bCs/>
          <w:sz w:val="30"/>
          <w:szCs w:val="30"/>
          <w:lang w:val="es-ES"/>
        </w:rPr>
        <w:t xml:space="preserve"> Periodo de análisis del daño o la amenaza de daño.- </w:t>
      </w:r>
      <w:r>
        <w:rPr>
          <w:rFonts w:eastAsia="Times New Roman"/>
          <w:sz w:val="30"/>
          <w:szCs w:val="30"/>
          <w:lang w:val="es-ES"/>
        </w:rPr>
        <w:t xml:space="preserve">El análisis del daño o la amenaza de daño comprenderá un período que cubre las importaciones del producto similar, que se hubieran realizado durante los últimos 12 meses respecto de los cuales se </w:t>
      </w:r>
      <w:r>
        <w:rPr>
          <w:rFonts w:eastAsia="Times New Roman"/>
          <w:sz w:val="30"/>
          <w:szCs w:val="30"/>
          <w:lang w:val="es-ES"/>
        </w:rPr>
        <w:t>disponga de información.</w:t>
      </w:r>
    </w:p>
    <w:p w:rsidR="00000000" w:rsidRDefault="007D48B5">
      <w:pPr>
        <w:divId w:val="1926843168"/>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Existencia de relación causal.- </w:t>
      </w:r>
      <w:r>
        <w:rPr>
          <w:rFonts w:eastAsia="Times New Roman"/>
          <w:sz w:val="30"/>
          <w:szCs w:val="30"/>
          <w:lang w:val="es-ES"/>
        </w:rPr>
        <w:t xml:space="preserve">Con el fin de determinar la existencia de una relación causal entre las importaciones objeto de subvención y el daño a la rama de la producción nacional, la autoridad investigadora deberá </w:t>
      </w:r>
      <w:r>
        <w:rPr>
          <w:rFonts w:eastAsia="Times New Roman"/>
          <w:sz w:val="30"/>
          <w:szCs w:val="30"/>
          <w:lang w:val="es-ES"/>
        </w:rPr>
        <w:t xml:space="preserve">examinar además otros factores conocidos, distintos de tales importaciones, que al mismo tiempo perjudiquen o puedan perjudicar a dicha rama de la producción. Entre los factores que pueden ser pertinentes a este respecto figura el volumen y los precios de </w:t>
      </w:r>
      <w:r>
        <w:rPr>
          <w:rFonts w:eastAsia="Times New Roman"/>
          <w:sz w:val="30"/>
          <w:szCs w:val="30"/>
          <w:lang w:val="es-ES"/>
        </w:rPr>
        <w:t xml:space="preserve">las importaciones no subvencionadas, la contracción de la demanda o variaciones de la estructura del consumo, las prácticas comerciales restrictivas de productores de terceros países y del mercado nacional y la competencia entre unos y otros, la evolución </w:t>
      </w:r>
      <w:r>
        <w:rPr>
          <w:rFonts w:eastAsia="Times New Roman"/>
          <w:sz w:val="30"/>
          <w:szCs w:val="30"/>
          <w:lang w:val="es-ES"/>
        </w:rPr>
        <w:t>de la tecnología, los resultados de la actividad exportadora y la productividad de la rama de la producción nacional.</w:t>
      </w:r>
    </w:p>
    <w:p w:rsidR="00000000" w:rsidRDefault="007D48B5">
      <w:pPr>
        <w:divId w:val="719209834"/>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Iniciación del procedimiento de investigación.</w:t>
      </w:r>
      <w:r>
        <w:rPr>
          <w:rFonts w:eastAsia="Times New Roman"/>
          <w:sz w:val="30"/>
          <w:szCs w:val="30"/>
          <w:lang w:val="es-ES"/>
        </w:rPr>
        <w:t>- Los procedimientos de investigación en materia de derechos compensatorios se iniciarán de oficio o a petición de parte interesada, siguiendo el procedimiento que se establezca en las resoluciones que dicte el COMEX para el efecto.</w:t>
      </w:r>
    </w:p>
    <w:p w:rsidR="00000000" w:rsidRDefault="007D48B5">
      <w:pPr>
        <w:divId w:val="346097360"/>
        <w:rPr>
          <w:rFonts w:eastAsia="Times New Roman"/>
          <w:sz w:val="30"/>
          <w:szCs w:val="30"/>
          <w:lang w:val="es-ES"/>
        </w:rPr>
      </w:pPr>
      <w:r>
        <w:rPr>
          <w:rFonts w:eastAsia="Times New Roman"/>
          <w:sz w:val="30"/>
          <w:szCs w:val="30"/>
          <w:lang w:val="es-ES"/>
        </w:rPr>
        <w:lastRenderedPageBreak/>
        <w:t>Art. 110.-</w:t>
      </w:r>
      <w:r>
        <w:rPr>
          <w:rFonts w:eastAsia="Times New Roman"/>
          <w:b/>
          <w:bCs/>
          <w:sz w:val="30"/>
          <w:szCs w:val="30"/>
          <w:lang w:val="es-ES"/>
        </w:rPr>
        <w:t xml:space="preserve"> </w:t>
      </w:r>
      <w:r>
        <w:rPr>
          <w:rFonts w:eastAsia="Times New Roman"/>
          <w:b/>
          <w:bCs/>
          <w:sz w:val="30"/>
          <w:szCs w:val="30"/>
          <w:lang w:val="es-ES"/>
        </w:rPr>
        <w:t xml:space="preserve">Publicaciones y notificaciones.- </w:t>
      </w:r>
      <w:r>
        <w:rPr>
          <w:rFonts w:eastAsia="Times New Roman"/>
          <w:sz w:val="30"/>
          <w:szCs w:val="30"/>
          <w:lang w:val="es-ES"/>
        </w:rPr>
        <w:t>Una vez admitida la solicitud, antes de iniciar la investigación la autoridad investigadora la notificará al Gobierno del país exportador interesado. Si procede el inicio de la investigación, la autoridad investigadora publ</w:t>
      </w:r>
      <w:r>
        <w:rPr>
          <w:rFonts w:eastAsia="Times New Roman"/>
          <w:sz w:val="30"/>
          <w:szCs w:val="30"/>
          <w:lang w:val="es-ES"/>
        </w:rPr>
        <w:t>icará en el Registro Oficial la resolución de apertura de la investigación, indicando expresamente las fechas de inicio y vencimiento del proceso; nombre del país o países exportadores y el producto de que se trate, base de la alegación del derecho compens</w:t>
      </w:r>
      <w:r>
        <w:rPr>
          <w:rFonts w:eastAsia="Times New Roman"/>
          <w:sz w:val="30"/>
          <w:szCs w:val="30"/>
          <w:lang w:val="es-ES"/>
        </w:rPr>
        <w:t>atorio formulada en la solicitud, resumen de los factores en que se basa la alegación de daño, dirección a la cual han de dirigirse las partes interesadas y los plazos que se den a las partes interesadas para dar a conocer sus opiniones, resolución que ser</w:t>
      </w:r>
      <w:r>
        <w:rPr>
          <w:rFonts w:eastAsia="Times New Roman"/>
          <w:sz w:val="30"/>
          <w:szCs w:val="30"/>
          <w:lang w:val="es-ES"/>
        </w:rPr>
        <w:t>á notificada al Comité de Subvenciones y Medidas Compensatorias de la Organización Mundial del Comercio, cuando el país involucrado sea miembro de dicha organización, y a las partes interesadas.</w:t>
      </w:r>
      <w:r>
        <w:rPr>
          <w:rFonts w:eastAsia="Times New Roman"/>
          <w:sz w:val="30"/>
          <w:szCs w:val="30"/>
          <w:lang w:val="es-ES"/>
        </w:rPr>
        <w:br/>
      </w:r>
      <w:r>
        <w:rPr>
          <w:rFonts w:eastAsia="Times New Roman"/>
          <w:sz w:val="30"/>
          <w:szCs w:val="30"/>
          <w:lang w:val="es-ES"/>
        </w:rPr>
        <w:br/>
        <w:t>Además, dichas resoluciones se publicarán en un diario de am</w:t>
      </w:r>
      <w:r>
        <w:rPr>
          <w:rFonts w:eastAsia="Times New Roman"/>
          <w:sz w:val="30"/>
          <w:szCs w:val="30"/>
          <w:lang w:val="es-ES"/>
        </w:rPr>
        <w:t>plia circulación en el Ecuador.</w:t>
      </w:r>
    </w:p>
    <w:p w:rsidR="00000000" w:rsidRDefault="007D48B5">
      <w:pPr>
        <w:divId w:val="1852720415"/>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De las medidas provisionales.- </w:t>
      </w:r>
      <w:r>
        <w:rPr>
          <w:rFonts w:eastAsia="Times New Roman"/>
          <w:sz w:val="30"/>
          <w:szCs w:val="30"/>
          <w:lang w:val="es-ES"/>
        </w:rPr>
        <w:t>La autoridad investigadora elaborará el informe técnico determinando si proceden derechos compensatorios provisionales y lo someterá a conocimiento y resolución del Comité de Comerci</w:t>
      </w:r>
      <w:r>
        <w:rPr>
          <w:rFonts w:eastAsia="Times New Roman"/>
          <w:sz w:val="30"/>
          <w:szCs w:val="30"/>
          <w:lang w:val="es-ES"/>
        </w:rPr>
        <w:t>o Exterior, para lo cual, si fuera el caso, este organismo se reunirá de manera extraordinaria.</w:t>
      </w:r>
      <w:r>
        <w:rPr>
          <w:rFonts w:eastAsia="Times New Roman"/>
          <w:sz w:val="30"/>
          <w:szCs w:val="30"/>
          <w:lang w:val="es-ES"/>
        </w:rPr>
        <w:br/>
      </w:r>
      <w:r>
        <w:rPr>
          <w:rFonts w:eastAsia="Times New Roman"/>
          <w:sz w:val="30"/>
          <w:szCs w:val="30"/>
          <w:lang w:val="es-ES"/>
        </w:rPr>
        <w:br/>
        <w:t>No se aplicará medidas provisionales antes de transcurridos 60 días desde la fecha de iniciación de la investigación.</w:t>
      </w:r>
      <w:r>
        <w:rPr>
          <w:rFonts w:eastAsia="Times New Roman"/>
          <w:sz w:val="30"/>
          <w:szCs w:val="30"/>
          <w:lang w:val="es-ES"/>
        </w:rPr>
        <w:br/>
      </w:r>
      <w:r>
        <w:rPr>
          <w:rFonts w:eastAsia="Times New Roman"/>
          <w:sz w:val="30"/>
          <w:szCs w:val="30"/>
          <w:lang w:val="es-ES"/>
        </w:rPr>
        <w:br/>
        <w:t>Los derechos compensatorios provisionale</w:t>
      </w:r>
      <w:r>
        <w:rPr>
          <w:rFonts w:eastAsia="Times New Roman"/>
          <w:sz w:val="30"/>
          <w:szCs w:val="30"/>
          <w:lang w:val="es-ES"/>
        </w:rPr>
        <w:t>s se aplicarán a través de la misma resolución en que se adopta la determinación preliminar.</w:t>
      </w:r>
      <w:r>
        <w:rPr>
          <w:rFonts w:eastAsia="Times New Roman"/>
          <w:sz w:val="30"/>
          <w:szCs w:val="30"/>
          <w:lang w:val="es-ES"/>
        </w:rPr>
        <w:br/>
      </w:r>
      <w:r>
        <w:rPr>
          <w:rFonts w:eastAsia="Times New Roman"/>
          <w:sz w:val="30"/>
          <w:szCs w:val="30"/>
          <w:lang w:val="es-ES"/>
        </w:rPr>
        <w:br/>
        <w:t>Los derechos se pagarán sobre las importaciones de los productos objeto de la investigación, independientemente del importador.</w:t>
      </w:r>
      <w:r>
        <w:rPr>
          <w:rFonts w:eastAsia="Times New Roman"/>
          <w:sz w:val="30"/>
          <w:szCs w:val="30"/>
          <w:lang w:val="es-ES"/>
        </w:rPr>
        <w:br/>
      </w:r>
      <w:r>
        <w:rPr>
          <w:rFonts w:eastAsia="Times New Roman"/>
          <w:sz w:val="30"/>
          <w:szCs w:val="30"/>
          <w:lang w:val="es-ES"/>
        </w:rPr>
        <w:br/>
        <w:t>El pago de los derechos provision</w:t>
      </w:r>
      <w:r>
        <w:rPr>
          <w:rFonts w:eastAsia="Times New Roman"/>
          <w:sz w:val="30"/>
          <w:szCs w:val="30"/>
          <w:lang w:val="es-ES"/>
        </w:rPr>
        <w:t>ales podrá suplirse mediante una fianza o garantía que se constituirá en la forma y con los requisitos previstos en la Legislación Aduanera.</w:t>
      </w:r>
      <w:r>
        <w:rPr>
          <w:rFonts w:eastAsia="Times New Roman"/>
          <w:sz w:val="30"/>
          <w:szCs w:val="30"/>
          <w:lang w:val="es-ES"/>
        </w:rPr>
        <w:br/>
      </w:r>
      <w:r>
        <w:rPr>
          <w:rFonts w:eastAsia="Times New Roman"/>
          <w:sz w:val="30"/>
          <w:szCs w:val="30"/>
          <w:lang w:val="es-ES"/>
        </w:rPr>
        <w:br/>
        <w:t>Cuando se decida la adopción de una medida compensatoria definitiva, el periodo de la aplicación de cualquier medi</w:t>
      </w:r>
      <w:r>
        <w:rPr>
          <w:rFonts w:eastAsia="Times New Roman"/>
          <w:sz w:val="30"/>
          <w:szCs w:val="30"/>
          <w:lang w:val="es-ES"/>
        </w:rPr>
        <w:t>da provisional se computará como parte del plazo total de duración de la medida.</w:t>
      </w:r>
      <w:r>
        <w:rPr>
          <w:rFonts w:eastAsia="Times New Roman"/>
          <w:sz w:val="30"/>
          <w:szCs w:val="30"/>
          <w:lang w:val="es-ES"/>
        </w:rPr>
        <w:br/>
      </w:r>
      <w:r>
        <w:rPr>
          <w:rFonts w:eastAsia="Times New Roman"/>
          <w:sz w:val="30"/>
          <w:szCs w:val="30"/>
          <w:lang w:val="es-ES"/>
        </w:rPr>
        <w:lastRenderedPageBreak/>
        <w:br/>
        <w:t>La resolución que determina la medida provisional, será notificada por el Comité de Comercio Exterior al Servicio Nacional de Aduana del Ecuador para su conocimiento y ejecuc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No se impondrá derechos cuando la autoridad investigadora determine que el volumen de las importaciones subvencionadas es insignificante; o cuando el nivel global de la subvención sea "de minimis"; o cuando el daño ocasionado por las importaciones re</w:t>
      </w:r>
      <w:r>
        <w:rPr>
          <w:rFonts w:eastAsia="Times New Roman"/>
          <w:sz w:val="30"/>
          <w:szCs w:val="30"/>
          <w:lang w:val="es-ES"/>
        </w:rPr>
        <w:t>spectivas es insignificante. Los parámetros para determinar si el daño es insignificante se establecerán en las resoluciones que dicte el COMEX para el efecto.</w:t>
      </w:r>
    </w:p>
    <w:p w:rsidR="00000000" w:rsidRDefault="007D48B5">
      <w:pPr>
        <w:divId w:val="1260599348"/>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Pruebas e informaciones solicitadas o aportadas durante la investigación.- </w:t>
      </w:r>
      <w:r>
        <w:rPr>
          <w:rFonts w:eastAsia="Times New Roman"/>
          <w:sz w:val="30"/>
          <w:szCs w:val="30"/>
          <w:lang w:val="es-ES"/>
        </w:rPr>
        <w:t>Durante el</w:t>
      </w:r>
      <w:r>
        <w:rPr>
          <w:rFonts w:eastAsia="Times New Roman"/>
          <w:sz w:val="30"/>
          <w:szCs w:val="30"/>
          <w:lang w:val="es-ES"/>
        </w:rPr>
        <w:t xml:space="preserve"> plazo previsto para llevar adelante la investigación, la autoridad investigadora podrá solicitar y practicar las pruebas que considere convenientes.</w:t>
      </w:r>
      <w:r>
        <w:rPr>
          <w:rFonts w:eastAsia="Times New Roman"/>
          <w:sz w:val="30"/>
          <w:szCs w:val="30"/>
          <w:lang w:val="es-ES"/>
        </w:rPr>
        <w:br/>
      </w:r>
      <w:r>
        <w:rPr>
          <w:rFonts w:eastAsia="Times New Roman"/>
          <w:sz w:val="30"/>
          <w:szCs w:val="30"/>
          <w:lang w:val="es-ES"/>
        </w:rPr>
        <w:br/>
        <w:t>La autoridad investigadora podrá solicitar todo tipo de información, incluyendo criterios técnicos, a las</w:t>
      </w:r>
      <w:r>
        <w:rPr>
          <w:rFonts w:eastAsia="Times New Roman"/>
          <w:sz w:val="30"/>
          <w:szCs w:val="30"/>
          <w:lang w:val="es-ES"/>
        </w:rPr>
        <w:t xml:space="preserve"> diferentes dependencias de la Administración Pública, las cuales atenderán la solicitud en los plazos que se establezcan en el procedimiento. Asimismo, podrá requerir cualquier dictamen que estime pertinente y solicitar cualquier tipo de diligencia conduc</w:t>
      </w:r>
      <w:r>
        <w:rPr>
          <w:rFonts w:eastAsia="Times New Roman"/>
          <w:sz w:val="30"/>
          <w:szCs w:val="30"/>
          <w:lang w:val="es-ES"/>
        </w:rPr>
        <w:t>ente a la verificación de los hechos alegados. Las partes interesadas podrán comentar respecto a dicha información.</w:t>
      </w:r>
      <w:r>
        <w:rPr>
          <w:rFonts w:eastAsia="Times New Roman"/>
          <w:sz w:val="30"/>
          <w:szCs w:val="30"/>
          <w:lang w:val="es-ES"/>
        </w:rPr>
        <w:br/>
      </w:r>
      <w:r>
        <w:rPr>
          <w:rFonts w:eastAsia="Times New Roman"/>
          <w:sz w:val="30"/>
          <w:szCs w:val="30"/>
          <w:lang w:val="es-ES"/>
        </w:rPr>
        <w:br/>
        <w:t>Igualmente, las partes interesadas y todos aquellos que acrediten un interés legítimo para actuar dentro de la investigación, podrán aporta</w:t>
      </w:r>
      <w:r>
        <w:rPr>
          <w:rFonts w:eastAsia="Times New Roman"/>
          <w:sz w:val="30"/>
          <w:szCs w:val="30"/>
          <w:lang w:val="es-ES"/>
        </w:rPr>
        <w:t>r pruebas, informes y escritos que sean convenientes, hasta 45 días hábiles antes de la fecha en que la autoridad investigadora dé por concluida la investigación.</w:t>
      </w:r>
    </w:p>
    <w:p w:rsidR="00000000" w:rsidRDefault="007D48B5">
      <w:pPr>
        <w:divId w:val="1037244842"/>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Información confidencial.- </w:t>
      </w:r>
      <w:r>
        <w:rPr>
          <w:rFonts w:eastAsia="Times New Roman"/>
          <w:sz w:val="30"/>
          <w:szCs w:val="30"/>
          <w:lang w:val="es-ES"/>
        </w:rPr>
        <w:t>Se considerará información confidencial aquella cuya re</w:t>
      </w:r>
      <w:r>
        <w:rPr>
          <w:rFonts w:eastAsia="Times New Roman"/>
          <w:sz w:val="30"/>
          <w:szCs w:val="30"/>
          <w:lang w:val="es-ES"/>
        </w:rPr>
        <w:t>velación o difusión al público pueda causar un daño a la posición competitiva de la empresa de que se trate o la que podría tener un impacto adverso significativo sobre la persona que suministre la información o en el caso de que el remitente la provea sob</w:t>
      </w:r>
      <w:r>
        <w:rPr>
          <w:rFonts w:eastAsia="Times New Roman"/>
          <w:sz w:val="30"/>
          <w:szCs w:val="30"/>
          <w:lang w:val="es-ES"/>
        </w:rPr>
        <w:t>re una base confidencial. Con la información que sea aportada con carácter confidencial por el solicitante, las demás partes interesadas o las autoridades, se abrirá una carpeta separada que únicamente podrá ser examinada por las autoridades competentes.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Cuando se aporte información confidencial a la investigación se debe </w:t>
      </w:r>
      <w:r>
        <w:rPr>
          <w:rFonts w:eastAsia="Times New Roman"/>
          <w:sz w:val="30"/>
          <w:szCs w:val="30"/>
          <w:lang w:val="es-ES"/>
        </w:rPr>
        <w:lastRenderedPageBreak/>
        <w:t>anexar un resumen de la misma con carácter de no confidencial, suficientemente detallada para permitir una razonable comprensión de la información confidencial.</w:t>
      </w:r>
      <w:r>
        <w:rPr>
          <w:rFonts w:eastAsia="Times New Roman"/>
          <w:sz w:val="30"/>
          <w:szCs w:val="30"/>
          <w:lang w:val="es-ES"/>
        </w:rPr>
        <w:br/>
      </w:r>
      <w:r>
        <w:rPr>
          <w:rFonts w:eastAsia="Times New Roman"/>
          <w:sz w:val="30"/>
          <w:szCs w:val="30"/>
          <w:lang w:val="es-ES"/>
        </w:rPr>
        <w:br/>
        <w:t>Si las autoridades conclu</w:t>
      </w:r>
      <w:r>
        <w:rPr>
          <w:rFonts w:eastAsia="Times New Roman"/>
          <w:sz w:val="30"/>
          <w:szCs w:val="30"/>
          <w:lang w:val="es-ES"/>
        </w:rPr>
        <w:t>yen que una petición de confidencialidad de una información no está justificada, y si la persona que la haya proporcionado no quiere hacerla pública ni autorizar su divulgación en términos generales o resumidos, las autoridades podrán no tener en cuenta es</w:t>
      </w:r>
      <w:r>
        <w:rPr>
          <w:rFonts w:eastAsia="Times New Roman"/>
          <w:sz w:val="30"/>
          <w:szCs w:val="30"/>
          <w:lang w:val="es-ES"/>
        </w:rPr>
        <w:t>a información, a menos que se les demuestre de manera convincente, de fuente apropiada, que la información es correcta.</w:t>
      </w:r>
      <w:r>
        <w:rPr>
          <w:rFonts w:eastAsia="Times New Roman"/>
          <w:sz w:val="30"/>
          <w:szCs w:val="30"/>
          <w:lang w:val="es-ES"/>
        </w:rPr>
        <w:br/>
      </w:r>
      <w:r>
        <w:rPr>
          <w:rFonts w:eastAsia="Times New Roman"/>
          <w:sz w:val="30"/>
          <w:szCs w:val="30"/>
          <w:lang w:val="es-ES"/>
        </w:rPr>
        <w:br/>
        <w:t>A la información confidencial solo podrán tener acceso las autoridades competentes para el ejercicio de sus funciones, debiendo mantene</w:t>
      </w:r>
      <w:r>
        <w:rPr>
          <w:rFonts w:eastAsia="Times New Roman"/>
          <w:sz w:val="30"/>
          <w:szCs w:val="30"/>
          <w:lang w:val="es-ES"/>
        </w:rPr>
        <w:t>r la debida reserva.</w:t>
      </w:r>
    </w:p>
    <w:p w:rsidR="00000000" w:rsidRDefault="007D48B5">
      <w:pPr>
        <w:divId w:val="489059499"/>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Soluciones acordadas por las partes.- </w:t>
      </w:r>
      <w:r>
        <w:rPr>
          <w:rFonts w:eastAsia="Times New Roman"/>
          <w:sz w:val="30"/>
          <w:szCs w:val="30"/>
          <w:lang w:val="es-ES"/>
        </w:rPr>
        <w:t>Las autoridades competentes del país de origen o de exportación así como los productores o exportadores nacionales, podrán manifestar a través de la autoridad investigadora, su intención</w:t>
      </w:r>
      <w:r>
        <w:rPr>
          <w:rFonts w:eastAsia="Times New Roman"/>
          <w:sz w:val="30"/>
          <w:szCs w:val="30"/>
          <w:lang w:val="es-ES"/>
        </w:rPr>
        <w:t xml:space="preserve"> de suprimir o limitar la subvención, revisar los precios de exportación o suspender las exportaciones con destino al Ecuador, según el caso, de manera que se elimine el daño causado a los productores nacionales.</w:t>
      </w:r>
      <w:r>
        <w:rPr>
          <w:rFonts w:eastAsia="Times New Roman"/>
          <w:sz w:val="30"/>
          <w:szCs w:val="30"/>
          <w:lang w:val="es-ES"/>
        </w:rPr>
        <w:br/>
      </w:r>
      <w:r>
        <w:rPr>
          <w:rFonts w:eastAsia="Times New Roman"/>
          <w:sz w:val="30"/>
          <w:szCs w:val="30"/>
          <w:lang w:val="es-ES"/>
        </w:rPr>
        <w:br/>
        <w:t>La autoridad investigadora no podrá obliga</w:t>
      </w:r>
      <w:r>
        <w:rPr>
          <w:rFonts w:eastAsia="Times New Roman"/>
          <w:sz w:val="30"/>
          <w:szCs w:val="30"/>
          <w:lang w:val="es-ES"/>
        </w:rPr>
        <w:t>r a los exportadores a aceptar compromisos en materia de precios. Los exportadores presentarán periódicamente información sobre el cumplimiento de los compromisos acordados.</w:t>
      </w:r>
    </w:p>
    <w:p w:rsidR="00000000" w:rsidRDefault="007D48B5">
      <w:pPr>
        <w:divId w:val="2032536430"/>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Cuantía de los derechos compensatorios.- </w:t>
      </w:r>
      <w:r>
        <w:rPr>
          <w:rFonts w:eastAsia="Times New Roman"/>
          <w:sz w:val="30"/>
          <w:szCs w:val="30"/>
          <w:lang w:val="es-ES"/>
        </w:rPr>
        <w:t>Si una vez efectuada la invest</w:t>
      </w:r>
      <w:r>
        <w:rPr>
          <w:rFonts w:eastAsia="Times New Roman"/>
          <w:sz w:val="30"/>
          <w:szCs w:val="30"/>
          <w:lang w:val="es-ES"/>
        </w:rPr>
        <w:t xml:space="preserve">igación se determina que es procedente la imposición de derechos compensatorios definitivos, en la decisión correspondiente se determinará la cuantía en un monto equivalente o inferior de la subvención, según sea necesario o suficiente para evitar el daño </w:t>
      </w:r>
      <w:r>
        <w:rPr>
          <w:rFonts w:eastAsia="Times New Roman"/>
          <w:sz w:val="30"/>
          <w:szCs w:val="30"/>
          <w:lang w:val="es-ES"/>
        </w:rPr>
        <w:t>o la amenaza de daño.</w:t>
      </w:r>
      <w:r>
        <w:rPr>
          <w:rFonts w:eastAsia="Times New Roman"/>
          <w:sz w:val="30"/>
          <w:szCs w:val="30"/>
          <w:lang w:val="es-ES"/>
        </w:rPr>
        <w:br/>
      </w:r>
      <w:r>
        <w:rPr>
          <w:rFonts w:eastAsia="Times New Roman"/>
          <w:sz w:val="30"/>
          <w:szCs w:val="30"/>
          <w:lang w:val="es-ES"/>
        </w:rPr>
        <w:br/>
        <w:t>Los derechos se fijarán en unidades monetarias o porcentajes ad-valórem o una combinación de los mismos.</w:t>
      </w:r>
    </w:p>
    <w:p w:rsidR="00000000" w:rsidRDefault="007D48B5">
      <w:pPr>
        <w:divId w:val="166023017"/>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Aplicación retroactiva de derechos compensatorios.- </w:t>
      </w:r>
      <w:r>
        <w:rPr>
          <w:rFonts w:eastAsia="Times New Roman"/>
          <w:sz w:val="30"/>
          <w:szCs w:val="30"/>
          <w:lang w:val="es-ES"/>
        </w:rPr>
        <w:t>Se podrá ordenar la aplicación retroactiva de derechos definitivo</w:t>
      </w:r>
      <w:r>
        <w:rPr>
          <w:rFonts w:eastAsia="Times New Roman"/>
          <w:sz w:val="30"/>
          <w:szCs w:val="30"/>
          <w:lang w:val="es-ES"/>
        </w:rPr>
        <w:t>s en los siguientes casos:</w:t>
      </w:r>
      <w:r>
        <w:rPr>
          <w:rFonts w:eastAsia="Times New Roman"/>
          <w:sz w:val="30"/>
          <w:szCs w:val="30"/>
          <w:lang w:val="es-ES"/>
        </w:rPr>
        <w:br/>
      </w:r>
      <w:r>
        <w:rPr>
          <w:rFonts w:eastAsia="Times New Roman"/>
          <w:sz w:val="30"/>
          <w:szCs w:val="30"/>
          <w:lang w:val="es-ES"/>
        </w:rPr>
        <w:br/>
        <w:t xml:space="preserve">A las importaciones realizadas entre la fecha de apertura de la </w:t>
      </w:r>
      <w:r>
        <w:rPr>
          <w:rFonts w:eastAsia="Times New Roman"/>
          <w:sz w:val="30"/>
          <w:szCs w:val="30"/>
          <w:lang w:val="es-ES"/>
        </w:rPr>
        <w:lastRenderedPageBreak/>
        <w:t>investigación y la fecha de la aplicación de derechos provisionales, sin que dicho término exceda de 90 días hábiles. La calificación de las importaciones se hará t</w:t>
      </w:r>
      <w:r>
        <w:rPr>
          <w:rFonts w:eastAsia="Times New Roman"/>
          <w:sz w:val="30"/>
          <w:szCs w:val="30"/>
          <w:lang w:val="es-ES"/>
        </w:rPr>
        <w:t>eniendo en cuenta su comportamiento en el período antes señalado, en relación con el comportamiento de las importaciones en un periodo de tres años anteriores a la fecha de apertura de investigación o de invitación a la celebración de consultas. Se conside</w:t>
      </w:r>
      <w:r>
        <w:rPr>
          <w:rFonts w:eastAsia="Times New Roman"/>
          <w:sz w:val="30"/>
          <w:szCs w:val="30"/>
          <w:lang w:val="es-ES"/>
        </w:rPr>
        <w:t>rará también en cada caso particular, el tamaño del mercado del producto investigado y otras circunstancias, tales como la rápida acumulación de existencias del producto importado.</w:t>
      </w:r>
      <w:r>
        <w:rPr>
          <w:rFonts w:eastAsia="Times New Roman"/>
          <w:sz w:val="30"/>
          <w:szCs w:val="30"/>
          <w:lang w:val="es-ES"/>
        </w:rPr>
        <w:br/>
      </w:r>
      <w:r>
        <w:rPr>
          <w:rFonts w:eastAsia="Times New Roman"/>
          <w:sz w:val="30"/>
          <w:szCs w:val="30"/>
          <w:lang w:val="es-ES"/>
        </w:rPr>
        <w:br/>
        <w:t>A las importaciones realizadas durante los 90 días anteriores al estableci</w:t>
      </w:r>
      <w:r>
        <w:rPr>
          <w:rFonts w:eastAsia="Times New Roman"/>
          <w:sz w:val="30"/>
          <w:szCs w:val="30"/>
          <w:lang w:val="es-ES"/>
        </w:rPr>
        <w:t>miento de derechos provisionales, en el caso de incumplimiento de los compromisos adquiridos en virtud de las manifestaciones de intención. El período de aplicación no superará el término del incumplimiento.</w:t>
      </w:r>
    </w:p>
    <w:p w:rsidR="00000000" w:rsidRDefault="007D48B5">
      <w:pPr>
        <w:divId w:val="520511144"/>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Aplicación y vigencia de los derechos</w:t>
      </w:r>
      <w:r>
        <w:rPr>
          <w:rFonts w:eastAsia="Times New Roman"/>
          <w:b/>
          <w:bCs/>
          <w:sz w:val="30"/>
          <w:szCs w:val="30"/>
          <w:lang w:val="es-ES"/>
        </w:rPr>
        <w:t xml:space="preserve"> compensatorios.- </w:t>
      </w:r>
      <w:r>
        <w:rPr>
          <w:rFonts w:eastAsia="Times New Roman"/>
          <w:sz w:val="30"/>
          <w:szCs w:val="30"/>
          <w:lang w:val="es-ES"/>
        </w:rPr>
        <w:t xml:space="preserve">Un derecho compensatorio quedará eliminado automáticamente cuando hayan transcurrido 5 años desde la fecha de su imposición, al menos que persistan las causas que le dieron origen, lo cual se determinará mediante análisis periódicos. Del </w:t>
      </w:r>
      <w:r>
        <w:rPr>
          <w:rFonts w:eastAsia="Times New Roman"/>
          <w:sz w:val="30"/>
          <w:szCs w:val="30"/>
          <w:lang w:val="es-ES"/>
        </w:rPr>
        <w:t>mantenimiento o eliminación de derechos se dará aviso público mediante resolución.</w:t>
      </w:r>
      <w:r>
        <w:rPr>
          <w:rFonts w:eastAsia="Times New Roman"/>
          <w:sz w:val="30"/>
          <w:szCs w:val="30"/>
          <w:lang w:val="es-ES"/>
        </w:rPr>
        <w:br/>
      </w:r>
      <w:r>
        <w:rPr>
          <w:rFonts w:eastAsia="Times New Roman"/>
          <w:sz w:val="30"/>
          <w:szCs w:val="30"/>
          <w:lang w:val="es-ES"/>
        </w:rPr>
        <w:br/>
        <w:t>El Servicio Nacional de Aduana del Ecuador aplicará los derechos conforme a la resolución que los imponga y tendrá en cuenta las disposiciones relativas al recaudo y proced</w:t>
      </w:r>
      <w:r>
        <w:rPr>
          <w:rFonts w:eastAsia="Times New Roman"/>
          <w:sz w:val="30"/>
          <w:szCs w:val="30"/>
          <w:lang w:val="es-ES"/>
        </w:rPr>
        <w:t>imientos aplicables según las disposiciones que establezca el COMEX.</w:t>
      </w:r>
      <w:r>
        <w:rPr>
          <w:rFonts w:eastAsia="Times New Roman"/>
          <w:sz w:val="30"/>
          <w:szCs w:val="30"/>
          <w:lang w:val="es-ES"/>
        </w:rPr>
        <w:br/>
      </w:r>
      <w:r>
        <w:rPr>
          <w:rFonts w:eastAsia="Times New Roman"/>
          <w:sz w:val="30"/>
          <w:szCs w:val="30"/>
          <w:lang w:val="es-ES"/>
        </w:rPr>
        <w:br/>
        <w:t>En cualquier caso, un derecho compensatorio solo permanecerá vigente durante el tiempo y en la medida necesaria para contrarrestar la subvención que esté causando daño.</w:t>
      </w:r>
    </w:p>
    <w:p w:rsidR="00000000" w:rsidRDefault="007D48B5">
      <w:pPr>
        <w:divId w:val="2115125272"/>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Revisi</w:t>
      </w:r>
      <w:r>
        <w:rPr>
          <w:rFonts w:eastAsia="Times New Roman"/>
          <w:b/>
          <w:bCs/>
          <w:sz w:val="30"/>
          <w:szCs w:val="30"/>
          <w:lang w:val="es-ES"/>
        </w:rPr>
        <w:t xml:space="preserve">ón de los derechos.- </w:t>
      </w:r>
      <w:r>
        <w:rPr>
          <w:rFonts w:eastAsia="Times New Roman"/>
          <w:sz w:val="30"/>
          <w:szCs w:val="30"/>
          <w:lang w:val="es-ES"/>
        </w:rPr>
        <w:t>Transcurrido un año desde la imposición de derechos definitivos, la autoridad investigadora, de oficio o a solicitud de parte interesada, decidirá reabrir la investigación para su revisión, si considera que cambiaron las condiciones qu</w:t>
      </w:r>
      <w:r>
        <w:rPr>
          <w:rFonts w:eastAsia="Times New Roman"/>
          <w:sz w:val="30"/>
          <w:szCs w:val="30"/>
          <w:lang w:val="es-ES"/>
        </w:rPr>
        <w:t>e dieron origen a su imposición.</w:t>
      </w:r>
      <w:r>
        <w:rPr>
          <w:rFonts w:eastAsia="Times New Roman"/>
          <w:sz w:val="30"/>
          <w:szCs w:val="30"/>
          <w:lang w:val="es-ES"/>
        </w:rPr>
        <w:br/>
      </w:r>
      <w:r>
        <w:rPr>
          <w:rFonts w:eastAsia="Times New Roman"/>
          <w:sz w:val="30"/>
          <w:szCs w:val="30"/>
          <w:lang w:val="es-ES"/>
        </w:rPr>
        <w:br/>
        <w:t>La resolución de reapertura de la investigación será equivalente a la resolución de inicio de la investigación, reabierta la investigación mediante resolución, esta deberá concluir en un plazo no superior a 5 meses.</w:t>
      </w:r>
      <w:r>
        <w:rPr>
          <w:rFonts w:eastAsia="Times New Roman"/>
          <w:sz w:val="30"/>
          <w:szCs w:val="30"/>
          <w:lang w:val="es-ES"/>
        </w:rPr>
        <w:br/>
      </w:r>
      <w:r>
        <w:rPr>
          <w:rFonts w:eastAsia="Times New Roman"/>
          <w:sz w:val="30"/>
          <w:szCs w:val="30"/>
          <w:lang w:val="es-ES"/>
        </w:rPr>
        <w:lastRenderedPageBreak/>
        <w:br/>
        <w:t>Mient</w:t>
      </w:r>
      <w:r>
        <w:rPr>
          <w:rFonts w:eastAsia="Times New Roman"/>
          <w:sz w:val="30"/>
          <w:szCs w:val="30"/>
          <w:lang w:val="es-ES"/>
        </w:rPr>
        <w:t>ras se termine la investigación, los derechos compensatorios que se habían impuesto, se aplicarán en su totalidad.</w:t>
      </w:r>
    </w:p>
    <w:p w:rsidR="00000000" w:rsidRDefault="007D48B5">
      <w:pPr>
        <w:divId w:val="1853295406"/>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Margen del derecho compensatorio.- </w:t>
      </w:r>
      <w:r>
        <w:rPr>
          <w:rFonts w:eastAsia="Times New Roman"/>
          <w:sz w:val="30"/>
          <w:szCs w:val="30"/>
          <w:lang w:val="es-ES"/>
        </w:rPr>
        <w:t>Le corresponde a la autoridad investigadora, al presentar sus conclusiones, recomendar el monto</w:t>
      </w:r>
      <w:r>
        <w:rPr>
          <w:rFonts w:eastAsia="Times New Roman"/>
          <w:sz w:val="30"/>
          <w:szCs w:val="30"/>
          <w:lang w:val="es-ES"/>
        </w:rPr>
        <w:t xml:space="preserve"> de los derechos compensatorios aplicables, teniendo en cuenta el monto de la subvención y el nivel del daño ocasionado a la producción nacional. Los derechos compensatorios no podrán ser en ningún caso superiores al monto de la subvención.</w:t>
      </w:r>
    </w:p>
    <w:p w:rsidR="00000000" w:rsidRDefault="007D48B5">
      <w:pPr>
        <w:divId w:val="1711221995"/>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Exce</w:t>
      </w:r>
      <w:r>
        <w:rPr>
          <w:rFonts w:eastAsia="Times New Roman"/>
          <w:b/>
          <w:bCs/>
          <w:sz w:val="30"/>
          <w:szCs w:val="30"/>
          <w:lang w:val="es-ES"/>
        </w:rPr>
        <w:t xml:space="preserve">dentes y devoluciones.- </w:t>
      </w:r>
      <w:r>
        <w:rPr>
          <w:rFonts w:eastAsia="Times New Roman"/>
          <w:sz w:val="30"/>
          <w:szCs w:val="30"/>
          <w:lang w:val="es-ES"/>
        </w:rPr>
        <w:t>Cuando se concluya que el margen de los derechos compensatorios definitivos es menor al monto de los derechos provisionales aplicados, se deberá devolver a los importadores la totalidad o la diferencia de lo pagado en exceso, o se d</w:t>
      </w:r>
      <w:r>
        <w:rPr>
          <w:rFonts w:eastAsia="Times New Roman"/>
          <w:sz w:val="30"/>
          <w:szCs w:val="30"/>
          <w:lang w:val="es-ES"/>
        </w:rPr>
        <w:t>evolverá o se hará efectiva la garantía solo en forma parcial. Las devoluciones que correspondan las realizará la autoridad aduanera, siguiendo los procedimientos previstos para esos efectos.</w:t>
      </w:r>
      <w:r>
        <w:rPr>
          <w:rFonts w:eastAsia="Times New Roman"/>
          <w:sz w:val="30"/>
          <w:szCs w:val="30"/>
          <w:lang w:val="es-ES"/>
        </w:rPr>
        <w:br/>
      </w:r>
      <w:r>
        <w:rPr>
          <w:rFonts w:eastAsia="Times New Roman"/>
          <w:sz w:val="30"/>
          <w:szCs w:val="30"/>
          <w:lang w:val="es-ES"/>
        </w:rPr>
        <w:br/>
        <w:t xml:space="preserve">Cuando la decisión para imponer medidas definitivas se base en </w:t>
      </w:r>
      <w:r>
        <w:rPr>
          <w:rFonts w:eastAsia="Times New Roman"/>
          <w:sz w:val="30"/>
          <w:szCs w:val="30"/>
          <w:lang w:val="es-ES"/>
        </w:rPr>
        <w:t>la existencia de amenaza de daño o retraso importante (sin que se haya producido todavía el daño), solo podrán establecerse derechos compensatorios definitivos a partir de la fecha de la determinación de la existencia de amenaza de daño o del retraso impor</w:t>
      </w:r>
      <w:r>
        <w:rPr>
          <w:rFonts w:eastAsia="Times New Roman"/>
          <w:sz w:val="30"/>
          <w:szCs w:val="30"/>
          <w:lang w:val="es-ES"/>
        </w:rPr>
        <w:t>tante al establecimiento de una producción nacional, y se procederá a restituir los derechos provisionales y a liberar las garantías correspondientes.</w:t>
      </w:r>
      <w:r>
        <w:rPr>
          <w:rFonts w:eastAsia="Times New Roman"/>
          <w:sz w:val="30"/>
          <w:szCs w:val="30"/>
          <w:lang w:val="es-ES"/>
        </w:rPr>
        <w:br/>
      </w:r>
      <w:r>
        <w:rPr>
          <w:rFonts w:eastAsia="Times New Roman"/>
          <w:sz w:val="30"/>
          <w:szCs w:val="30"/>
          <w:lang w:val="es-ES"/>
        </w:rPr>
        <w:br/>
        <w:t>La aplicación de derechos compensatorios no impedirá la importación a territorio ecuatoriano de los bien</w:t>
      </w:r>
      <w:r>
        <w:rPr>
          <w:rFonts w:eastAsia="Times New Roman"/>
          <w:sz w:val="30"/>
          <w:szCs w:val="30"/>
          <w:lang w:val="es-ES"/>
        </w:rPr>
        <w:t>es de que se trate.</w:t>
      </w:r>
    </w:p>
    <w:p w:rsidR="00000000" w:rsidRDefault="007D48B5">
      <w:pPr>
        <w:divId w:val="1008798690"/>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Medidas anti elusión.- </w:t>
      </w:r>
      <w:r>
        <w:rPr>
          <w:rFonts w:eastAsia="Times New Roman"/>
          <w:sz w:val="30"/>
          <w:szCs w:val="30"/>
          <w:lang w:val="es-ES"/>
        </w:rPr>
        <w:t>Se podrán someter al pago de los derechos provisionales o definitivos, las partes, piezas o componentes destinados a operaciones de montaje o terminación en Ecuador, de un producto similar al que es obj</w:t>
      </w:r>
      <w:r>
        <w:rPr>
          <w:rFonts w:eastAsia="Times New Roman"/>
          <w:sz w:val="30"/>
          <w:szCs w:val="30"/>
          <w:lang w:val="es-ES"/>
        </w:rPr>
        <w:t>eto de derechos definitivos, si se comprueba que es una forma de eludir los derechos impuestos al producto.</w:t>
      </w:r>
    </w:p>
    <w:p w:rsidR="00000000" w:rsidRDefault="007D48B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ASISTENCIA A LAS PARTES INTERESADAS EN INVESTIGACIONES POR DUMPING, SUBVENCIONES Y SALVAGUARDIAS</w:t>
      </w:r>
    </w:p>
    <w:p w:rsidR="00000000" w:rsidRDefault="007D48B5">
      <w:pPr>
        <w:divId w:val="1958756770"/>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Investigaciones contra las exportacione</w:t>
      </w:r>
      <w:r>
        <w:rPr>
          <w:rFonts w:eastAsia="Times New Roman"/>
          <w:b/>
          <w:bCs/>
          <w:sz w:val="30"/>
          <w:szCs w:val="30"/>
          <w:lang w:val="es-ES"/>
        </w:rPr>
        <w:t xml:space="preserve">s ecuatorianas por dumping, subvenciones o salvaguardias.- </w:t>
      </w:r>
      <w:r>
        <w:rPr>
          <w:rFonts w:eastAsia="Times New Roman"/>
          <w:sz w:val="30"/>
          <w:szCs w:val="30"/>
          <w:lang w:val="es-ES"/>
        </w:rPr>
        <w:t xml:space="preserve">Cuando un productor o exportador ecuatoriano tenga conocimiento de que se ha iniciado en </w:t>
      </w:r>
      <w:r>
        <w:rPr>
          <w:rFonts w:eastAsia="Times New Roman"/>
          <w:sz w:val="30"/>
          <w:szCs w:val="30"/>
          <w:lang w:val="es-ES"/>
        </w:rPr>
        <w:lastRenderedPageBreak/>
        <w:t>el exterior una investigación en contra de sus productos, por dumping y subvenciones o bajo la figura de sal</w:t>
      </w:r>
      <w:r>
        <w:rPr>
          <w:rFonts w:eastAsia="Times New Roman"/>
          <w:sz w:val="30"/>
          <w:szCs w:val="30"/>
          <w:lang w:val="es-ES"/>
        </w:rPr>
        <w:t>vaguardias, podrá acudir ante la autoridad investigadora, con el fin de que le preste asistencia técnica y jurídica, para la defensa de sus intereses.</w:t>
      </w:r>
      <w:r>
        <w:rPr>
          <w:rFonts w:eastAsia="Times New Roman"/>
          <w:sz w:val="30"/>
          <w:szCs w:val="30"/>
          <w:lang w:val="es-ES"/>
        </w:rPr>
        <w:br/>
      </w:r>
      <w:r>
        <w:rPr>
          <w:rFonts w:eastAsia="Times New Roman"/>
          <w:sz w:val="30"/>
          <w:szCs w:val="30"/>
          <w:lang w:val="es-ES"/>
        </w:rPr>
        <w:br/>
        <w:t>La asistencia técnica y jurídica comprenderá la orientación y colaboración en la consecución de informac</w:t>
      </w:r>
      <w:r>
        <w:rPr>
          <w:rFonts w:eastAsia="Times New Roman"/>
          <w:sz w:val="30"/>
          <w:szCs w:val="30"/>
          <w:lang w:val="es-ES"/>
        </w:rPr>
        <w:t>ión, la asesoría en el diligenciamiento de formularios y cuestionarios, asistencia en caso de visitas de verificación por parte de autoridades del exterior y, en general, toda la ayuda que esté en capacidad de prestar el Ministerio a través de su autoridad</w:t>
      </w:r>
      <w:r>
        <w:rPr>
          <w:rFonts w:eastAsia="Times New Roman"/>
          <w:sz w:val="30"/>
          <w:szCs w:val="30"/>
          <w:lang w:val="es-ES"/>
        </w:rPr>
        <w:t xml:space="preserve"> investigadora.</w:t>
      </w:r>
    </w:p>
    <w:p w:rsidR="00000000" w:rsidRDefault="007D48B5">
      <w:pPr>
        <w:divId w:val="1947496498"/>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Informe al COMEX.- </w:t>
      </w:r>
      <w:r>
        <w:rPr>
          <w:rFonts w:eastAsia="Times New Roman"/>
          <w:sz w:val="30"/>
          <w:szCs w:val="30"/>
          <w:lang w:val="es-ES"/>
        </w:rPr>
        <w:t xml:space="preserve">De las investigaciones que se abran en el exterior contra productos ecuatorianos, por dumping, subvenciones o salvaguardias, la autoridad investigadora dará a conocer al COMEX los elementos sustanciales de las </w:t>
      </w:r>
      <w:r>
        <w:rPr>
          <w:rFonts w:eastAsia="Times New Roman"/>
          <w:sz w:val="30"/>
          <w:szCs w:val="30"/>
          <w:lang w:val="es-ES"/>
        </w:rPr>
        <w:t>investigaciones, las medidas adoptadas, los productores o exportadores, de los resultados alcanzados y de la situación actual. La autoridad investigadora podrá conformar comisiones de seguimiento a las investigaciones que se adelanten por dumping, subvenci</w:t>
      </w:r>
      <w:r>
        <w:rPr>
          <w:rFonts w:eastAsia="Times New Roman"/>
          <w:sz w:val="30"/>
          <w:szCs w:val="30"/>
          <w:lang w:val="es-ES"/>
        </w:rPr>
        <w:t>ones o salvaguardias, contra productos ecuatorianos en el exterior.</w:t>
      </w:r>
      <w:r>
        <w:rPr>
          <w:rFonts w:eastAsia="Times New Roman"/>
          <w:sz w:val="30"/>
          <w:szCs w:val="30"/>
          <w:lang w:val="es-ES"/>
        </w:rPr>
        <w:br/>
      </w:r>
      <w:r>
        <w:rPr>
          <w:rFonts w:eastAsia="Times New Roman"/>
          <w:sz w:val="30"/>
          <w:szCs w:val="30"/>
          <w:lang w:val="es-ES"/>
        </w:rPr>
        <w:br/>
        <w:t>Las comisiones estarán conformadas por representantes de las asociaciones u organizaciones a las que pertenezca el productor o exportador investigado y de la autoridad investigadora. Dich</w:t>
      </w:r>
      <w:r>
        <w:rPr>
          <w:rFonts w:eastAsia="Times New Roman"/>
          <w:sz w:val="30"/>
          <w:szCs w:val="30"/>
          <w:lang w:val="es-ES"/>
        </w:rPr>
        <w:t>as comisiones presentarán al COMEX informes y recomendaciones en forma periódica.</w:t>
      </w:r>
    </w:p>
    <w:p w:rsidR="00000000" w:rsidRDefault="007D48B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DE LAS MEDIDAS DE PROTECCIÓN DE BALANZA DE PAGOS</w:t>
      </w:r>
    </w:p>
    <w:p w:rsidR="00000000" w:rsidRDefault="007D48B5">
      <w:pPr>
        <w:divId w:val="1293824701"/>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De las medidas de protección de balanza de pagos.- </w:t>
      </w:r>
      <w:r>
        <w:rPr>
          <w:rFonts w:eastAsia="Times New Roman"/>
          <w:sz w:val="30"/>
          <w:szCs w:val="30"/>
          <w:lang w:val="es-ES"/>
        </w:rPr>
        <w:t>El Comité de Comercio Exterior podrá adoptar medidas de caráct</w:t>
      </w:r>
      <w:r>
        <w:rPr>
          <w:rFonts w:eastAsia="Times New Roman"/>
          <w:sz w:val="30"/>
          <w:szCs w:val="30"/>
          <w:lang w:val="es-ES"/>
        </w:rPr>
        <w:t>er comercial de acuerdo a los procedimientos contemplados en tratados y acuerdos comerciales internacionales ratificados por el Ecuador, con la finalidad de salvaguardar su posición financiera exterior y el equilibrio de su balanza de pagos.</w:t>
      </w:r>
    </w:p>
    <w:p w:rsidR="00000000" w:rsidRDefault="007D48B5">
      <w:pPr>
        <w:divId w:val="20475548"/>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Not</w:t>
      </w:r>
      <w:r>
        <w:rPr>
          <w:rFonts w:eastAsia="Times New Roman"/>
          <w:b/>
          <w:bCs/>
          <w:sz w:val="30"/>
          <w:szCs w:val="30"/>
          <w:lang w:val="es-ES"/>
        </w:rPr>
        <w:t xml:space="preserve">ificaciones.- </w:t>
      </w:r>
      <w:r>
        <w:rPr>
          <w:rFonts w:eastAsia="Times New Roman"/>
          <w:sz w:val="30"/>
          <w:szCs w:val="30"/>
          <w:lang w:val="es-ES"/>
        </w:rPr>
        <w:t>El órgano rector de la política de comercio exterior será la responsable de efectuar las notificaciones y demás procedimientos ante las organizaciones multilaterales, regionales o subregionales de los tratados o acuerdos comerciales de los qu</w:t>
      </w:r>
      <w:r>
        <w:rPr>
          <w:rFonts w:eastAsia="Times New Roman"/>
          <w:sz w:val="30"/>
          <w:szCs w:val="30"/>
          <w:lang w:val="es-ES"/>
        </w:rPr>
        <w:t>e forme parte el Ecuador.</w:t>
      </w:r>
    </w:p>
    <w:p w:rsidR="00000000" w:rsidRDefault="007D48B5">
      <w:pPr>
        <w:jc w:val="center"/>
        <w:rPr>
          <w:rFonts w:eastAsia="Times New Roman"/>
          <w:sz w:val="30"/>
          <w:szCs w:val="30"/>
          <w:lang w:val="es-ES"/>
        </w:rPr>
      </w:pPr>
      <w:r>
        <w:rPr>
          <w:rFonts w:eastAsia="Times New Roman"/>
          <w:sz w:val="30"/>
          <w:szCs w:val="30"/>
          <w:lang w:val="es-ES"/>
        </w:rPr>
        <w:lastRenderedPageBreak/>
        <w:br/>
      </w:r>
      <w:r>
        <w:rPr>
          <w:rFonts w:eastAsia="Times New Roman"/>
          <w:b/>
          <w:bCs/>
          <w:sz w:val="30"/>
          <w:szCs w:val="30"/>
          <w:lang w:val="es-ES"/>
        </w:rPr>
        <w:t>DE OTRAS MEDIDAS DE DEFENSA COMERCIAL</w:t>
      </w:r>
    </w:p>
    <w:p w:rsidR="00000000" w:rsidRDefault="007D48B5">
      <w:pPr>
        <w:divId w:val="210506273"/>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Otras medidas de defensa comercial.- </w:t>
      </w:r>
      <w:r>
        <w:rPr>
          <w:rFonts w:eastAsia="Times New Roman"/>
          <w:sz w:val="30"/>
          <w:szCs w:val="30"/>
          <w:lang w:val="es-ES"/>
        </w:rPr>
        <w:t>El Comité de Comercio Exterior podrá adoptar cualquier otra medida temporal de carácter comercial, reconocida por los tratados y acuerdos comer</w:t>
      </w:r>
      <w:r>
        <w:rPr>
          <w:rFonts w:eastAsia="Times New Roman"/>
          <w:sz w:val="30"/>
          <w:szCs w:val="30"/>
          <w:lang w:val="es-ES"/>
        </w:rPr>
        <w:t>ciales internacionales debidamente ratificados por el Ecuador y que tengan como objetivo el desarrollo de determinadas actividades productivas de conformidad con la política gubernamental establecida en el Plan Nacional de Desarrollo y los objetivos establ</w:t>
      </w:r>
      <w:r>
        <w:rPr>
          <w:rFonts w:eastAsia="Times New Roman"/>
          <w:sz w:val="30"/>
          <w:szCs w:val="30"/>
          <w:lang w:val="es-ES"/>
        </w:rPr>
        <w:t>ecidos en este Código.</w:t>
      </w:r>
    </w:p>
    <w:p w:rsidR="00000000" w:rsidRDefault="007D48B5">
      <w:pPr>
        <w:divId w:val="2002152034"/>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Salvaguardia cambiaria.- </w:t>
      </w:r>
      <w:r>
        <w:rPr>
          <w:rFonts w:eastAsia="Times New Roman"/>
          <w:sz w:val="30"/>
          <w:szCs w:val="30"/>
          <w:lang w:val="es-ES"/>
        </w:rPr>
        <w:t>El Comité de Comercio Exterior podrá adoptar medidas correctivas de manera transitoria, siempre y cuando lo permitan los tratados y convenios comerciales internacionales ratificados por el Ecuador,</w:t>
      </w:r>
      <w:r>
        <w:rPr>
          <w:rFonts w:eastAsia="Times New Roman"/>
          <w:sz w:val="30"/>
          <w:szCs w:val="30"/>
          <w:lang w:val="es-ES"/>
        </w:rPr>
        <w:t xml:space="preserve"> cuando una devaluación monetaria efectuada por uno de sus socios comerciales altere las condiciones normales de competencia de un sector o sectores de la industria nacional.</w:t>
      </w:r>
    </w:p>
    <w:p w:rsidR="00000000" w:rsidRDefault="007D48B5">
      <w:pPr>
        <w:divId w:val="1580212760"/>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Informes previos.- </w:t>
      </w:r>
      <w:r>
        <w:rPr>
          <w:rFonts w:eastAsia="Times New Roman"/>
          <w:sz w:val="30"/>
          <w:szCs w:val="30"/>
          <w:lang w:val="es-ES"/>
        </w:rPr>
        <w:t>Para la aprobación de estas medidas el Comité de Co</w:t>
      </w:r>
      <w:r>
        <w:rPr>
          <w:rFonts w:eastAsia="Times New Roman"/>
          <w:sz w:val="30"/>
          <w:szCs w:val="30"/>
          <w:lang w:val="es-ES"/>
        </w:rPr>
        <w:t>mercio Exterior se sustentará en los informes, análisis, estudios o demás documentación técnica que para el efecto presenten las instituciones que conforma el Comité Sectorial de la Producción a través de la Secretaría Técnica. El procedimiento de aplicaci</w:t>
      </w:r>
      <w:r>
        <w:rPr>
          <w:rFonts w:eastAsia="Times New Roman"/>
          <w:sz w:val="30"/>
          <w:szCs w:val="30"/>
          <w:lang w:val="es-ES"/>
        </w:rPr>
        <w:t>ón en cada caso será aprobado por resolución del COMEX.</w:t>
      </w:r>
    </w:p>
    <w:p w:rsidR="00000000" w:rsidRDefault="007D48B5">
      <w:pPr>
        <w:divId w:val="216867898"/>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Obligaciones internacionales del Estado.- </w:t>
      </w:r>
      <w:r>
        <w:rPr>
          <w:rFonts w:eastAsia="Times New Roman"/>
          <w:sz w:val="30"/>
          <w:szCs w:val="30"/>
          <w:lang w:val="es-ES"/>
        </w:rPr>
        <w:t>El Ministerio rector de la Política de Comercio Exterior será responsable de realizar todas las acciones del caso, que establezcan las disposicione</w:t>
      </w:r>
      <w:r>
        <w:rPr>
          <w:rFonts w:eastAsia="Times New Roman"/>
          <w:sz w:val="30"/>
          <w:szCs w:val="30"/>
          <w:lang w:val="es-ES"/>
        </w:rPr>
        <w:t xml:space="preserve">s contenidas en los acuerdos o tratados comerciales que faciliten la adopción de estas medidas, así como presentar las notificaciones y justificaciones del caso ante los organismos competentes, que forman parte de dichos acuerdos y tratados comerciales. </w:t>
      </w:r>
      <w:r>
        <w:rPr>
          <w:rFonts w:eastAsia="Times New Roman"/>
          <w:sz w:val="30"/>
          <w:szCs w:val="30"/>
          <w:lang w:val="es-ES"/>
        </w:rPr>
        <w:br/>
      </w:r>
      <w:r>
        <w:rPr>
          <w:rFonts w:eastAsia="Times New Roman"/>
          <w:sz w:val="30"/>
          <w:szCs w:val="30"/>
          <w:lang w:val="es-ES"/>
        </w:rPr>
        <w:br/>
      </w:r>
      <w:r>
        <w:rPr>
          <w:rFonts w:eastAsia="Times New Roman"/>
          <w:sz w:val="30"/>
          <w:szCs w:val="30"/>
          <w:lang w:val="es-ES"/>
        </w:rPr>
        <w:t>De las medidas comerciales aplicadas por gobiernos de terceros países</w:t>
      </w:r>
    </w:p>
    <w:p w:rsidR="00000000" w:rsidRDefault="007D48B5">
      <w:pPr>
        <w:divId w:val="1503009063"/>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Monitoreo de las medidas comerciales adoptadas por estados extranjeros.- </w:t>
      </w:r>
      <w:r>
        <w:rPr>
          <w:rFonts w:eastAsia="Times New Roman"/>
          <w:sz w:val="30"/>
          <w:szCs w:val="30"/>
          <w:lang w:val="es-ES"/>
        </w:rPr>
        <w:t>El Ministerio rector de la política de comercio exterior deberá realizar de manera permanente un monit</w:t>
      </w:r>
      <w:r>
        <w:rPr>
          <w:rFonts w:eastAsia="Times New Roman"/>
          <w:sz w:val="30"/>
          <w:szCs w:val="30"/>
          <w:lang w:val="es-ES"/>
        </w:rPr>
        <w:t xml:space="preserve">oreo de las medidas arancelarias y no arancelarias que adopten los socios comerciales y que afecten a los intereses comerciales del Ecuador, para lo cual deberá presentar informes periódicos de los principales problemas que afectan a las exportaciones del </w:t>
      </w:r>
      <w:r>
        <w:rPr>
          <w:rFonts w:eastAsia="Times New Roman"/>
          <w:sz w:val="30"/>
          <w:szCs w:val="30"/>
          <w:lang w:val="es-ES"/>
        </w:rPr>
        <w:t>Ecuador, para que el Comité determine los lineamientos y directrices correspondientes.</w:t>
      </w:r>
    </w:p>
    <w:p w:rsidR="00000000" w:rsidRDefault="007D48B5">
      <w:pPr>
        <w:divId w:val="206141935"/>
        <w:rPr>
          <w:rFonts w:eastAsia="Times New Roman"/>
          <w:sz w:val="30"/>
          <w:szCs w:val="30"/>
          <w:lang w:val="es-ES"/>
        </w:rPr>
      </w:pPr>
      <w:r>
        <w:rPr>
          <w:rFonts w:eastAsia="Times New Roman"/>
          <w:sz w:val="30"/>
          <w:szCs w:val="30"/>
          <w:lang w:val="es-ES"/>
        </w:rPr>
        <w:lastRenderedPageBreak/>
        <w:t>Art. 131.-</w:t>
      </w:r>
      <w:r>
        <w:rPr>
          <w:rFonts w:eastAsia="Times New Roman"/>
          <w:b/>
          <w:bCs/>
          <w:sz w:val="30"/>
          <w:szCs w:val="30"/>
          <w:lang w:val="es-ES"/>
        </w:rPr>
        <w:t xml:space="preserve"> Seguimiento de los procesos de controversia.</w:t>
      </w:r>
      <w:r>
        <w:rPr>
          <w:rFonts w:eastAsia="Times New Roman"/>
          <w:sz w:val="30"/>
          <w:szCs w:val="30"/>
          <w:lang w:val="es-ES"/>
        </w:rPr>
        <w:t>- El Ministerio rector de la política de comercio exterior informará trimestralmente al Comité de Comercio Exterio</w:t>
      </w:r>
      <w:r>
        <w:rPr>
          <w:rFonts w:eastAsia="Times New Roman"/>
          <w:sz w:val="30"/>
          <w:szCs w:val="30"/>
          <w:lang w:val="es-ES"/>
        </w:rPr>
        <w:t>r, sobre los procesos de controversia que sean sometidos a panel, grupo especial, Tribunal Arbitral, Tribunal Internacional o cualquier órgano de apelación establecido de conformidad con tratados o convenios internacionales, y que tengan relación con los i</w:t>
      </w:r>
      <w:r>
        <w:rPr>
          <w:rFonts w:eastAsia="Times New Roman"/>
          <w:sz w:val="30"/>
          <w:szCs w:val="30"/>
          <w:lang w:val="es-ES"/>
        </w:rPr>
        <w:t>ntereses comerciales del Ecuador, para que el comité resuelva su participación en calidad de tercera parte interesada.</w:t>
      </w:r>
    </w:p>
    <w:p w:rsidR="00000000" w:rsidRDefault="007D48B5">
      <w:pPr>
        <w:divId w:val="2124304745"/>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Decisiones de controversias en materia de comercio exterior.- </w:t>
      </w:r>
      <w:r>
        <w:rPr>
          <w:rFonts w:eastAsia="Times New Roman"/>
          <w:sz w:val="30"/>
          <w:szCs w:val="30"/>
          <w:lang w:val="es-ES"/>
        </w:rPr>
        <w:t>El Ministerio rector de la política de comercio exterior informa</w:t>
      </w:r>
      <w:r>
        <w:rPr>
          <w:rFonts w:eastAsia="Times New Roman"/>
          <w:sz w:val="30"/>
          <w:szCs w:val="30"/>
          <w:lang w:val="es-ES"/>
        </w:rPr>
        <w:t>rá al COMEX de las divergencias comerciales que surjan entre el Ecuador y algún socio comercial y que requieran ser trasladadas a los órganos de solución de diferencias establecidos de conformidad con tratados o acuerdos internacionales. El comité resolver</w:t>
      </w:r>
      <w:r>
        <w:rPr>
          <w:rFonts w:eastAsia="Times New Roman"/>
          <w:sz w:val="30"/>
          <w:szCs w:val="30"/>
          <w:lang w:val="es-ES"/>
        </w:rPr>
        <w:t>á si dicha controversia debe ser sometida a panel, grupo especial, Tribunal Arbitral, Tribunal Internacional o cualquier órgano de apelación, siempre y cuando no sea posible encontrar una solución mutuamente satisfactoria por otras vías con el socio o soci</w:t>
      </w:r>
      <w:r>
        <w:rPr>
          <w:rFonts w:eastAsia="Times New Roman"/>
          <w:sz w:val="30"/>
          <w:szCs w:val="30"/>
          <w:lang w:val="es-ES"/>
        </w:rPr>
        <w:t>os comerciales.</w:t>
      </w:r>
      <w:r>
        <w:rPr>
          <w:rFonts w:eastAsia="Times New Roman"/>
          <w:sz w:val="30"/>
          <w:szCs w:val="30"/>
          <w:lang w:val="es-ES"/>
        </w:rPr>
        <w:br/>
      </w:r>
      <w:r>
        <w:rPr>
          <w:rFonts w:eastAsia="Times New Roman"/>
          <w:sz w:val="30"/>
          <w:szCs w:val="30"/>
          <w:lang w:val="es-ES"/>
        </w:rPr>
        <w:br/>
        <w:t>Corresponde a la Procuraduría General del Estado representar judicialmente al Estado Ecuatoriano y patrocinar su defensa cuando por virtud de tratados y convenios vigentes la controversia deba ser sometida a instancias arbitrales o judicia</w:t>
      </w:r>
      <w:r>
        <w:rPr>
          <w:rFonts w:eastAsia="Times New Roman"/>
          <w:sz w:val="30"/>
          <w:szCs w:val="30"/>
          <w:lang w:val="es-ES"/>
        </w:rPr>
        <w:t>les internacionales. Para tal efecto, el Comité de Comercio Exterior, a través del Ministerio rector del comercio exterior, coordinará lo necesario con la Procuraduría General del Estado.</w:t>
      </w:r>
    </w:p>
    <w:p w:rsidR="00000000" w:rsidRDefault="007D48B5">
      <w:pPr>
        <w:divId w:val="1383597425"/>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Recursos para la defensa del país.- </w:t>
      </w:r>
      <w:r>
        <w:rPr>
          <w:rFonts w:eastAsia="Times New Roman"/>
          <w:sz w:val="30"/>
          <w:szCs w:val="30"/>
          <w:lang w:val="es-ES"/>
        </w:rPr>
        <w:t>El Comité de Comercio</w:t>
      </w:r>
      <w:r>
        <w:rPr>
          <w:rFonts w:eastAsia="Times New Roman"/>
          <w:sz w:val="30"/>
          <w:szCs w:val="30"/>
          <w:lang w:val="es-ES"/>
        </w:rPr>
        <w:t xml:space="preserve"> Exterior procurará la disponibilidad de los recursos tanto humanos como financieros, en caso de que una controversia comercial entre el Ecuador o un socio (s) comercial sea sometida a panel, grupo especial, Tribunal Arbitral, Tribunal Internacional o cual</w:t>
      </w:r>
      <w:r>
        <w:rPr>
          <w:rFonts w:eastAsia="Times New Roman"/>
          <w:sz w:val="30"/>
          <w:szCs w:val="30"/>
          <w:lang w:val="es-ES"/>
        </w:rPr>
        <w:t>quier órgano de apelación.</w:t>
      </w:r>
    </w:p>
    <w:p w:rsidR="00000000" w:rsidRDefault="007D48B5">
      <w:pPr>
        <w:divId w:val="1316302961"/>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Cumplimiento de los pronunciamientos de instancias internacionales.- </w:t>
      </w:r>
      <w:r>
        <w:rPr>
          <w:rFonts w:eastAsia="Times New Roman"/>
          <w:sz w:val="30"/>
          <w:szCs w:val="30"/>
          <w:lang w:val="es-ES"/>
        </w:rPr>
        <w:t>El Ministerio rector de la política de comercio exterior deberá presentar al COMEX, para su resolución, las medidas apropiadas que se deban adoptar p</w:t>
      </w:r>
      <w:r>
        <w:rPr>
          <w:rFonts w:eastAsia="Times New Roman"/>
          <w:sz w:val="30"/>
          <w:szCs w:val="30"/>
          <w:lang w:val="es-ES"/>
        </w:rPr>
        <w:t>roducto de los pronunciamientos que surjan de los paneles, grupos especiales, Tribunal Arbitral, Tribunal Internacional o cualquier órgano de apelación para solucionar las divergencias comerciales sometidas a los mismos.</w:t>
      </w:r>
    </w:p>
    <w:p w:rsidR="00000000" w:rsidRDefault="007D48B5">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r>
      <w:r>
        <w:rPr>
          <w:rFonts w:eastAsia="Times New Roman"/>
          <w:b/>
          <w:bCs/>
          <w:sz w:val="36"/>
          <w:szCs w:val="36"/>
          <w:lang w:val="es-ES"/>
        </w:rPr>
        <w:t>CERTIFICACIÓN DE ORIGEN DE MERCANCÍAS</w:t>
      </w:r>
    </w:p>
    <w:p w:rsidR="00000000" w:rsidRDefault="007D48B5">
      <w:pPr>
        <w:divId w:val="1688291542"/>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Ámbito de la regulación.- </w:t>
      </w:r>
      <w:r>
        <w:rPr>
          <w:rFonts w:eastAsia="Times New Roman"/>
          <w:sz w:val="30"/>
          <w:szCs w:val="30"/>
          <w:lang w:val="es-ES"/>
        </w:rPr>
        <w:t>El ámbito de esta normativa se refiere a la verificación y certificación de origen de las mercancías de exportación, en cuanto a las responsabilidades de la autoridad competente y d</w:t>
      </w:r>
      <w:r>
        <w:rPr>
          <w:rFonts w:eastAsia="Times New Roman"/>
          <w:sz w:val="30"/>
          <w:szCs w:val="30"/>
          <w:lang w:val="es-ES"/>
        </w:rPr>
        <w:t>e las entidades habilitadas, los procedimientos de declaración y certificación, el control que se debe ejercer y los procedimientos a seguir en casos de divergencia.</w:t>
      </w:r>
      <w:r>
        <w:rPr>
          <w:rFonts w:eastAsia="Times New Roman"/>
          <w:sz w:val="30"/>
          <w:szCs w:val="30"/>
          <w:lang w:val="es-ES"/>
        </w:rPr>
        <w:br/>
      </w:r>
      <w:r>
        <w:rPr>
          <w:rFonts w:eastAsia="Times New Roman"/>
          <w:sz w:val="30"/>
          <w:szCs w:val="30"/>
          <w:lang w:val="es-ES"/>
        </w:rPr>
        <w:br/>
        <w:t>Para el caso de las mercancías de importación, la vigilancia y verificación del cumplimie</w:t>
      </w:r>
      <w:r>
        <w:rPr>
          <w:rFonts w:eastAsia="Times New Roman"/>
          <w:sz w:val="30"/>
          <w:szCs w:val="30"/>
          <w:lang w:val="es-ES"/>
        </w:rPr>
        <w:t>nto de las reglas de origen corresponde a la autoridad aduanera nacional, independientemente del régimen aduanero al que se importen, según las disposiciones del presente reglamento.</w:t>
      </w:r>
    </w:p>
    <w:p w:rsidR="00000000" w:rsidRDefault="007D48B5">
      <w:pPr>
        <w:divId w:val="1314018047"/>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Autoridad Gubernamental Competente.- </w:t>
      </w:r>
      <w:r>
        <w:rPr>
          <w:rFonts w:eastAsia="Times New Roman"/>
          <w:sz w:val="30"/>
          <w:szCs w:val="30"/>
          <w:lang w:val="es-ES"/>
        </w:rPr>
        <w:t>El Ministerio rector de l</w:t>
      </w:r>
      <w:r>
        <w:rPr>
          <w:rFonts w:eastAsia="Times New Roman"/>
          <w:sz w:val="30"/>
          <w:szCs w:val="30"/>
          <w:lang w:val="es-ES"/>
        </w:rPr>
        <w:t>a política industrial es la autoridad gubernamental competente para verificar y certificar el origen de las mercancías ecuatorianas de exportación.</w:t>
      </w:r>
      <w:r>
        <w:rPr>
          <w:rFonts w:eastAsia="Times New Roman"/>
          <w:sz w:val="30"/>
          <w:szCs w:val="30"/>
          <w:lang w:val="es-ES"/>
        </w:rPr>
        <w:br/>
      </w:r>
      <w:r>
        <w:rPr>
          <w:rFonts w:eastAsia="Times New Roman"/>
          <w:sz w:val="30"/>
          <w:szCs w:val="30"/>
          <w:lang w:val="es-ES"/>
        </w:rPr>
        <w:br/>
        <w:t>Esta facultad podrá ser delegada a las entidades privadas que el Ministerio rector de la política industria</w:t>
      </w:r>
      <w:r>
        <w:rPr>
          <w:rFonts w:eastAsia="Times New Roman"/>
          <w:sz w:val="30"/>
          <w:szCs w:val="30"/>
          <w:lang w:val="es-ES"/>
        </w:rPr>
        <w:t>l declare habilitadas de conformidad con el presente reglamento.</w:t>
      </w:r>
      <w:r>
        <w:rPr>
          <w:rFonts w:eastAsia="Times New Roman"/>
          <w:sz w:val="30"/>
          <w:szCs w:val="30"/>
          <w:lang w:val="es-ES"/>
        </w:rPr>
        <w:br/>
      </w:r>
      <w:r>
        <w:rPr>
          <w:rFonts w:eastAsia="Times New Roman"/>
          <w:sz w:val="30"/>
          <w:szCs w:val="30"/>
          <w:lang w:val="es-ES"/>
        </w:rPr>
        <w:br/>
        <w:t>La verificación y certificación de origen de los productos de exportación de pesca y acuacultura estará a cargo del Ministerio rector de la política agrícola, así como de las entidades habil</w:t>
      </w:r>
      <w:r>
        <w:rPr>
          <w:rFonts w:eastAsia="Times New Roman"/>
          <w:sz w:val="30"/>
          <w:szCs w:val="30"/>
          <w:lang w:val="es-ES"/>
        </w:rPr>
        <w:t>itadas del sector privado. El control y regulación sobre la labor efectuada por este órgano gubernamental, lo ejercerá el Ministerio de Industrias y Productividad.</w:t>
      </w:r>
      <w:r>
        <w:rPr>
          <w:rFonts w:eastAsia="Times New Roman"/>
          <w:sz w:val="30"/>
          <w:szCs w:val="30"/>
          <w:lang w:val="es-ES"/>
        </w:rPr>
        <w:br/>
      </w:r>
      <w:r>
        <w:rPr>
          <w:rFonts w:eastAsia="Times New Roman"/>
          <w:sz w:val="30"/>
          <w:szCs w:val="30"/>
          <w:lang w:val="es-ES"/>
        </w:rPr>
        <w:br/>
        <w:t>La verificación y certificación de origen de los hidrocarburos corresponde Agencia de Regul</w:t>
      </w:r>
      <w:r>
        <w:rPr>
          <w:rFonts w:eastAsia="Times New Roman"/>
          <w:sz w:val="30"/>
          <w:szCs w:val="30"/>
          <w:lang w:val="es-ES"/>
        </w:rPr>
        <w:t>ación y Control Hidrocarburífera (ARCH).</w:t>
      </w:r>
    </w:p>
    <w:p w:rsidR="00000000" w:rsidRDefault="007D48B5">
      <w:pPr>
        <w:divId w:val="625550072"/>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Funciones y responsabilidades de la Autoridad Gubernamental Competente.- </w:t>
      </w:r>
      <w:r>
        <w:rPr>
          <w:rFonts w:eastAsia="Times New Roman"/>
          <w:sz w:val="30"/>
          <w:szCs w:val="30"/>
          <w:lang w:val="es-ES"/>
        </w:rPr>
        <w:t>La Autoridad Gubernamental Competente tiene las siguientes funciones:</w:t>
      </w:r>
      <w:r>
        <w:rPr>
          <w:rFonts w:eastAsia="Times New Roman"/>
          <w:sz w:val="30"/>
          <w:szCs w:val="30"/>
          <w:lang w:val="es-ES"/>
        </w:rPr>
        <w:br/>
      </w:r>
      <w:r>
        <w:rPr>
          <w:rFonts w:eastAsia="Times New Roman"/>
          <w:sz w:val="30"/>
          <w:szCs w:val="30"/>
          <w:lang w:val="es-ES"/>
        </w:rPr>
        <w:br/>
        <w:t>a) Comprobar y supervisar el cumplimiento de las reglas de o</w:t>
      </w:r>
      <w:r>
        <w:rPr>
          <w:rFonts w:eastAsia="Times New Roman"/>
          <w:sz w:val="30"/>
          <w:szCs w:val="30"/>
          <w:lang w:val="es-ES"/>
        </w:rPr>
        <w:t xml:space="preserve">rigen por </w:t>
      </w:r>
      <w:r>
        <w:rPr>
          <w:rFonts w:eastAsia="Times New Roman"/>
          <w:sz w:val="30"/>
          <w:szCs w:val="30"/>
          <w:lang w:val="es-ES"/>
        </w:rPr>
        <w:lastRenderedPageBreak/>
        <w:t>parte de productores y/o exportadores en función de los convenios internacionales suscritos y tomar las acciones administrativas y penales que correspondan en caso de incumplimiento;</w:t>
      </w:r>
      <w:r>
        <w:rPr>
          <w:rFonts w:eastAsia="Times New Roman"/>
          <w:sz w:val="30"/>
          <w:szCs w:val="30"/>
          <w:lang w:val="es-ES"/>
        </w:rPr>
        <w:br/>
      </w:r>
      <w:r>
        <w:rPr>
          <w:rFonts w:eastAsia="Times New Roman"/>
          <w:sz w:val="30"/>
          <w:szCs w:val="30"/>
          <w:lang w:val="es-ES"/>
        </w:rPr>
        <w:br/>
        <w:t>b) Expedir certificados de origen preferenciales y no preferen</w:t>
      </w:r>
      <w:r>
        <w:rPr>
          <w:rFonts w:eastAsia="Times New Roman"/>
          <w:sz w:val="30"/>
          <w:szCs w:val="30"/>
          <w:lang w:val="es-ES"/>
        </w:rPr>
        <w:t>ciales que amparen las exportaciones de las mercancías ecuatorianas;</w:t>
      </w:r>
      <w:r>
        <w:rPr>
          <w:rFonts w:eastAsia="Times New Roman"/>
          <w:sz w:val="30"/>
          <w:szCs w:val="30"/>
          <w:lang w:val="es-ES"/>
        </w:rPr>
        <w:br/>
      </w:r>
      <w:r>
        <w:rPr>
          <w:rFonts w:eastAsia="Times New Roman"/>
          <w:sz w:val="30"/>
          <w:szCs w:val="30"/>
          <w:lang w:val="es-ES"/>
        </w:rPr>
        <w:br/>
        <w:t>c) Expedir certificados de origen preferenciales y no preferenciales que amparen las exportaciones de las mercancías ecuatorianas de exportación desde zonas especiales de desarrollo econ</w:t>
      </w:r>
      <w:r>
        <w:rPr>
          <w:rFonts w:eastAsia="Times New Roman"/>
          <w:sz w:val="30"/>
          <w:szCs w:val="30"/>
          <w:lang w:val="es-ES"/>
        </w:rPr>
        <w:t>ómico;</w:t>
      </w:r>
      <w:r>
        <w:rPr>
          <w:rFonts w:eastAsia="Times New Roman"/>
          <w:sz w:val="30"/>
          <w:szCs w:val="30"/>
          <w:lang w:val="es-ES"/>
        </w:rPr>
        <w:br/>
      </w:r>
      <w:r>
        <w:rPr>
          <w:rFonts w:eastAsia="Times New Roman"/>
          <w:sz w:val="30"/>
          <w:szCs w:val="30"/>
          <w:lang w:val="es-ES"/>
        </w:rPr>
        <w:br/>
        <w:t>d) Habilitar e inhabilitar, según corresponda, entidades y funcionarios para la certificación de origen;</w:t>
      </w:r>
      <w:r>
        <w:rPr>
          <w:rFonts w:eastAsia="Times New Roman"/>
          <w:sz w:val="30"/>
          <w:szCs w:val="30"/>
          <w:lang w:val="es-ES"/>
        </w:rPr>
        <w:br/>
      </w:r>
      <w:r>
        <w:rPr>
          <w:rFonts w:eastAsia="Times New Roman"/>
          <w:sz w:val="30"/>
          <w:szCs w:val="30"/>
          <w:lang w:val="es-ES"/>
        </w:rPr>
        <w:br/>
        <w:t>e) Comprobar y supervisar la correcta verificación y certificación por parte de la(s) entidad(es) habilitada(s);</w:t>
      </w:r>
      <w:r>
        <w:rPr>
          <w:rFonts w:eastAsia="Times New Roman"/>
          <w:sz w:val="30"/>
          <w:szCs w:val="30"/>
          <w:lang w:val="es-ES"/>
        </w:rPr>
        <w:br/>
      </w:r>
      <w:r>
        <w:rPr>
          <w:rFonts w:eastAsia="Times New Roman"/>
          <w:sz w:val="30"/>
          <w:szCs w:val="30"/>
          <w:lang w:val="es-ES"/>
        </w:rPr>
        <w:br/>
        <w:t>f) Llevar la base de datos d</w:t>
      </w:r>
      <w:r>
        <w:rPr>
          <w:rFonts w:eastAsia="Times New Roman"/>
          <w:sz w:val="30"/>
          <w:szCs w:val="30"/>
          <w:lang w:val="es-ES"/>
        </w:rPr>
        <w:t>el Sistema de Identificación previo a la Certificación de Origen y, de ser necesario, acceder a la base de datos de la entidad habilitada relacionada con los certificados de origen y realizar auditorías a esta base, cuando así lo considere conveniente;</w:t>
      </w:r>
      <w:r>
        <w:rPr>
          <w:rFonts w:eastAsia="Times New Roman"/>
          <w:sz w:val="30"/>
          <w:szCs w:val="30"/>
          <w:lang w:val="es-ES"/>
        </w:rPr>
        <w:br/>
      </w:r>
      <w:r>
        <w:rPr>
          <w:rFonts w:eastAsia="Times New Roman"/>
          <w:sz w:val="30"/>
          <w:szCs w:val="30"/>
          <w:lang w:val="es-ES"/>
        </w:rPr>
        <w:br/>
        <w:t>g)</w:t>
      </w:r>
      <w:r>
        <w:rPr>
          <w:rFonts w:eastAsia="Times New Roman"/>
          <w:sz w:val="30"/>
          <w:szCs w:val="30"/>
          <w:lang w:val="es-ES"/>
        </w:rPr>
        <w:t xml:space="preserve"> Establecer la tarifa de servicios por emisión de los certificados de origen;</w:t>
      </w:r>
      <w:r>
        <w:rPr>
          <w:rFonts w:eastAsia="Times New Roman"/>
          <w:sz w:val="30"/>
          <w:szCs w:val="30"/>
          <w:lang w:val="es-ES"/>
        </w:rPr>
        <w:br/>
      </w:r>
      <w:r>
        <w:rPr>
          <w:rFonts w:eastAsia="Times New Roman"/>
          <w:sz w:val="30"/>
          <w:szCs w:val="30"/>
          <w:lang w:val="es-ES"/>
        </w:rPr>
        <w:br/>
        <w:t>h) Administrar el Sistema automatizado integrado a nivel nacional de certificación de origen que permita contar con información actualizada y con mecanismos de auditoría y contr</w:t>
      </w:r>
      <w:r>
        <w:rPr>
          <w:rFonts w:eastAsia="Times New Roman"/>
          <w:sz w:val="30"/>
          <w:szCs w:val="30"/>
          <w:lang w:val="es-ES"/>
        </w:rPr>
        <w:t>ol para garantizar la credibilidad, eficiencia, transparencia y simplicidad del sistema, mismo que se complementará con la Ventanilla Única de Comercio Exterior (VUCE);</w:t>
      </w:r>
      <w:r>
        <w:rPr>
          <w:rFonts w:eastAsia="Times New Roman"/>
          <w:sz w:val="30"/>
          <w:szCs w:val="30"/>
          <w:lang w:val="es-ES"/>
        </w:rPr>
        <w:br/>
      </w:r>
      <w:r>
        <w:rPr>
          <w:rFonts w:eastAsia="Times New Roman"/>
          <w:sz w:val="30"/>
          <w:szCs w:val="30"/>
          <w:lang w:val="es-ES"/>
        </w:rPr>
        <w:br/>
        <w:t>i) Solicitar a las entidades habilitadas o funcionarios habilitados la información que</w:t>
      </w:r>
      <w:r>
        <w:rPr>
          <w:rFonts w:eastAsia="Times New Roman"/>
          <w:sz w:val="30"/>
          <w:szCs w:val="30"/>
          <w:lang w:val="es-ES"/>
        </w:rPr>
        <w:t xml:space="preserve"> considere pertinente para fines de comprobación y supervisión, en los formatos que disponga; y,</w:t>
      </w:r>
      <w:r>
        <w:rPr>
          <w:rFonts w:eastAsia="Times New Roman"/>
          <w:sz w:val="30"/>
          <w:szCs w:val="30"/>
          <w:lang w:val="es-ES"/>
        </w:rPr>
        <w:br/>
      </w:r>
      <w:r>
        <w:rPr>
          <w:rFonts w:eastAsia="Times New Roman"/>
          <w:sz w:val="30"/>
          <w:szCs w:val="30"/>
          <w:lang w:val="es-ES"/>
        </w:rPr>
        <w:br/>
        <w:t>j) Difundir y capacitar sobre la normativa internacional y nacional sobre la materia.</w:t>
      </w:r>
    </w:p>
    <w:p w:rsidR="00000000" w:rsidRDefault="007D48B5">
      <w:pPr>
        <w:divId w:val="274604678"/>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Entidad habilitada para verificación y certificación.- </w:t>
      </w:r>
      <w:r>
        <w:rPr>
          <w:rFonts w:eastAsia="Times New Roman"/>
          <w:sz w:val="30"/>
          <w:szCs w:val="30"/>
          <w:lang w:val="es-ES"/>
        </w:rPr>
        <w:t>La ver</w:t>
      </w:r>
      <w:r>
        <w:rPr>
          <w:rFonts w:eastAsia="Times New Roman"/>
          <w:sz w:val="30"/>
          <w:szCs w:val="30"/>
          <w:lang w:val="es-ES"/>
        </w:rPr>
        <w:t xml:space="preserve">ificación y certificación de las mercancías ecuatorianas de </w:t>
      </w:r>
      <w:r>
        <w:rPr>
          <w:rFonts w:eastAsia="Times New Roman"/>
          <w:sz w:val="30"/>
          <w:szCs w:val="30"/>
          <w:lang w:val="es-ES"/>
        </w:rPr>
        <w:lastRenderedPageBreak/>
        <w:t>exportación podrá efectuarse de manera directa, o a través de entidades privadas habilitadas para el efecto. Los requisitos en cuanto a garantías, capacidad operativa, administrativa y técnica, ob</w:t>
      </w:r>
      <w:r>
        <w:rPr>
          <w:rFonts w:eastAsia="Times New Roman"/>
          <w:sz w:val="30"/>
          <w:szCs w:val="30"/>
          <w:lang w:val="es-ES"/>
        </w:rPr>
        <w:t>ligaciones y sanciones para las entidades habilitadas, serán aquellos que se establezcan mediante acuerdo o resolución equivalente emitida por la autoridad gubernamental competente en esta materia.</w:t>
      </w:r>
    </w:p>
    <w:p w:rsidR="00000000" w:rsidRDefault="007D48B5">
      <w:pPr>
        <w:divId w:val="37049376"/>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Difusión de los criterios para la calificación </w:t>
      </w:r>
      <w:r>
        <w:rPr>
          <w:rFonts w:eastAsia="Times New Roman"/>
          <w:b/>
          <w:bCs/>
          <w:sz w:val="30"/>
          <w:szCs w:val="30"/>
          <w:lang w:val="es-ES"/>
        </w:rPr>
        <w:t xml:space="preserve">de origen de las mercancías.- </w:t>
      </w:r>
      <w:r>
        <w:rPr>
          <w:rFonts w:eastAsia="Times New Roman"/>
          <w:sz w:val="30"/>
          <w:szCs w:val="30"/>
          <w:lang w:val="es-ES"/>
        </w:rPr>
        <w:t>La autoridad competente realizará anualmente la difusión sobre las normas y los criterios para la calificación de origen de las mercancías establecidas en los diferentes tratados y convenios internacionales, la cual estará dir</w:t>
      </w:r>
      <w:r>
        <w:rPr>
          <w:rFonts w:eastAsia="Times New Roman"/>
          <w:sz w:val="30"/>
          <w:szCs w:val="30"/>
          <w:lang w:val="es-ES"/>
        </w:rPr>
        <w:t>igida a los sectores productivos y exportadores del país, especialmente tomando en cuenta las necesidades de la micro, pequeña y mediana empresa y de las iniciativas de la economía social y solidaria.</w:t>
      </w:r>
    </w:p>
    <w:p w:rsidR="00000000" w:rsidRDefault="007D48B5">
      <w:pPr>
        <w:divId w:val="1955745519"/>
        <w:rPr>
          <w:rFonts w:eastAsia="Times New Roman"/>
          <w:sz w:val="30"/>
          <w:szCs w:val="30"/>
          <w:lang w:val="es-ES"/>
        </w:rPr>
      </w:pPr>
      <w:r>
        <w:rPr>
          <w:rFonts w:eastAsia="Times New Roman"/>
          <w:b/>
          <w:bCs/>
          <w:sz w:val="30"/>
          <w:szCs w:val="30"/>
          <w:lang w:val="es-ES"/>
        </w:rPr>
        <w:t xml:space="preserve">Art. 140.- </w:t>
      </w:r>
      <w:r>
        <w:rPr>
          <w:rFonts w:eastAsia="Times New Roman"/>
          <w:sz w:val="30"/>
          <w:szCs w:val="30"/>
          <w:lang w:val="es-ES"/>
        </w:rPr>
        <w:t>El control de origen de las mercancías extra</w:t>
      </w:r>
      <w:r>
        <w:rPr>
          <w:rFonts w:eastAsia="Times New Roman"/>
          <w:sz w:val="30"/>
          <w:szCs w:val="30"/>
          <w:lang w:val="es-ES"/>
        </w:rPr>
        <w:t>njeras ingresadas a un ZEDE, así como de las procesadas en dichas zonas, se regulará por la normativa que establezca el Consejo Sectorial de la Producción. Esta regulación contendrá también los parámetros de cumplimiento en materia de origen, para la nacio</w:t>
      </w:r>
      <w:r>
        <w:rPr>
          <w:rFonts w:eastAsia="Times New Roman"/>
          <w:sz w:val="30"/>
          <w:szCs w:val="30"/>
          <w:lang w:val="es-ES"/>
        </w:rPr>
        <w:t>nalización o exportación de mercancías extranjeras procesadas en una ZEDE, a las que se les incorpore componentes nacionales.</w:t>
      </w:r>
    </w:p>
    <w:p w:rsidR="00000000" w:rsidRDefault="007D48B5">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FOMENTO Y LA PROMOCIÓN DE LAS EXPORTACIONES</w:t>
      </w:r>
    </w:p>
    <w:p w:rsidR="00000000" w:rsidRDefault="007D48B5">
      <w:pPr>
        <w:divId w:val="1361971973"/>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Consideraciones generales.- </w:t>
      </w:r>
      <w:r>
        <w:rPr>
          <w:rFonts w:eastAsia="Times New Roman"/>
          <w:sz w:val="30"/>
          <w:szCs w:val="30"/>
          <w:lang w:val="es-ES"/>
        </w:rPr>
        <w:t>El fomento y la promoción de las exp</w:t>
      </w:r>
      <w:r>
        <w:rPr>
          <w:rFonts w:eastAsia="Times New Roman"/>
          <w:sz w:val="30"/>
          <w:szCs w:val="30"/>
          <w:lang w:val="es-ES"/>
        </w:rPr>
        <w:t>ortaciones es un proceso integral encaminado a la diversificación de destinos, de productos y de exportadores, en el marco del desarrollo y fortalecimiento de cadenas productivas, del desarrollo sostenible, de la inserción internacional bajo los principios</w:t>
      </w:r>
      <w:r>
        <w:rPr>
          <w:rFonts w:eastAsia="Times New Roman"/>
          <w:sz w:val="30"/>
          <w:szCs w:val="30"/>
          <w:lang w:val="es-ES"/>
        </w:rPr>
        <w:t xml:space="preserve"> de equidad y solidaridad y la integración de bloques, especialmente con los países de América Latina.</w:t>
      </w:r>
    </w:p>
    <w:p w:rsidR="00000000" w:rsidRDefault="007D48B5">
      <w:pPr>
        <w:divId w:val="1058438935"/>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Plan de Promoción de Exportaciones.- </w:t>
      </w:r>
      <w:r>
        <w:rPr>
          <w:rFonts w:eastAsia="Times New Roman"/>
          <w:sz w:val="30"/>
          <w:szCs w:val="30"/>
          <w:lang w:val="es-ES"/>
        </w:rPr>
        <w:t>El COMEX aprobará el Plan de Promoción de Exportaciones y sus respectivas actualizaciones, cuya implement</w:t>
      </w:r>
      <w:r>
        <w:rPr>
          <w:rFonts w:eastAsia="Times New Roman"/>
          <w:sz w:val="30"/>
          <w:szCs w:val="30"/>
          <w:lang w:val="es-ES"/>
        </w:rPr>
        <w:t>ación está a cargo del Instituto de Promoción de Exportaciones e Inversiones Extranjeras.</w:t>
      </w:r>
    </w:p>
    <w:p w:rsidR="00000000" w:rsidRDefault="007D48B5">
      <w:pPr>
        <w:divId w:val="1391342268"/>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Financiamiento a las exportaciones.- </w:t>
      </w:r>
      <w:r>
        <w:rPr>
          <w:rFonts w:eastAsia="Times New Roman"/>
          <w:sz w:val="30"/>
          <w:szCs w:val="30"/>
          <w:lang w:val="es-ES"/>
        </w:rPr>
        <w:t xml:space="preserve">La asistencia o facilitación financiera prevista en los programas generales o sectoriales establecidos de acuerdo al programa nacional de </w:t>
      </w:r>
      <w:r>
        <w:rPr>
          <w:rFonts w:eastAsia="Times New Roman"/>
          <w:sz w:val="30"/>
          <w:szCs w:val="30"/>
          <w:lang w:val="es-ES"/>
        </w:rPr>
        <w:lastRenderedPageBreak/>
        <w:t>desarrollo, se establecerán de conformidad con los programas de crédito y asistencia financiera de las instituciones p</w:t>
      </w:r>
      <w:r>
        <w:rPr>
          <w:rFonts w:eastAsia="Times New Roman"/>
          <w:sz w:val="30"/>
          <w:szCs w:val="30"/>
          <w:lang w:val="es-ES"/>
        </w:rPr>
        <w:t>úblicas, para cuyo efecto se deberán remitir y cumplir con los requisitos establecidos en dichos organismos.</w:t>
      </w:r>
      <w:r>
        <w:rPr>
          <w:rFonts w:eastAsia="Times New Roman"/>
          <w:sz w:val="30"/>
          <w:szCs w:val="30"/>
          <w:lang w:val="es-ES"/>
        </w:rPr>
        <w:br/>
      </w:r>
      <w:r>
        <w:rPr>
          <w:rFonts w:eastAsia="Times New Roman"/>
          <w:sz w:val="30"/>
          <w:szCs w:val="30"/>
          <w:lang w:val="es-ES"/>
        </w:rPr>
        <w:br/>
        <w:t>Adicionalmente, se podrán acoger a los programas de financiamiento establecidos en el Ministerio Coordinador de la Producción, Empleo y Competitiv</w:t>
      </w:r>
      <w:r>
        <w:rPr>
          <w:rFonts w:eastAsia="Times New Roman"/>
          <w:sz w:val="30"/>
          <w:szCs w:val="30"/>
          <w:lang w:val="es-ES"/>
        </w:rPr>
        <w:t>idad a través de EmprendeEcuador, CreEcuador, InnovaEcuador, así como en el Programa FONDEPIME, para lo cual deberán cumplir con los requisitos establecidos en estas instituciones.</w:t>
      </w:r>
    </w:p>
    <w:p w:rsidR="00000000" w:rsidRDefault="007D48B5">
      <w:pPr>
        <w:divId w:val="1696884066"/>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Seguro de crédito a la exportación.- </w:t>
      </w:r>
      <w:r>
        <w:rPr>
          <w:rFonts w:eastAsia="Times New Roman"/>
          <w:sz w:val="30"/>
          <w:szCs w:val="30"/>
          <w:lang w:val="es-ES"/>
        </w:rPr>
        <w:t>Este mecanismo será estable</w:t>
      </w:r>
      <w:r>
        <w:rPr>
          <w:rFonts w:eastAsia="Times New Roman"/>
          <w:sz w:val="30"/>
          <w:szCs w:val="30"/>
          <w:lang w:val="es-ES"/>
        </w:rPr>
        <w:t>cido y administrado por la Corporación Financiera Nacional (CFN). El Ministerio encargado de coordinar la política económica establecerá un plan de implementación del seguro de crédito a la exportación con su correspondiente financiamiento, e informará sem</w:t>
      </w:r>
      <w:r>
        <w:rPr>
          <w:rFonts w:eastAsia="Times New Roman"/>
          <w:sz w:val="30"/>
          <w:szCs w:val="30"/>
          <w:lang w:val="es-ES"/>
        </w:rPr>
        <w:t>estralmente al COMEX sobre la evolución de los seguros de crédito entregados al sector exportador y su ejecución por parte de la CFN.</w:t>
      </w:r>
    </w:p>
    <w:p w:rsidR="00000000" w:rsidRDefault="007D48B5">
      <w:pPr>
        <w:jc w:val="center"/>
        <w:rPr>
          <w:rFonts w:eastAsia="Times New Roman"/>
          <w:sz w:val="36"/>
          <w:szCs w:val="36"/>
          <w:lang w:val="es-ES"/>
        </w:rPr>
      </w:pPr>
      <w:r>
        <w:rPr>
          <w:rFonts w:eastAsia="Times New Roman"/>
          <w:b/>
          <w:bCs/>
          <w:sz w:val="36"/>
          <w:szCs w:val="36"/>
          <w:lang w:val="es-ES"/>
        </w:rPr>
        <w:br/>
        <w:t>DISPOSICIONES GENERALES</w:t>
      </w:r>
    </w:p>
    <w:p w:rsidR="00000000" w:rsidRDefault="007D48B5">
      <w:pPr>
        <w:divId w:val="578649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Las entidades privadas actualmente habilitadas para verificar y certificar el origen de</w:t>
      </w:r>
      <w:r>
        <w:rPr>
          <w:rFonts w:eastAsia="Times New Roman"/>
          <w:sz w:val="30"/>
          <w:szCs w:val="30"/>
          <w:lang w:val="es-ES"/>
        </w:rPr>
        <w:t xml:space="preserve"> las mercancías, mantendrán esta facultad conforme a sus respectivos acuerdos de habilitación, otorgados previo a la expedición del presente reglamento.</w:t>
      </w:r>
    </w:p>
    <w:p w:rsidR="00000000" w:rsidRDefault="007D48B5">
      <w:pPr>
        <w:divId w:val="1998680628"/>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Las investigaciones de medidas de defensa comercial iniciadas antes de la vigencia del Código</w:t>
      </w:r>
      <w:r>
        <w:rPr>
          <w:rFonts w:eastAsia="Times New Roman"/>
          <w:sz w:val="30"/>
          <w:szCs w:val="30"/>
          <w:lang w:val="es-ES"/>
        </w:rPr>
        <w:t xml:space="preserve"> Orgánico de la Producción, Comercio e Inversiones, continuarán a cargo de la misma autoridad investigadora que inició dichos procesos, hasta la culminación oficial de los mismos.</w:t>
      </w:r>
    </w:p>
    <w:p w:rsidR="00000000" w:rsidRDefault="007D48B5">
      <w:pPr>
        <w:divId w:val="1557473213"/>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Hasta que el COMEX emita el instrumento jurídico que establezca la</w:t>
      </w:r>
      <w:r>
        <w:rPr>
          <w:rFonts w:eastAsia="Times New Roman"/>
          <w:sz w:val="30"/>
          <w:szCs w:val="30"/>
          <w:lang w:val="es-ES"/>
        </w:rPr>
        <w:t>s tasas, procedimientos y requisitos para su recaudación, a las que hace referencia el Art. 80 del Código Orgánico de la Producción, Comercio e Inversiones, se seguirán aplicando los valores que actualmente cada organismo e institución pública viene cobran</w:t>
      </w:r>
      <w:r>
        <w:rPr>
          <w:rFonts w:eastAsia="Times New Roman"/>
          <w:sz w:val="30"/>
          <w:szCs w:val="30"/>
          <w:lang w:val="es-ES"/>
        </w:rPr>
        <w:t>do, de acuerdo al servicio prestado, por los trámites aplicables a las importaciones y exportaciones de mercancías, o en conexión con ellas.</w:t>
      </w:r>
    </w:p>
    <w:p w:rsidR="00000000" w:rsidRDefault="007D48B5">
      <w:pPr>
        <w:divId w:val="208803407"/>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En el plazo de sesenta días contados a partir de la publicación de este reglamento en el Registro Oficial,</w:t>
      </w:r>
      <w:r>
        <w:rPr>
          <w:rFonts w:eastAsia="Times New Roman"/>
          <w:sz w:val="30"/>
          <w:szCs w:val="30"/>
          <w:lang w:val="es-ES"/>
        </w:rPr>
        <w:t xml:space="preserve"> el Ministerio de Industrias y Productividad deberá traspasar los recursos técnicos (bases de datos, informes técnicos, etc.), y toda otra información que </w:t>
      </w:r>
      <w:r>
        <w:rPr>
          <w:rFonts w:eastAsia="Times New Roman"/>
          <w:sz w:val="30"/>
          <w:szCs w:val="30"/>
          <w:lang w:val="es-ES"/>
        </w:rPr>
        <w:lastRenderedPageBreak/>
        <w:t>repose en los archivos de la Subsecretaría de Comercio e Inversiones, que cumplió las funciones de au</w:t>
      </w:r>
      <w:r>
        <w:rPr>
          <w:rFonts w:eastAsia="Times New Roman"/>
          <w:sz w:val="30"/>
          <w:szCs w:val="30"/>
          <w:lang w:val="es-ES"/>
        </w:rPr>
        <w:t>toridad investigadora en materia de defensa comercial, a la unidad administrativa que conforme el Ministerio de Relaciones Exteriores, Comercio e Integración, para dicho efecto.</w:t>
      </w:r>
      <w:r>
        <w:rPr>
          <w:rFonts w:eastAsia="Times New Roman"/>
          <w:sz w:val="30"/>
          <w:szCs w:val="30"/>
          <w:lang w:val="es-ES"/>
        </w:rPr>
        <w:br/>
      </w:r>
      <w:r>
        <w:rPr>
          <w:rFonts w:eastAsia="Times New Roman"/>
          <w:sz w:val="30"/>
          <w:szCs w:val="30"/>
          <w:lang w:val="es-ES"/>
        </w:rPr>
        <w:br/>
        <w:t>La información relacionada con las investigaciones de medidas de defensa come</w:t>
      </w:r>
      <w:r>
        <w:rPr>
          <w:rFonts w:eastAsia="Times New Roman"/>
          <w:sz w:val="30"/>
          <w:szCs w:val="30"/>
          <w:lang w:val="es-ES"/>
        </w:rPr>
        <w:t>rcial mencionadas en la disposición transitoria primera, se entregarán dentro de los sesenta días siguientes a la terminación oficial de dichos procesos.</w:t>
      </w:r>
    </w:p>
    <w:p w:rsidR="00000000" w:rsidRDefault="007D48B5">
      <w:pPr>
        <w:jc w:val="center"/>
        <w:rPr>
          <w:rFonts w:eastAsia="Times New Roman"/>
          <w:sz w:val="36"/>
          <w:szCs w:val="36"/>
          <w:lang w:val="es-ES"/>
        </w:rPr>
      </w:pPr>
      <w:r>
        <w:rPr>
          <w:rFonts w:eastAsia="Times New Roman"/>
          <w:b/>
          <w:bCs/>
          <w:sz w:val="36"/>
          <w:szCs w:val="36"/>
          <w:lang w:val="es-ES"/>
        </w:rPr>
        <w:br/>
        <w:t>DISPOSICIÓN FINAL</w:t>
      </w:r>
    </w:p>
    <w:p w:rsidR="00000000" w:rsidRDefault="007D48B5">
      <w:pPr>
        <w:divId w:val="1984384801"/>
        <w:rPr>
          <w:rFonts w:eastAsia="Times New Roman"/>
          <w:sz w:val="30"/>
          <w:szCs w:val="30"/>
          <w:lang w:val="es-ES"/>
        </w:rPr>
      </w:pPr>
      <w:r>
        <w:rPr>
          <w:rFonts w:eastAsia="Times New Roman"/>
          <w:sz w:val="30"/>
          <w:szCs w:val="30"/>
          <w:lang w:val="es-ES"/>
        </w:rPr>
        <w:t xml:space="preserve">El presente decreto ejecutivo entrará en vigencia a partir de su publicación en el </w:t>
      </w:r>
      <w:r>
        <w:rPr>
          <w:rFonts w:eastAsia="Times New Roman"/>
          <w:sz w:val="30"/>
          <w:szCs w:val="30"/>
          <w:lang w:val="es-ES"/>
        </w:rPr>
        <w:t>Registro Oficial.</w:t>
      </w:r>
      <w:r>
        <w:rPr>
          <w:rFonts w:eastAsia="Times New Roman"/>
          <w:sz w:val="30"/>
          <w:szCs w:val="30"/>
          <w:lang w:val="es-ES"/>
        </w:rPr>
        <w:br/>
      </w:r>
      <w:r>
        <w:rPr>
          <w:rFonts w:eastAsia="Times New Roman"/>
          <w:sz w:val="30"/>
          <w:szCs w:val="30"/>
          <w:lang w:val="es-ES"/>
        </w:rPr>
        <w:br/>
        <w:t>Dado en Palacio Nacional, en Quito, a 11 de abril del 2011.</w:t>
      </w:r>
    </w:p>
    <w:p w:rsidR="00000000" w:rsidRDefault="007D48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DE APLICACIÓN DEL LIBRO IV DEL CÓDIGO ORGÁNICO DE LA PRODUCCIÓN, COMERCIO E INVERSIONES, EN MATERIA DE POLÍTICA COMERCIAL, SUS ÓR</w:t>
      </w:r>
      <w:r>
        <w:rPr>
          <w:rFonts w:eastAsia="Times New Roman"/>
          <w:b/>
          <w:bCs/>
          <w:sz w:val="36"/>
          <w:szCs w:val="36"/>
          <w:lang w:val="es-ES"/>
        </w:rPr>
        <w:t xml:space="preserve">GANOS DE CONTROL E INSTRUMENTOS </w:t>
      </w:r>
    </w:p>
    <w:p w:rsidR="007D48B5" w:rsidRDefault="007D48B5">
      <w:pPr>
        <w:divId w:val="1291403959"/>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Decreto 733 (Registro Oficial 435, 27-IV-2011).</w:t>
      </w:r>
    </w:p>
    <w:sectPr w:rsidR="007D48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0423A"/>
    <w:rsid w:val="0020423A"/>
    <w:rsid w:val="007D48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7B5F5E-761F-4156-A530-641C36D5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495">
      <w:marLeft w:val="0"/>
      <w:marRight w:val="0"/>
      <w:marTop w:val="0"/>
      <w:marBottom w:val="0"/>
      <w:divBdr>
        <w:top w:val="none" w:sz="0" w:space="0" w:color="auto"/>
        <w:left w:val="none" w:sz="0" w:space="0" w:color="auto"/>
        <w:bottom w:val="none" w:sz="0" w:space="0" w:color="auto"/>
        <w:right w:val="none" w:sz="0" w:space="0" w:color="auto"/>
      </w:divBdr>
    </w:div>
    <w:div w:id="13465003">
      <w:marLeft w:val="0"/>
      <w:marRight w:val="0"/>
      <w:marTop w:val="0"/>
      <w:marBottom w:val="0"/>
      <w:divBdr>
        <w:top w:val="none" w:sz="0" w:space="0" w:color="auto"/>
        <w:left w:val="none" w:sz="0" w:space="0" w:color="auto"/>
        <w:bottom w:val="none" w:sz="0" w:space="0" w:color="auto"/>
        <w:right w:val="none" w:sz="0" w:space="0" w:color="auto"/>
      </w:divBdr>
    </w:div>
    <w:div w:id="20475548">
      <w:marLeft w:val="0"/>
      <w:marRight w:val="0"/>
      <w:marTop w:val="0"/>
      <w:marBottom w:val="0"/>
      <w:divBdr>
        <w:top w:val="none" w:sz="0" w:space="0" w:color="auto"/>
        <w:left w:val="none" w:sz="0" w:space="0" w:color="auto"/>
        <w:bottom w:val="none" w:sz="0" w:space="0" w:color="auto"/>
        <w:right w:val="none" w:sz="0" w:space="0" w:color="auto"/>
      </w:divBdr>
    </w:div>
    <w:div w:id="31155382">
      <w:marLeft w:val="0"/>
      <w:marRight w:val="0"/>
      <w:marTop w:val="0"/>
      <w:marBottom w:val="0"/>
      <w:divBdr>
        <w:top w:val="none" w:sz="0" w:space="0" w:color="auto"/>
        <w:left w:val="none" w:sz="0" w:space="0" w:color="auto"/>
        <w:bottom w:val="none" w:sz="0" w:space="0" w:color="auto"/>
        <w:right w:val="none" w:sz="0" w:space="0" w:color="auto"/>
      </w:divBdr>
    </w:div>
    <w:div w:id="37049376">
      <w:marLeft w:val="0"/>
      <w:marRight w:val="0"/>
      <w:marTop w:val="0"/>
      <w:marBottom w:val="0"/>
      <w:divBdr>
        <w:top w:val="none" w:sz="0" w:space="0" w:color="auto"/>
        <w:left w:val="none" w:sz="0" w:space="0" w:color="auto"/>
        <w:bottom w:val="none" w:sz="0" w:space="0" w:color="auto"/>
        <w:right w:val="none" w:sz="0" w:space="0" w:color="auto"/>
      </w:divBdr>
    </w:div>
    <w:div w:id="61948047">
      <w:marLeft w:val="0"/>
      <w:marRight w:val="0"/>
      <w:marTop w:val="0"/>
      <w:marBottom w:val="0"/>
      <w:divBdr>
        <w:top w:val="none" w:sz="0" w:space="0" w:color="auto"/>
        <w:left w:val="none" w:sz="0" w:space="0" w:color="auto"/>
        <w:bottom w:val="none" w:sz="0" w:space="0" w:color="auto"/>
        <w:right w:val="none" w:sz="0" w:space="0" w:color="auto"/>
      </w:divBdr>
    </w:div>
    <w:div w:id="72047162">
      <w:marLeft w:val="0"/>
      <w:marRight w:val="0"/>
      <w:marTop w:val="0"/>
      <w:marBottom w:val="0"/>
      <w:divBdr>
        <w:top w:val="none" w:sz="0" w:space="0" w:color="auto"/>
        <w:left w:val="none" w:sz="0" w:space="0" w:color="auto"/>
        <w:bottom w:val="none" w:sz="0" w:space="0" w:color="auto"/>
        <w:right w:val="none" w:sz="0" w:space="0" w:color="auto"/>
      </w:divBdr>
    </w:div>
    <w:div w:id="106893093">
      <w:marLeft w:val="0"/>
      <w:marRight w:val="0"/>
      <w:marTop w:val="0"/>
      <w:marBottom w:val="0"/>
      <w:divBdr>
        <w:top w:val="none" w:sz="0" w:space="0" w:color="auto"/>
        <w:left w:val="none" w:sz="0" w:space="0" w:color="auto"/>
        <w:bottom w:val="none" w:sz="0" w:space="0" w:color="auto"/>
        <w:right w:val="none" w:sz="0" w:space="0" w:color="auto"/>
      </w:divBdr>
    </w:div>
    <w:div w:id="107900012">
      <w:marLeft w:val="0"/>
      <w:marRight w:val="0"/>
      <w:marTop w:val="0"/>
      <w:marBottom w:val="0"/>
      <w:divBdr>
        <w:top w:val="none" w:sz="0" w:space="0" w:color="auto"/>
        <w:left w:val="none" w:sz="0" w:space="0" w:color="auto"/>
        <w:bottom w:val="none" w:sz="0" w:space="0" w:color="auto"/>
        <w:right w:val="none" w:sz="0" w:space="0" w:color="auto"/>
      </w:divBdr>
    </w:div>
    <w:div w:id="143737636">
      <w:marLeft w:val="0"/>
      <w:marRight w:val="0"/>
      <w:marTop w:val="0"/>
      <w:marBottom w:val="0"/>
      <w:divBdr>
        <w:top w:val="none" w:sz="0" w:space="0" w:color="auto"/>
        <w:left w:val="none" w:sz="0" w:space="0" w:color="auto"/>
        <w:bottom w:val="none" w:sz="0" w:space="0" w:color="auto"/>
        <w:right w:val="none" w:sz="0" w:space="0" w:color="auto"/>
      </w:divBdr>
    </w:div>
    <w:div w:id="144904334">
      <w:marLeft w:val="0"/>
      <w:marRight w:val="0"/>
      <w:marTop w:val="0"/>
      <w:marBottom w:val="0"/>
      <w:divBdr>
        <w:top w:val="none" w:sz="0" w:space="0" w:color="auto"/>
        <w:left w:val="none" w:sz="0" w:space="0" w:color="auto"/>
        <w:bottom w:val="none" w:sz="0" w:space="0" w:color="auto"/>
        <w:right w:val="none" w:sz="0" w:space="0" w:color="auto"/>
      </w:divBdr>
    </w:div>
    <w:div w:id="166023017">
      <w:marLeft w:val="0"/>
      <w:marRight w:val="0"/>
      <w:marTop w:val="0"/>
      <w:marBottom w:val="0"/>
      <w:divBdr>
        <w:top w:val="none" w:sz="0" w:space="0" w:color="auto"/>
        <w:left w:val="none" w:sz="0" w:space="0" w:color="auto"/>
        <w:bottom w:val="none" w:sz="0" w:space="0" w:color="auto"/>
        <w:right w:val="none" w:sz="0" w:space="0" w:color="auto"/>
      </w:divBdr>
    </w:div>
    <w:div w:id="183442604">
      <w:marLeft w:val="0"/>
      <w:marRight w:val="0"/>
      <w:marTop w:val="0"/>
      <w:marBottom w:val="0"/>
      <w:divBdr>
        <w:top w:val="none" w:sz="0" w:space="0" w:color="auto"/>
        <w:left w:val="none" w:sz="0" w:space="0" w:color="auto"/>
        <w:bottom w:val="none" w:sz="0" w:space="0" w:color="auto"/>
        <w:right w:val="none" w:sz="0" w:space="0" w:color="auto"/>
      </w:divBdr>
    </w:div>
    <w:div w:id="198904837">
      <w:marLeft w:val="0"/>
      <w:marRight w:val="0"/>
      <w:marTop w:val="0"/>
      <w:marBottom w:val="0"/>
      <w:divBdr>
        <w:top w:val="none" w:sz="0" w:space="0" w:color="auto"/>
        <w:left w:val="none" w:sz="0" w:space="0" w:color="auto"/>
        <w:bottom w:val="none" w:sz="0" w:space="0" w:color="auto"/>
        <w:right w:val="none" w:sz="0" w:space="0" w:color="auto"/>
      </w:divBdr>
    </w:div>
    <w:div w:id="202600426">
      <w:marLeft w:val="0"/>
      <w:marRight w:val="0"/>
      <w:marTop w:val="0"/>
      <w:marBottom w:val="0"/>
      <w:divBdr>
        <w:top w:val="none" w:sz="0" w:space="0" w:color="auto"/>
        <w:left w:val="none" w:sz="0" w:space="0" w:color="auto"/>
        <w:bottom w:val="none" w:sz="0" w:space="0" w:color="auto"/>
        <w:right w:val="none" w:sz="0" w:space="0" w:color="auto"/>
      </w:divBdr>
    </w:div>
    <w:div w:id="202835451">
      <w:marLeft w:val="0"/>
      <w:marRight w:val="0"/>
      <w:marTop w:val="0"/>
      <w:marBottom w:val="0"/>
      <w:divBdr>
        <w:top w:val="none" w:sz="0" w:space="0" w:color="auto"/>
        <w:left w:val="none" w:sz="0" w:space="0" w:color="auto"/>
        <w:bottom w:val="none" w:sz="0" w:space="0" w:color="auto"/>
        <w:right w:val="none" w:sz="0" w:space="0" w:color="auto"/>
      </w:divBdr>
    </w:div>
    <w:div w:id="206141935">
      <w:marLeft w:val="0"/>
      <w:marRight w:val="0"/>
      <w:marTop w:val="0"/>
      <w:marBottom w:val="0"/>
      <w:divBdr>
        <w:top w:val="none" w:sz="0" w:space="0" w:color="auto"/>
        <w:left w:val="none" w:sz="0" w:space="0" w:color="auto"/>
        <w:bottom w:val="none" w:sz="0" w:space="0" w:color="auto"/>
        <w:right w:val="none" w:sz="0" w:space="0" w:color="auto"/>
      </w:divBdr>
    </w:div>
    <w:div w:id="208803407">
      <w:marLeft w:val="0"/>
      <w:marRight w:val="0"/>
      <w:marTop w:val="0"/>
      <w:marBottom w:val="0"/>
      <w:divBdr>
        <w:top w:val="none" w:sz="0" w:space="0" w:color="auto"/>
        <w:left w:val="none" w:sz="0" w:space="0" w:color="auto"/>
        <w:bottom w:val="none" w:sz="0" w:space="0" w:color="auto"/>
        <w:right w:val="none" w:sz="0" w:space="0" w:color="auto"/>
      </w:divBdr>
    </w:div>
    <w:div w:id="210506273">
      <w:marLeft w:val="0"/>
      <w:marRight w:val="0"/>
      <w:marTop w:val="0"/>
      <w:marBottom w:val="0"/>
      <w:divBdr>
        <w:top w:val="none" w:sz="0" w:space="0" w:color="auto"/>
        <w:left w:val="none" w:sz="0" w:space="0" w:color="auto"/>
        <w:bottom w:val="none" w:sz="0" w:space="0" w:color="auto"/>
        <w:right w:val="none" w:sz="0" w:space="0" w:color="auto"/>
      </w:divBdr>
    </w:div>
    <w:div w:id="214200619">
      <w:marLeft w:val="0"/>
      <w:marRight w:val="0"/>
      <w:marTop w:val="0"/>
      <w:marBottom w:val="0"/>
      <w:divBdr>
        <w:top w:val="none" w:sz="0" w:space="0" w:color="auto"/>
        <w:left w:val="none" w:sz="0" w:space="0" w:color="auto"/>
        <w:bottom w:val="none" w:sz="0" w:space="0" w:color="auto"/>
        <w:right w:val="none" w:sz="0" w:space="0" w:color="auto"/>
      </w:divBdr>
    </w:div>
    <w:div w:id="216867898">
      <w:marLeft w:val="0"/>
      <w:marRight w:val="0"/>
      <w:marTop w:val="0"/>
      <w:marBottom w:val="0"/>
      <w:divBdr>
        <w:top w:val="none" w:sz="0" w:space="0" w:color="auto"/>
        <w:left w:val="none" w:sz="0" w:space="0" w:color="auto"/>
        <w:bottom w:val="none" w:sz="0" w:space="0" w:color="auto"/>
        <w:right w:val="none" w:sz="0" w:space="0" w:color="auto"/>
      </w:divBdr>
    </w:div>
    <w:div w:id="221134545">
      <w:marLeft w:val="0"/>
      <w:marRight w:val="0"/>
      <w:marTop w:val="0"/>
      <w:marBottom w:val="0"/>
      <w:divBdr>
        <w:top w:val="none" w:sz="0" w:space="0" w:color="auto"/>
        <w:left w:val="none" w:sz="0" w:space="0" w:color="auto"/>
        <w:bottom w:val="none" w:sz="0" w:space="0" w:color="auto"/>
        <w:right w:val="none" w:sz="0" w:space="0" w:color="auto"/>
      </w:divBdr>
    </w:div>
    <w:div w:id="222444807">
      <w:marLeft w:val="0"/>
      <w:marRight w:val="0"/>
      <w:marTop w:val="0"/>
      <w:marBottom w:val="0"/>
      <w:divBdr>
        <w:top w:val="none" w:sz="0" w:space="0" w:color="auto"/>
        <w:left w:val="none" w:sz="0" w:space="0" w:color="auto"/>
        <w:bottom w:val="none" w:sz="0" w:space="0" w:color="auto"/>
        <w:right w:val="none" w:sz="0" w:space="0" w:color="auto"/>
      </w:divBdr>
    </w:div>
    <w:div w:id="234711007">
      <w:marLeft w:val="0"/>
      <w:marRight w:val="0"/>
      <w:marTop w:val="0"/>
      <w:marBottom w:val="0"/>
      <w:divBdr>
        <w:top w:val="none" w:sz="0" w:space="0" w:color="auto"/>
        <w:left w:val="none" w:sz="0" w:space="0" w:color="auto"/>
        <w:bottom w:val="none" w:sz="0" w:space="0" w:color="auto"/>
        <w:right w:val="none" w:sz="0" w:space="0" w:color="auto"/>
      </w:divBdr>
    </w:div>
    <w:div w:id="274604678">
      <w:marLeft w:val="0"/>
      <w:marRight w:val="0"/>
      <w:marTop w:val="0"/>
      <w:marBottom w:val="0"/>
      <w:divBdr>
        <w:top w:val="none" w:sz="0" w:space="0" w:color="auto"/>
        <w:left w:val="none" w:sz="0" w:space="0" w:color="auto"/>
        <w:bottom w:val="none" w:sz="0" w:space="0" w:color="auto"/>
        <w:right w:val="none" w:sz="0" w:space="0" w:color="auto"/>
      </w:divBdr>
    </w:div>
    <w:div w:id="310910088">
      <w:marLeft w:val="0"/>
      <w:marRight w:val="0"/>
      <w:marTop w:val="0"/>
      <w:marBottom w:val="0"/>
      <w:divBdr>
        <w:top w:val="none" w:sz="0" w:space="0" w:color="auto"/>
        <w:left w:val="none" w:sz="0" w:space="0" w:color="auto"/>
        <w:bottom w:val="none" w:sz="0" w:space="0" w:color="auto"/>
        <w:right w:val="none" w:sz="0" w:space="0" w:color="auto"/>
      </w:divBdr>
    </w:div>
    <w:div w:id="325016369">
      <w:marLeft w:val="0"/>
      <w:marRight w:val="0"/>
      <w:marTop w:val="0"/>
      <w:marBottom w:val="0"/>
      <w:divBdr>
        <w:top w:val="none" w:sz="0" w:space="0" w:color="auto"/>
        <w:left w:val="none" w:sz="0" w:space="0" w:color="auto"/>
        <w:bottom w:val="none" w:sz="0" w:space="0" w:color="auto"/>
        <w:right w:val="none" w:sz="0" w:space="0" w:color="auto"/>
      </w:divBdr>
    </w:div>
    <w:div w:id="346097360">
      <w:marLeft w:val="0"/>
      <w:marRight w:val="0"/>
      <w:marTop w:val="0"/>
      <w:marBottom w:val="0"/>
      <w:divBdr>
        <w:top w:val="none" w:sz="0" w:space="0" w:color="auto"/>
        <w:left w:val="none" w:sz="0" w:space="0" w:color="auto"/>
        <w:bottom w:val="none" w:sz="0" w:space="0" w:color="auto"/>
        <w:right w:val="none" w:sz="0" w:space="0" w:color="auto"/>
      </w:divBdr>
    </w:div>
    <w:div w:id="352465393">
      <w:marLeft w:val="0"/>
      <w:marRight w:val="0"/>
      <w:marTop w:val="0"/>
      <w:marBottom w:val="0"/>
      <w:divBdr>
        <w:top w:val="none" w:sz="0" w:space="0" w:color="auto"/>
        <w:left w:val="none" w:sz="0" w:space="0" w:color="auto"/>
        <w:bottom w:val="none" w:sz="0" w:space="0" w:color="auto"/>
        <w:right w:val="none" w:sz="0" w:space="0" w:color="auto"/>
      </w:divBdr>
    </w:div>
    <w:div w:id="355932474">
      <w:marLeft w:val="0"/>
      <w:marRight w:val="0"/>
      <w:marTop w:val="0"/>
      <w:marBottom w:val="0"/>
      <w:divBdr>
        <w:top w:val="none" w:sz="0" w:space="0" w:color="auto"/>
        <w:left w:val="none" w:sz="0" w:space="0" w:color="auto"/>
        <w:bottom w:val="none" w:sz="0" w:space="0" w:color="auto"/>
        <w:right w:val="none" w:sz="0" w:space="0" w:color="auto"/>
      </w:divBdr>
    </w:div>
    <w:div w:id="358745156">
      <w:marLeft w:val="0"/>
      <w:marRight w:val="0"/>
      <w:marTop w:val="0"/>
      <w:marBottom w:val="0"/>
      <w:divBdr>
        <w:top w:val="none" w:sz="0" w:space="0" w:color="auto"/>
        <w:left w:val="none" w:sz="0" w:space="0" w:color="auto"/>
        <w:bottom w:val="none" w:sz="0" w:space="0" w:color="auto"/>
        <w:right w:val="none" w:sz="0" w:space="0" w:color="auto"/>
      </w:divBdr>
    </w:div>
    <w:div w:id="369035640">
      <w:marLeft w:val="0"/>
      <w:marRight w:val="0"/>
      <w:marTop w:val="0"/>
      <w:marBottom w:val="0"/>
      <w:divBdr>
        <w:top w:val="none" w:sz="0" w:space="0" w:color="auto"/>
        <w:left w:val="none" w:sz="0" w:space="0" w:color="auto"/>
        <w:bottom w:val="none" w:sz="0" w:space="0" w:color="auto"/>
        <w:right w:val="none" w:sz="0" w:space="0" w:color="auto"/>
      </w:divBdr>
    </w:div>
    <w:div w:id="391199643">
      <w:marLeft w:val="0"/>
      <w:marRight w:val="0"/>
      <w:marTop w:val="0"/>
      <w:marBottom w:val="0"/>
      <w:divBdr>
        <w:top w:val="none" w:sz="0" w:space="0" w:color="auto"/>
        <w:left w:val="none" w:sz="0" w:space="0" w:color="auto"/>
        <w:bottom w:val="none" w:sz="0" w:space="0" w:color="auto"/>
        <w:right w:val="none" w:sz="0" w:space="0" w:color="auto"/>
      </w:divBdr>
    </w:div>
    <w:div w:id="407535391">
      <w:marLeft w:val="0"/>
      <w:marRight w:val="0"/>
      <w:marTop w:val="0"/>
      <w:marBottom w:val="0"/>
      <w:divBdr>
        <w:top w:val="none" w:sz="0" w:space="0" w:color="auto"/>
        <w:left w:val="none" w:sz="0" w:space="0" w:color="auto"/>
        <w:bottom w:val="none" w:sz="0" w:space="0" w:color="auto"/>
        <w:right w:val="none" w:sz="0" w:space="0" w:color="auto"/>
      </w:divBdr>
    </w:div>
    <w:div w:id="420413592">
      <w:marLeft w:val="0"/>
      <w:marRight w:val="0"/>
      <w:marTop w:val="0"/>
      <w:marBottom w:val="0"/>
      <w:divBdr>
        <w:top w:val="none" w:sz="0" w:space="0" w:color="auto"/>
        <w:left w:val="none" w:sz="0" w:space="0" w:color="auto"/>
        <w:bottom w:val="none" w:sz="0" w:space="0" w:color="auto"/>
        <w:right w:val="none" w:sz="0" w:space="0" w:color="auto"/>
      </w:divBdr>
    </w:div>
    <w:div w:id="426195706">
      <w:marLeft w:val="0"/>
      <w:marRight w:val="0"/>
      <w:marTop w:val="0"/>
      <w:marBottom w:val="0"/>
      <w:divBdr>
        <w:top w:val="none" w:sz="0" w:space="0" w:color="auto"/>
        <w:left w:val="none" w:sz="0" w:space="0" w:color="auto"/>
        <w:bottom w:val="none" w:sz="0" w:space="0" w:color="auto"/>
        <w:right w:val="none" w:sz="0" w:space="0" w:color="auto"/>
      </w:divBdr>
    </w:div>
    <w:div w:id="442919960">
      <w:marLeft w:val="0"/>
      <w:marRight w:val="0"/>
      <w:marTop w:val="0"/>
      <w:marBottom w:val="0"/>
      <w:divBdr>
        <w:top w:val="none" w:sz="0" w:space="0" w:color="auto"/>
        <w:left w:val="none" w:sz="0" w:space="0" w:color="auto"/>
        <w:bottom w:val="none" w:sz="0" w:space="0" w:color="auto"/>
        <w:right w:val="none" w:sz="0" w:space="0" w:color="auto"/>
      </w:divBdr>
    </w:div>
    <w:div w:id="489059499">
      <w:marLeft w:val="0"/>
      <w:marRight w:val="0"/>
      <w:marTop w:val="0"/>
      <w:marBottom w:val="0"/>
      <w:divBdr>
        <w:top w:val="none" w:sz="0" w:space="0" w:color="auto"/>
        <w:left w:val="none" w:sz="0" w:space="0" w:color="auto"/>
        <w:bottom w:val="none" w:sz="0" w:space="0" w:color="auto"/>
        <w:right w:val="none" w:sz="0" w:space="0" w:color="auto"/>
      </w:divBdr>
    </w:div>
    <w:div w:id="503865946">
      <w:marLeft w:val="0"/>
      <w:marRight w:val="0"/>
      <w:marTop w:val="0"/>
      <w:marBottom w:val="0"/>
      <w:divBdr>
        <w:top w:val="none" w:sz="0" w:space="0" w:color="auto"/>
        <w:left w:val="none" w:sz="0" w:space="0" w:color="auto"/>
        <w:bottom w:val="none" w:sz="0" w:space="0" w:color="auto"/>
        <w:right w:val="none" w:sz="0" w:space="0" w:color="auto"/>
      </w:divBdr>
    </w:div>
    <w:div w:id="512231241">
      <w:marLeft w:val="0"/>
      <w:marRight w:val="0"/>
      <w:marTop w:val="0"/>
      <w:marBottom w:val="0"/>
      <w:divBdr>
        <w:top w:val="none" w:sz="0" w:space="0" w:color="auto"/>
        <w:left w:val="none" w:sz="0" w:space="0" w:color="auto"/>
        <w:bottom w:val="none" w:sz="0" w:space="0" w:color="auto"/>
        <w:right w:val="none" w:sz="0" w:space="0" w:color="auto"/>
      </w:divBdr>
    </w:div>
    <w:div w:id="520511144">
      <w:marLeft w:val="0"/>
      <w:marRight w:val="0"/>
      <w:marTop w:val="0"/>
      <w:marBottom w:val="0"/>
      <w:divBdr>
        <w:top w:val="none" w:sz="0" w:space="0" w:color="auto"/>
        <w:left w:val="none" w:sz="0" w:space="0" w:color="auto"/>
        <w:bottom w:val="none" w:sz="0" w:space="0" w:color="auto"/>
        <w:right w:val="none" w:sz="0" w:space="0" w:color="auto"/>
      </w:divBdr>
    </w:div>
    <w:div w:id="559558586">
      <w:marLeft w:val="0"/>
      <w:marRight w:val="0"/>
      <w:marTop w:val="0"/>
      <w:marBottom w:val="0"/>
      <w:divBdr>
        <w:top w:val="none" w:sz="0" w:space="0" w:color="auto"/>
        <w:left w:val="none" w:sz="0" w:space="0" w:color="auto"/>
        <w:bottom w:val="none" w:sz="0" w:space="0" w:color="auto"/>
        <w:right w:val="none" w:sz="0" w:space="0" w:color="auto"/>
      </w:divBdr>
    </w:div>
    <w:div w:id="567039413">
      <w:marLeft w:val="0"/>
      <w:marRight w:val="0"/>
      <w:marTop w:val="0"/>
      <w:marBottom w:val="0"/>
      <w:divBdr>
        <w:top w:val="none" w:sz="0" w:space="0" w:color="auto"/>
        <w:left w:val="none" w:sz="0" w:space="0" w:color="auto"/>
        <w:bottom w:val="none" w:sz="0" w:space="0" w:color="auto"/>
        <w:right w:val="none" w:sz="0" w:space="0" w:color="auto"/>
      </w:divBdr>
    </w:div>
    <w:div w:id="569389328">
      <w:marLeft w:val="0"/>
      <w:marRight w:val="0"/>
      <w:marTop w:val="0"/>
      <w:marBottom w:val="0"/>
      <w:divBdr>
        <w:top w:val="none" w:sz="0" w:space="0" w:color="auto"/>
        <w:left w:val="none" w:sz="0" w:space="0" w:color="auto"/>
        <w:bottom w:val="none" w:sz="0" w:space="0" w:color="auto"/>
        <w:right w:val="none" w:sz="0" w:space="0" w:color="auto"/>
      </w:divBdr>
    </w:div>
    <w:div w:id="571425517">
      <w:marLeft w:val="0"/>
      <w:marRight w:val="0"/>
      <w:marTop w:val="0"/>
      <w:marBottom w:val="0"/>
      <w:divBdr>
        <w:top w:val="none" w:sz="0" w:space="0" w:color="auto"/>
        <w:left w:val="none" w:sz="0" w:space="0" w:color="auto"/>
        <w:bottom w:val="none" w:sz="0" w:space="0" w:color="auto"/>
        <w:right w:val="none" w:sz="0" w:space="0" w:color="auto"/>
      </w:divBdr>
    </w:div>
    <w:div w:id="590623050">
      <w:marLeft w:val="0"/>
      <w:marRight w:val="0"/>
      <w:marTop w:val="0"/>
      <w:marBottom w:val="0"/>
      <w:divBdr>
        <w:top w:val="none" w:sz="0" w:space="0" w:color="auto"/>
        <w:left w:val="none" w:sz="0" w:space="0" w:color="auto"/>
        <w:bottom w:val="none" w:sz="0" w:space="0" w:color="auto"/>
        <w:right w:val="none" w:sz="0" w:space="0" w:color="auto"/>
      </w:divBdr>
    </w:div>
    <w:div w:id="618072843">
      <w:marLeft w:val="0"/>
      <w:marRight w:val="0"/>
      <w:marTop w:val="0"/>
      <w:marBottom w:val="0"/>
      <w:divBdr>
        <w:top w:val="none" w:sz="0" w:space="0" w:color="auto"/>
        <w:left w:val="none" w:sz="0" w:space="0" w:color="auto"/>
        <w:bottom w:val="none" w:sz="0" w:space="0" w:color="auto"/>
        <w:right w:val="none" w:sz="0" w:space="0" w:color="auto"/>
      </w:divBdr>
    </w:div>
    <w:div w:id="625550072">
      <w:marLeft w:val="0"/>
      <w:marRight w:val="0"/>
      <w:marTop w:val="0"/>
      <w:marBottom w:val="0"/>
      <w:divBdr>
        <w:top w:val="none" w:sz="0" w:space="0" w:color="auto"/>
        <w:left w:val="none" w:sz="0" w:space="0" w:color="auto"/>
        <w:bottom w:val="none" w:sz="0" w:space="0" w:color="auto"/>
        <w:right w:val="none" w:sz="0" w:space="0" w:color="auto"/>
      </w:divBdr>
    </w:div>
    <w:div w:id="630407245">
      <w:marLeft w:val="0"/>
      <w:marRight w:val="0"/>
      <w:marTop w:val="0"/>
      <w:marBottom w:val="0"/>
      <w:divBdr>
        <w:top w:val="none" w:sz="0" w:space="0" w:color="auto"/>
        <w:left w:val="none" w:sz="0" w:space="0" w:color="auto"/>
        <w:bottom w:val="none" w:sz="0" w:space="0" w:color="auto"/>
        <w:right w:val="none" w:sz="0" w:space="0" w:color="auto"/>
      </w:divBdr>
    </w:div>
    <w:div w:id="652415091">
      <w:marLeft w:val="0"/>
      <w:marRight w:val="0"/>
      <w:marTop w:val="0"/>
      <w:marBottom w:val="0"/>
      <w:divBdr>
        <w:top w:val="none" w:sz="0" w:space="0" w:color="auto"/>
        <w:left w:val="none" w:sz="0" w:space="0" w:color="auto"/>
        <w:bottom w:val="none" w:sz="0" w:space="0" w:color="auto"/>
        <w:right w:val="none" w:sz="0" w:space="0" w:color="auto"/>
      </w:divBdr>
    </w:div>
    <w:div w:id="654845955">
      <w:marLeft w:val="0"/>
      <w:marRight w:val="0"/>
      <w:marTop w:val="0"/>
      <w:marBottom w:val="0"/>
      <w:divBdr>
        <w:top w:val="none" w:sz="0" w:space="0" w:color="auto"/>
        <w:left w:val="none" w:sz="0" w:space="0" w:color="auto"/>
        <w:bottom w:val="none" w:sz="0" w:space="0" w:color="auto"/>
        <w:right w:val="none" w:sz="0" w:space="0" w:color="auto"/>
      </w:divBdr>
    </w:div>
    <w:div w:id="719209834">
      <w:marLeft w:val="0"/>
      <w:marRight w:val="0"/>
      <w:marTop w:val="0"/>
      <w:marBottom w:val="0"/>
      <w:divBdr>
        <w:top w:val="none" w:sz="0" w:space="0" w:color="auto"/>
        <w:left w:val="none" w:sz="0" w:space="0" w:color="auto"/>
        <w:bottom w:val="none" w:sz="0" w:space="0" w:color="auto"/>
        <w:right w:val="none" w:sz="0" w:space="0" w:color="auto"/>
      </w:divBdr>
    </w:div>
    <w:div w:id="739861388">
      <w:marLeft w:val="0"/>
      <w:marRight w:val="0"/>
      <w:marTop w:val="0"/>
      <w:marBottom w:val="0"/>
      <w:divBdr>
        <w:top w:val="none" w:sz="0" w:space="0" w:color="auto"/>
        <w:left w:val="none" w:sz="0" w:space="0" w:color="auto"/>
        <w:bottom w:val="none" w:sz="0" w:space="0" w:color="auto"/>
        <w:right w:val="none" w:sz="0" w:space="0" w:color="auto"/>
      </w:divBdr>
    </w:div>
    <w:div w:id="757677772">
      <w:marLeft w:val="0"/>
      <w:marRight w:val="0"/>
      <w:marTop w:val="0"/>
      <w:marBottom w:val="0"/>
      <w:divBdr>
        <w:top w:val="none" w:sz="0" w:space="0" w:color="auto"/>
        <w:left w:val="none" w:sz="0" w:space="0" w:color="auto"/>
        <w:bottom w:val="none" w:sz="0" w:space="0" w:color="auto"/>
        <w:right w:val="none" w:sz="0" w:space="0" w:color="auto"/>
      </w:divBdr>
    </w:div>
    <w:div w:id="765271039">
      <w:marLeft w:val="0"/>
      <w:marRight w:val="0"/>
      <w:marTop w:val="0"/>
      <w:marBottom w:val="0"/>
      <w:divBdr>
        <w:top w:val="none" w:sz="0" w:space="0" w:color="auto"/>
        <w:left w:val="none" w:sz="0" w:space="0" w:color="auto"/>
        <w:bottom w:val="none" w:sz="0" w:space="0" w:color="auto"/>
        <w:right w:val="none" w:sz="0" w:space="0" w:color="auto"/>
      </w:divBdr>
    </w:div>
    <w:div w:id="829298202">
      <w:marLeft w:val="0"/>
      <w:marRight w:val="0"/>
      <w:marTop w:val="0"/>
      <w:marBottom w:val="0"/>
      <w:divBdr>
        <w:top w:val="none" w:sz="0" w:space="0" w:color="auto"/>
        <w:left w:val="none" w:sz="0" w:space="0" w:color="auto"/>
        <w:bottom w:val="none" w:sz="0" w:space="0" w:color="auto"/>
        <w:right w:val="none" w:sz="0" w:space="0" w:color="auto"/>
      </w:divBdr>
    </w:div>
    <w:div w:id="910190789">
      <w:marLeft w:val="0"/>
      <w:marRight w:val="0"/>
      <w:marTop w:val="0"/>
      <w:marBottom w:val="0"/>
      <w:divBdr>
        <w:top w:val="none" w:sz="0" w:space="0" w:color="auto"/>
        <w:left w:val="none" w:sz="0" w:space="0" w:color="auto"/>
        <w:bottom w:val="none" w:sz="0" w:space="0" w:color="auto"/>
        <w:right w:val="none" w:sz="0" w:space="0" w:color="auto"/>
      </w:divBdr>
    </w:div>
    <w:div w:id="940187151">
      <w:marLeft w:val="0"/>
      <w:marRight w:val="0"/>
      <w:marTop w:val="0"/>
      <w:marBottom w:val="0"/>
      <w:divBdr>
        <w:top w:val="none" w:sz="0" w:space="0" w:color="auto"/>
        <w:left w:val="none" w:sz="0" w:space="0" w:color="auto"/>
        <w:bottom w:val="none" w:sz="0" w:space="0" w:color="auto"/>
        <w:right w:val="none" w:sz="0" w:space="0" w:color="auto"/>
      </w:divBdr>
    </w:div>
    <w:div w:id="945768170">
      <w:marLeft w:val="0"/>
      <w:marRight w:val="0"/>
      <w:marTop w:val="0"/>
      <w:marBottom w:val="0"/>
      <w:divBdr>
        <w:top w:val="none" w:sz="0" w:space="0" w:color="auto"/>
        <w:left w:val="none" w:sz="0" w:space="0" w:color="auto"/>
        <w:bottom w:val="none" w:sz="0" w:space="0" w:color="auto"/>
        <w:right w:val="none" w:sz="0" w:space="0" w:color="auto"/>
      </w:divBdr>
    </w:div>
    <w:div w:id="956372334">
      <w:marLeft w:val="0"/>
      <w:marRight w:val="0"/>
      <w:marTop w:val="0"/>
      <w:marBottom w:val="0"/>
      <w:divBdr>
        <w:top w:val="none" w:sz="0" w:space="0" w:color="auto"/>
        <w:left w:val="none" w:sz="0" w:space="0" w:color="auto"/>
        <w:bottom w:val="none" w:sz="0" w:space="0" w:color="auto"/>
        <w:right w:val="none" w:sz="0" w:space="0" w:color="auto"/>
      </w:divBdr>
    </w:div>
    <w:div w:id="970207477">
      <w:marLeft w:val="0"/>
      <w:marRight w:val="0"/>
      <w:marTop w:val="0"/>
      <w:marBottom w:val="0"/>
      <w:divBdr>
        <w:top w:val="none" w:sz="0" w:space="0" w:color="auto"/>
        <w:left w:val="none" w:sz="0" w:space="0" w:color="auto"/>
        <w:bottom w:val="none" w:sz="0" w:space="0" w:color="auto"/>
        <w:right w:val="none" w:sz="0" w:space="0" w:color="auto"/>
      </w:divBdr>
    </w:div>
    <w:div w:id="974601990">
      <w:marLeft w:val="0"/>
      <w:marRight w:val="0"/>
      <w:marTop w:val="0"/>
      <w:marBottom w:val="0"/>
      <w:divBdr>
        <w:top w:val="none" w:sz="0" w:space="0" w:color="auto"/>
        <w:left w:val="none" w:sz="0" w:space="0" w:color="auto"/>
        <w:bottom w:val="none" w:sz="0" w:space="0" w:color="auto"/>
        <w:right w:val="none" w:sz="0" w:space="0" w:color="auto"/>
      </w:divBdr>
    </w:div>
    <w:div w:id="1002776874">
      <w:marLeft w:val="0"/>
      <w:marRight w:val="0"/>
      <w:marTop w:val="0"/>
      <w:marBottom w:val="0"/>
      <w:divBdr>
        <w:top w:val="none" w:sz="0" w:space="0" w:color="auto"/>
        <w:left w:val="none" w:sz="0" w:space="0" w:color="auto"/>
        <w:bottom w:val="none" w:sz="0" w:space="0" w:color="auto"/>
        <w:right w:val="none" w:sz="0" w:space="0" w:color="auto"/>
      </w:divBdr>
    </w:div>
    <w:div w:id="1008798690">
      <w:marLeft w:val="0"/>
      <w:marRight w:val="0"/>
      <w:marTop w:val="0"/>
      <w:marBottom w:val="0"/>
      <w:divBdr>
        <w:top w:val="none" w:sz="0" w:space="0" w:color="auto"/>
        <w:left w:val="none" w:sz="0" w:space="0" w:color="auto"/>
        <w:bottom w:val="none" w:sz="0" w:space="0" w:color="auto"/>
        <w:right w:val="none" w:sz="0" w:space="0" w:color="auto"/>
      </w:divBdr>
    </w:div>
    <w:div w:id="1026910521">
      <w:marLeft w:val="0"/>
      <w:marRight w:val="0"/>
      <w:marTop w:val="0"/>
      <w:marBottom w:val="0"/>
      <w:divBdr>
        <w:top w:val="none" w:sz="0" w:space="0" w:color="auto"/>
        <w:left w:val="none" w:sz="0" w:space="0" w:color="auto"/>
        <w:bottom w:val="none" w:sz="0" w:space="0" w:color="auto"/>
        <w:right w:val="none" w:sz="0" w:space="0" w:color="auto"/>
      </w:divBdr>
    </w:div>
    <w:div w:id="1027871533">
      <w:marLeft w:val="0"/>
      <w:marRight w:val="0"/>
      <w:marTop w:val="0"/>
      <w:marBottom w:val="0"/>
      <w:divBdr>
        <w:top w:val="none" w:sz="0" w:space="0" w:color="auto"/>
        <w:left w:val="none" w:sz="0" w:space="0" w:color="auto"/>
        <w:bottom w:val="none" w:sz="0" w:space="0" w:color="auto"/>
        <w:right w:val="none" w:sz="0" w:space="0" w:color="auto"/>
      </w:divBdr>
    </w:div>
    <w:div w:id="1037244842">
      <w:marLeft w:val="0"/>
      <w:marRight w:val="0"/>
      <w:marTop w:val="0"/>
      <w:marBottom w:val="0"/>
      <w:divBdr>
        <w:top w:val="none" w:sz="0" w:space="0" w:color="auto"/>
        <w:left w:val="none" w:sz="0" w:space="0" w:color="auto"/>
        <w:bottom w:val="none" w:sz="0" w:space="0" w:color="auto"/>
        <w:right w:val="none" w:sz="0" w:space="0" w:color="auto"/>
      </w:divBdr>
    </w:div>
    <w:div w:id="1051079740">
      <w:marLeft w:val="0"/>
      <w:marRight w:val="0"/>
      <w:marTop w:val="0"/>
      <w:marBottom w:val="0"/>
      <w:divBdr>
        <w:top w:val="none" w:sz="0" w:space="0" w:color="auto"/>
        <w:left w:val="none" w:sz="0" w:space="0" w:color="auto"/>
        <w:bottom w:val="none" w:sz="0" w:space="0" w:color="auto"/>
        <w:right w:val="none" w:sz="0" w:space="0" w:color="auto"/>
      </w:divBdr>
    </w:div>
    <w:div w:id="1053886452">
      <w:marLeft w:val="0"/>
      <w:marRight w:val="0"/>
      <w:marTop w:val="0"/>
      <w:marBottom w:val="0"/>
      <w:divBdr>
        <w:top w:val="none" w:sz="0" w:space="0" w:color="auto"/>
        <w:left w:val="none" w:sz="0" w:space="0" w:color="auto"/>
        <w:bottom w:val="none" w:sz="0" w:space="0" w:color="auto"/>
        <w:right w:val="none" w:sz="0" w:space="0" w:color="auto"/>
      </w:divBdr>
    </w:div>
    <w:div w:id="1058438935">
      <w:marLeft w:val="0"/>
      <w:marRight w:val="0"/>
      <w:marTop w:val="0"/>
      <w:marBottom w:val="0"/>
      <w:divBdr>
        <w:top w:val="none" w:sz="0" w:space="0" w:color="auto"/>
        <w:left w:val="none" w:sz="0" w:space="0" w:color="auto"/>
        <w:bottom w:val="none" w:sz="0" w:space="0" w:color="auto"/>
        <w:right w:val="none" w:sz="0" w:space="0" w:color="auto"/>
      </w:divBdr>
    </w:div>
    <w:div w:id="1071007668">
      <w:marLeft w:val="0"/>
      <w:marRight w:val="0"/>
      <w:marTop w:val="0"/>
      <w:marBottom w:val="0"/>
      <w:divBdr>
        <w:top w:val="none" w:sz="0" w:space="0" w:color="auto"/>
        <w:left w:val="none" w:sz="0" w:space="0" w:color="auto"/>
        <w:bottom w:val="none" w:sz="0" w:space="0" w:color="auto"/>
        <w:right w:val="none" w:sz="0" w:space="0" w:color="auto"/>
      </w:divBdr>
    </w:div>
    <w:div w:id="1088112821">
      <w:marLeft w:val="0"/>
      <w:marRight w:val="0"/>
      <w:marTop w:val="0"/>
      <w:marBottom w:val="0"/>
      <w:divBdr>
        <w:top w:val="none" w:sz="0" w:space="0" w:color="auto"/>
        <w:left w:val="none" w:sz="0" w:space="0" w:color="auto"/>
        <w:bottom w:val="none" w:sz="0" w:space="0" w:color="auto"/>
        <w:right w:val="none" w:sz="0" w:space="0" w:color="auto"/>
      </w:divBdr>
    </w:div>
    <w:div w:id="1093555710">
      <w:marLeft w:val="0"/>
      <w:marRight w:val="0"/>
      <w:marTop w:val="0"/>
      <w:marBottom w:val="0"/>
      <w:divBdr>
        <w:top w:val="none" w:sz="0" w:space="0" w:color="auto"/>
        <w:left w:val="none" w:sz="0" w:space="0" w:color="auto"/>
        <w:bottom w:val="none" w:sz="0" w:space="0" w:color="auto"/>
        <w:right w:val="none" w:sz="0" w:space="0" w:color="auto"/>
      </w:divBdr>
    </w:div>
    <w:div w:id="1096710855">
      <w:marLeft w:val="0"/>
      <w:marRight w:val="0"/>
      <w:marTop w:val="0"/>
      <w:marBottom w:val="0"/>
      <w:divBdr>
        <w:top w:val="none" w:sz="0" w:space="0" w:color="auto"/>
        <w:left w:val="none" w:sz="0" w:space="0" w:color="auto"/>
        <w:bottom w:val="none" w:sz="0" w:space="0" w:color="auto"/>
        <w:right w:val="none" w:sz="0" w:space="0" w:color="auto"/>
      </w:divBdr>
    </w:div>
    <w:div w:id="1107382626">
      <w:marLeft w:val="0"/>
      <w:marRight w:val="0"/>
      <w:marTop w:val="0"/>
      <w:marBottom w:val="0"/>
      <w:divBdr>
        <w:top w:val="none" w:sz="0" w:space="0" w:color="auto"/>
        <w:left w:val="none" w:sz="0" w:space="0" w:color="auto"/>
        <w:bottom w:val="none" w:sz="0" w:space="0" w:color="auto"/>
        <w:right w:val="none" w:sz="0" w:space="0" w:color="auto"/>
      </w:divBdr>
    </w:div>
    <w:div w:id="1138574008">
      <w:marLeft w:val="0"/>
      <w:marRight w:val="0"/>
      <w:marTop w:val="0"/>
      <w:marBottom w:val="0"/>
      <w:divBdr>
        <w:top w:val="none" w:sz="0" w:space="0" w:color="auto"/>
        <w:left w:val="none" w:sz="0" w:space="0" w:color="auto"/>
        <w:bottom w:val="none" w:sz="0" w:space="0" w:color="auto"/>
        <w:right w:val="none" w:sz="0" w:space="0" w:color="auto"/>
      </w:divBdr>
    </w:div>
    <w:div w:id="1169368056">
      <w:marLeft w:val="0"/>
      <w:marRight w:val="0"/>
      <w:marTop w:val="0"/>
      <w:marBottom w:val="0"/>
      <w:divBdr>
        <w:top w:val="none" w:sz="0" w:space="0" w:color="auto"/>
        <w:left w:val="none" w:sz="0" w:space="0" w:color="auto"/>
        <w:bottom w:val="none" w:sz="0" w:space="0" w:color="auto"/>
        <w:right w:val="none" w:sz="0" w:space="0" w:color="auto"/>
      </w:divBdr>
    </w:div>
    <w:div w:id="1171798046">
      <w:marLeft w:val="0"/>
      <w:marRight w:val="0"/>
      <w:marTop w:val="0"/>
      <w:marBottom w:val="0"/>
      <w:divBdr>
        <w:top w:val="none" w:sz="0" w:space="0" w:color="auto"/>
        <w:left w:val="none" w:sz="0" w:space="0" w:color="auto"/>
        <w:bottom w:val="none" w:sz="0" w:space="0" w:color="auto"/>
        <w:right w:val="none" w:sz="0" w:space="0" w:color="auto"/>
      </w:divBdr>
    </w:div>
    <w:div w:id="1190804315">
      <w:marLeft w:val="0"/>
      <w:marRight w:val="0"/>
      <w:marTop w:val="0"/>
      <w:marBottom w:val="0"/>
      <w:divBdr>
        <w:top w:val="none" w:sz="0" w:space="0" w:color="auto"/>
        <w:left w:val="none" w:sz="0" w:space="0" w:color="auto"/>
        <w:bottom w:val="none" w:sz="0" w:space="0" w:color="auto"/>
        <w:right w:val="none" w:sz="0" w:space="0" w:color="auto"/>
      </w:divBdr>
    </w:div>
    <w:div w:id="1195146175">
      <w:marLeft w:val="0"/>
      <w:marRight w:val="0"/>
      <w:marTop w:val="0"/>
      <w:marBottom w:val="0"/>
      <w:divBdr>
        <w:top w:val="none" w:sz="0" w:space="0" w:color="auto"/>
        <w:left w:val="none" w:sz="0" w:space="0" w:color="auto"/>
        <w:bottom w:val="none" w:sz="0" w:space="0" w:color="auto"/>
        <w:right w:val="none" w:sz="0" w:space="0" w:color="auto"/>
      </w:divBdr>
    </w:div>
    <w:div w:id="1200358739">
      <w:marLeft w:val="0"/>
      <w:marRight w:val="0"/>
      <w:marTop w:val="0"/>
      <w:marBottom w:val="0"/>
      <w:divBdr>
        <w:top w:val="none" w:sz="0" w:space="0" w:color="auto"/>
        <w:left w:val="none" w:sz="0" w:space="0" w:color="auto"/>
        <w:bottom w:val="none" w:sz="0" w:space="0" w:color="auto"/>
        <w:right w:val="none" w:sz="0" w:space="0" w:color="auto"/>
      </w:divBdr>
    </w:div>
    <w:div w:id="1222407794">
      <w:marLeft w:val="0"/>
      <w:marRight w:val="0"/>
      <w:marTop w:val="0"/>
      <w:marBottom w:val="0"/>
      <w:divBdr>
        <w:top w:val="none" w:sz="0" w:space="0" w:color="auto"/>
        <w:left w:val="none" w:sz="0" w:space="0" w:color="auto"/>
        <w:bottom w:val="none" w:sz="0" w:space="0" w:color="auto"/>
        <w:right w:val="none" w:sz="0" w:space="0" w:color="auto"/>
      </w:divBdr>
    </w:div>
    <w:div w:id="1223832119">
      <w:marLeft w:val="0"/>
      <w:marRight w:val="0"/>
      <w:marTop w:val="0"/>
      <w:marBottom w:val="0"/>
      <w:divBdr>
        <w:top w:val="none" w:sz="0" w:space="0" w:color="auto"/>
        <w:left w:val="none" w:sz="0" w:space="0" w:color="auto"/>
        <w:bottom w:val="none" w:sz="0" w:space="0" w:color="auto"/>
        <w:right w:val="none" w:sz="0" w:space="0" w:color="auto"/>
      </w:divBdr>
    </w:div>
    <w:div w:id="1236279702">
      <w:marLeft w:val="0"/>
      <w:marRight w:val="0"/>
      <w:marTop w:val="0"/>
      <w:marBottom w:val="0"/>
      <w:divBdr>
        <w:top w:val="none" w:sz="0" w:space="0" w:color="auto"/>
        <w:left w:val="none" w:sz="0" w:space="0" w:color="auto"/>
        <w:bottom w:val="none" w:sz="0" w:space="0" w:color="auto"/>
        <w:right w:val="none" w:sz="0" w:space="0" w:color="auto"/>
      </w:divBdr>
    </w:div>
    <w:div w:id="1260599348">
      <w:marLeft w:val="0"/>
      <w:marRight w:val="0"/>
      <w:marTop w:val="0"/>
      <w:marBottom w:val="0"/>
      <w:divBdr>
        <w:top w:val="none" w:sz="0" w:space="0" w:color="auto"/>
        <w:left w:val="none" w:sz="0" w:space="0" w:color="auto"/>
        <w:bottom w:val="none" w:sz="0" w:space="0" w:color="auto"/>
        <w:right w:val="none" w:sz="0" w:space="0" w:color="auto"/>
      </w:divBdr>
    </w:div>
    <w:div w:id="1291403959">
      <w:marLeft w:val="0"/>
      <w:marRight w:val="0"/>
      <w:marTop w:val="0"/>
      <w:marBottom w:val="0"/>
      <w:divBdr>
        <w:top w:val="none" w:sz="0" w:space="0" w:color="auto"/>
        <w:left w:val="none" w:sz="0" w:space="0" w:color="auto"/>
        <w:bottom w:val="none" w:sz="0" w:space="0" w:color="auto"/>
        <w:right w:val="none" w:sz="0" w:space="0" w:color="auto"/>
      </w:divBdr>
    </w:div>
    <w:div w:id="1293824701">
      <w:marLeft w:val="0"/>
      <w:marRight w:val="0"/>
      <w:marTop w:val="0"/>
      <w:marBottom w:val="0"/>
      <w:divBdr>
        <w:top w:val="none" w:sz="0" w:space="0" w:color="auto"/>
        <w:left w:val="none" w:sz="0" w:space="0" w:color="auto"/>
        <w:bottom w:val="none" w:sz="0" w:space="0" w:color="auto"/>
        <w:right w:val="none" w:sz="0" w:space="0" w:color="auto"/>
      </w:divBdr>
    </w:div>
    <w:div w:id="1314018047">
      <w:marLeft w:val="0"/>
      <w:marRight w:val="0"/>
      <w:marTop w:val="0"/>
      <w:marBottom w:val="0"/>
      <w:divBdr>
        <w:top w:val="none" w:sz="0" w:space="0" w:color="auto"/>
        <w:left w:val="none" w:sz="0" w:space="0" w:color="auto"/>
        <w:bottom w:val="none" w:sz="0" w:space="0" w:color="auto"/>
        <w:right w:val="none" w:sz="0" w:space="0" w:color="auto"/>
      </w:divBdr>
    </w:div>
    <w:div w:id="1316302961">
      <w:marLeft w:val="0"/>
      <w:marRight w:val="0"/>
      <w:marTop w:val="0"/>
      <w:marBottom w:val="0"/>
      <w:divBdr>
        <w:top w:val="none" w:sz="0" w:space="0" w:color="auto"/>
        <w:left w:val="none" w:sz="0" w:space="0" w:color="auto"/>
        <w:bottom w:val="none" w:sz="0" w:space="0" w:color="auto"/>
        <w:right w:val="none" w:sz="0" w:space="0" w:color="auto"/>
      </w:divBdr>
    </w:div>
    <w:div w:id="1361971973">
      <w:marLeft w:val="0"/>
      <w:marRight w:val="0"/>
      <w:marTop w:val="0"/>
      <w:marBottom w:val="0"/>
      <w:divBdr>
        <w:top w:val="none" w:sz="0" w:space="0" w:color="auto"/>
        <w:left w:val="none" w:sz="0" w:space="0" w:color="auto"/>
        <w:bottom w:val="none" w:sz="0" w:space="0" w:color="auto"/>
        <w:right w:val="none" w:sz="0" w:space="0" w:color="auto"/>
      </w:divBdr>
    </w:div>
    <w:div w:id="1378162960">
      <w:marLeft w:val="0"/>
      <w:marRight w:val="0"/>
      <w:marTop w:val="0"/>
      <w:marBottom w:val="0"/>
      <w:divBdr>
        <w:top w:val="none" w:sz="0" w:space="0" w:color="auto"/>
        <w:left w:val="none" w:sz="0" w:space="0" w:color="auto"/>
        <w:bottom w:val="none" w:sz="0" w:space="0" w:color="auto"/>
        <w:right w:val="none" w:sz="0" w:space="0" w:color="auto"/>
      </w:divBdr>
    </w:div>
    <w:div w:id="1383597425">
      <w:marLeft w:val="0"/>
      <w:marRight w:val="0"/>
      <w:marTop w:val="0"/>
      <w:marBottom w:val="0"/>
      <w:divBdr>
        <w:top w:val="none" w:sz="0" w:space="0" w:color="auto"/>
        <w:left w:val="none" w:sz="0" w:space="0" w:color="auto"/>
        <w:bottom w:val="none" w:sz="0" w:space="0" w:color="auto"/>
        <w:right w:val="none" w:sz="0" w:space="0" w:color="auto"/>
      </w:divBdr>
    </w:div>
    <w:div w:id="1391342268">
      <w:marLeft w:val="0"/>
      <w:marRight w:val="0"/>
      <w:marTop w:val="0"/>
      <w:marBottom w:val="0"/>
      <w:divBdr>
        <w:top w:val="none" w:sz="0" w:space="0" w:color="auto"/>
        <w:left w:val="none" w:sz="0" w:space="0" w:color="auto"/>
        <w:bottom w:val="none" w:sz="0" w:space="0" w:color="auto"/>
        <w:right w:val="none" w:sz="0" w:space="0" w:color="auto"/>
      </w:divBdr>
    </w:div>
    <w:div w:id="1396777178">
      <w:marLeft w:val="0"/>
      <w:marRight w:val="0"/>
      <w:marTop w:val="0"/>
      <w:marBottom w:val="0"/>
      <w:divBdr>
        <w:top w:val="none" w:sz="0" w:space="0" w:color="auto"/>
        <w:left w:val="none" w:sz="0" w:space="0" w:color="auto"/>
        <w:bottom w:val="none" w:sz="0" w:space="0" w:color="auto"/>
        <w:right w:val="none" w:sz="0" w:space="0" w:color="auto"/>
      </w:divBdr>
    </w:div>
    <w:div w:id="1450852598">
      <w:marLeft w:val="0"/>
      <w:marRight w:val="0"/>
      <w:marTop w:val="0"/>
      <w:marBottom w:val="0"/>
      <w:divBdr>
        <w:top w:val="none" w:sz="0" w:space="0" w:color="auto"/>
        <w:left w:val="none" w:sz="0" w:space="0" w:color="auto"/>
        <w:bottom w:val="none" w:sz="0" w:space="0" w:color="auto"/>
        <w:right w:val="none" w:sz="0" w:space="0" w:color="auto"/>
      </w:divBdr>
    </w:div>
    <w:div w:id="1469667061">
      <w:marLeft w:val="0"/>
      <w:marRight w:val="0"/>
      <w:marTop w:val="0"/>
      <w:marBottom w:val="0"/>
      <w:divBdr>
        <w:top w:val="none" w:sz="0" w:space="0" w:color="auto"/>
        <w:left w:val="none" w:sz="0" w:space="0" w:color="auto"/>
        <w:bottom w:val="none" w:sz="0" w:space="0" w:color="auto"/>
        <w:right w:val="none" w:sz="0" w:space="0" w:color="auto"/>
      </w:divBdr>
    </w:div>
    <w:div w:id="1471286040">
      <w:marLeft w:val="0"/>
      <w:marRight w:val="0"/>
      <w:marTop w:val="0"/>
      <w:marBottom w:val="0"/>
      <w:divBdr>
        <w:top w:val="none" w:sz="0" w:space="0" w:color="auto"/>
        <w:left w:val="none" w:sz="0" w:space="0" w:color="auto"/>
        <w:bottom w:val="none" w:sz="0" w:space="0" w:color="auto"/>
        <w:right w:val="none" w:sz="0" w:space="0" w:color="auto"/>
      </w:divBdr>
    </w:div>
    <w:div w:id="1480609601">
      <w:marLeft w:val="0"/>
      <w:marRight w:val="0"/>
      <w:marTop w:val="0"/>
      <w:marBottom w:val="0"/>
      <w:divBdr>
        <w:top w:val="none" w:sz="0" w:space="0" w:color="auto"/>
        <w:left w:val="none" w:sz="0" w:space="0" w:color="auto"/>
        <w:bottom w:val="none" w:sz="0" w:space="0" w:color="auto"/>
        <w:right w:val="none" w:sz="0" w:space="0" w:color="auto"/>
      </w:divBdr>
    </w:div>
    <w:div w:id="1491601432">
      <w:marLeft w:val="0"/>
      <w:marRight w:val="0"/>
      <w:marTop w:val="0"/>
      <w:marBottom w:val="0"/>
      <w:divBdr>
        <w:top w:val="none" w:sz="0" w:space="0" w:color="auto"/>
        <w:left w:val="none" w:sz="0" w:space="0" w:color="auto"/>
        <w:bottom w:val="none" w:sz="0" w:space="0" w:color="auto"/>
        <w:right w:val="none" w:sz="0" w:space="0" w:color="auto"/>
      </w:divBdr>
    </w:div>
    <w:div w:id="1502045393">
      <w:marLeft w:val="0"/>
      <w:marRight w:val="0"/>
      <w:marTop w:val="0"/>
      <w:marBottom w:val="0"/>
      <w:divBdr>
        <w:top w:val="none" w:sz="0" w:space="0" w:color="auto"/>
        <w:left w:val="none" w:sz="0" w:space="0" w:color="auto"/>
        <w:bottom w:val="none" w:sz="0" w:space="0" w:color="auto"/>
        <w:right w:val="none" w:sz="0" w:space="0" w:color="auto"/>
      </w:divBdr>
    </w:div>
    <w:div w:id="1503009063">
      <w:marLeft w:val="0"/>
      <w:marRight w:val="0"/>
      <w:marTop w:val="0"/>
      <w:marBottom w:val="0"/>
      <w:divBdr>
        <w:top w:val="none" w:sz="0" w:space="0" w:color="auto"/>
        <w:left w:val="none" w:sz="0" w:space="0" w:color="auto"/>
        <w:bottom w:val="none" w:sz="0" w:space="0" w:color="auto"/>
        <w:right w:val="none" w:sz="0" w:space="0" w:color="auto"/>
      </w:divBdr>
    </w:div>
    <w:div w:id="1525249291">
      <w:marLeft w:val="0"/>
      <w:marRight w:val="0"/>
      <w:marTop w:val="0"/>
      <w:marBottom w:val="0"/>
      <w:divBdr>
        <w:top w:val="none" w:sz="0" w:space="0" w:color="auto"/>
        <w:left w:val="none" w:sz="0" w:space="0" w:color="auto"/>
        <w:bottom w:val="none" w:sz="0" w:space="0" w:color="auto"/>
        <w:right w:val="none" w:sz="0" w:space="0" w:color="auto"/>
      </w:divBdr>
    </w:div>
    <w:div w:id="1525822069">
      <w:marLeft w:val="0"/>
      <w:marRight w:val="0"/>
      <w:marTop w:val="0"/>
      <w:marBottom w:val="0"/>
      <w:divBdr>
        <w:top w:val="none" w:sz="0" w:space="0" w:color="auto"/>
        <w:left w:val="none" w:sz="0" w:space="0" w:color="auto"/>
        <w:bottom w:val="none" w:sz="0" w:space="0" w:color="auto"/>
        <w:right w:val="none" w:sz="0" w:space="0" w:color="auto"/>
      </w:divBdr>
    </w:div>
    <w:div w:id="1548296441">
      <w:marLeft w:val="0"/>
      <w:marRight w:val="0"/>
      <w:marTop w:val="0"/>
      <w:marBottom w:val="0"/>
      <w:divBdr>
        <w:top w:val="none" w:sz="0" w:space="0" w:color="auto"/>
        <w:left w:val="none" w:sz="0" w:space="0" w:color="auto"/>
        <w:bottom w:val="none" w:sz="0" w:space="0" w:color="auto"/>
        <w:right w:val="none" w:sz="0" w:space="0" w:color="auto"/>
      </w:divBdr>
    </w:div>
    <w:div w:id="1557473213">
      <w:marLeft w:val="0"/>
      <w:marRight w:val="0"/>
      <w:marTop w:val="0"/>
      <w:marBottom w:val="0"/>
      <w:divBdr>
        <w:top w:val="none" w:sz="0" w:space="0" w:color="auto"/>
        <w:left w:val="none" w:sz="0" w:space="0" w:color="auto"/>
        <w:bottom w:val="none" w:sz="0" w:space="0" w:color="auto"/>
        <w:right w:val="none" w:sz="0" w:space="0" w:color="auto"/>
      </w:divBdr>
    </w:div>
    <w:div w:id="1580212760">
      <w:marLeft w:val="0"/>
      <w:marRight w:val="0"/>
      <w:marTop w:val="0"/>
      <w:marBottom w:val="0"/>
      <w:divBdr>
        <w:top w:val="none" w:sz="0" w:space="0" w:color="auto"/>
        <w:left w:val="none" w:sz="0" w:space="0" w:color="auto"/>
        <w:bottom w:val="none" w:sz="0" w:space="0" w:color="auto"/>
        <w:right w:val="none" w:sz="0" w:space="0" w:color="auto"/>
      </w:divBdr>
    </w:div>
    <w:div w:id="1589003211">
      <w:marLeft w:val="0"/>
      <w:marRight w:val="0"/>
      <w:marTop w:val="0"/>
      <w:marBottom w:val="0"/>
      <w:divBdr>
        <w:top w:val="none" w:sz="0" w:space="0" w:color="auto"/>
        <w:left w:val="none" w:sz="0" w:space="0" w:color="auto"/>
        <w:bottom w:val="none" w:sz="0" w:space="0" w:color="auto"/>
        <w:right w:val="none" w:sz="0" w:space="0" w:color="auto"/>
      </w:divBdr>
    </w:div>
    <w:div w:id="1616060279">
      <w:marLeft w:val="0"/>
      <w:marRight w:val="0"/>
      <w:marTop w:val="0"/>
      <w:marBottom w:val="0"/>
      <w:divBdr>
        <w:top w:val="none" w:sz="0" w:space="0" w:color="auto"/>
        <w:left w:val="none" w:sz="0" w:space="0" w:color="auto"/>
        <w:bottom w:val="none" w:sz="0" w:space="0" w:color="auto"/>
        <w:right w:val="none" w:sz="0" w:space="0" w:color="auto"/>
      </w:divBdr>
    </w:div>
    <w:div w:id="1623460836">
      <w:marLeft w:val="0"/>
      <w:marRight w:val="0"/>
      <w:marTop w:val="0"/>
      <w:marBottom w:val="0"/>
      <w:divBdr>
        <w:top w:val="none" w:sz="0" w:space="0" w:color="auto"/>
        <w:left w:val="none" w:sz="0" w:space="0" w:color="auto"/>
        <w:bottom w:val="none" w:sz="0" w:space="0" w:color="auto"/>
        <w:right w:val="none" w:sz="0" w:space="0" w:color="auto"/>
      </w:divBdr>
    </w:div>
    <w:div w:id="1660578745">
      <w:marLeft w:val="0"/>
      <w:marRight w:val="0"/>
      <w:marTop w:val="0"/>
      <w:marBottom w:val="0"/>
      <w:divBdr>
        <w:top w:val="none" w:sz="0" w:space="0" w:color="auto"/>
        <w:left w:val="none" w:sz="0" w:space="0" w:color="auto"/>
        <w:bottom w:val="none" w:sz="0" w:space="0" w:color="auto"/>
        <w:right w:val="none" w:sz="0" w:space="0" w:color="auto"/>
      </w:divBdr>
    </w:div>
    <w:div w:id="1665549393">
      <w:marLeft w:val="0"/>
      <w:marRight w:val="0"/>
      <w:marTop w:val="0"/>
      <w:marBottom w:val="0"/>
      <w:divBdr>
        <w:top w:val="none" w:sz="0" w:space="0" w:color="auto"/>
        <w:left w:val="none" w:sz="0" w:space="0" w:color="auto"/>
        <w:bottom w:val="none" w:sz="0" w:space="0" w:color="auto"/>
        <w:right w:val="none" w:sz="0" w:space="0" w:color="auto"/>
      </w:divBdr>
    </w:div>
    <w:div w:id="1677533089">
      <w:marLeft w:val="0"/>
      <w:marRight w:val="0"/>
      <w:marTop w:val="0"/>
      <w:marBottom w:val="0"/>
      <w:divBdr>
        <w:top w:val="none" w:sz="0" w:space="0" w:color="auto"/>
        <w:left w:val="none" w:sz="0" w:space="0" w:color="auto"/>
        <w:bottom w:val="none" w:sz="0" w:space="0" w:color="auto"/>
        <w:right w:val="none" w:sz="0" w:space="0" w:color="auto"/>
      </w:divBdr>
    </w:div>
    <w:div w:id="1688291542">
      <w:marLeft w:val="0"/>
      <w:marRight w:val="0"/>
      <w:marTop w:val="0"/>
      <w:marBottom w:val="0"/>
      <w:divBdr>
        <w:top w:val="none" w:sz="0" w:space="0" w:color="auto"/>
        <w:left w:val="none" w:sz="0" w:space="0" w:color="auto"/>
        <w:bottom w:val="none" w:sz="0" w:space="0" w:color="auto"/>
        <w:right w:val="none" w:sz="0" w:space="0" w:color="auto"/>
      </w:divBdr>
    </w:div>
    <w:div w:id="1688941777">
      <w:marLeft w:val="0"/>
      <w:marRight w:val="0"/>
      <w:marTop w:val="0"/>
      <w:marBottom w:val="0"/>
      <w:divBdr>
        <w:top w:val="none" w:sz="0" w:space="0" w:color="auto"/>
        <w:left w:val="none" w:sz="0" w:space="0" w:color="auto"/>
        <w:bottom w:val="none" w:sz="0" w:space="0" w:color="auto"/>
        <w:right w:val="none" w:sz="0" w:space="0" w:color="auto"/>
      </w:divBdr>
    </w:div>
    <w:div w:id="1696884066">
      <w:marLeft w:val="0"/>
      <w:marRight w:val="0"/>
      <w:marTop w:val="0"/>
      <w:marBottom w:val="0"/>
      <w:divBdr>
        <w:top w:val="none" w:sz="0" w:space="0" w:color="auto"/>
        <w:left w:val="none" w:sz="0" w:space="0" w:color="auto"/>
        <w:bottom w:val="none" w:sz="0" w:space="0" w:color="auto"/>
        <w:right w:val="none" w:sz="0" w:space="0" w:color="auto"/>
      </w:divBdr>
    </w:div>
    <w:div w:id="1701199073">
      <w:marLeft w:val="0"/>
      <w:marRight w:val="0"/>
      <w:marTop w:val="0"/>
      <w:marBottom w:val="0"/>
      <w:divBdr>
        <w:top w:val="none" w:sz="0" w:space="0" w:color="auto"/>
        <w:left w:val="none" w:sz="0" w:space="0" w:color="auto"/>
        <w:bottom w:val="none" w:sz="0" w:space="0" w:color="auto"/>
        <w:right w:val="none" w:sz="0" w:space="0" w:color="auto"/>
      </w:divBdr>
    </w:div>
    <w:div w:id="1711221995">
      <w:marLeft w:val="0"/>
      <w:marRight w:val="0"/>
      <w:marTop w:val="0"/>
      <w:marBottom w:val="0"/>
      <w:divBdr>
        <w:top w:val="none" w:sz="0" w:space="0" w:color="auto"/>
        <w:left w:val="none" w:sz="0" w:space="0" w:color="auto"/>
        <w:bottom w:val="none" w:sz="0" w:space="0" w:color="auto"/>
        <w:right w:val="none" w:sz="0" w:space="0" w:color="auto"/>
      </w:divBdr>
    </w:div>
    <w:div w:id="1712879951">
      <w:marLeft w:val="0"/>
      <w:marRight w:val="0"/>
      <w:marTop w:val="0"/>
      <w:marBottom w:val="0"/>
      <w:divBdr>
        <w:top w:val="none" w:sz="0" w:space="0" w:color="auto"/>
        <w:left w:val="none" w:sz="0" w:space="0" w:color="auto"/>
        <w:bottom w:val="none" w:sz="0" w:space="0" w:color="auto"/>
        <w:right w:val="none" w:sz="0" w:space="0" w:color="auto"/>
      </w:divBdr>
    </w:div>
    <w:div w:id="1744257841">
      <w:marLeft w:val="0"/>
      <w:marRight w:val="0"/>
      <w:marTop w:val="0"/>
      <w:marBottom w:val="0"/>
      <w:divBdr>
        <w:top w:val="none" w:sz="0" w:space="0" w:color="auto"/>
        <w:left w:val="none" w:sz="0" w:space="0" w:color="auto"/>
        <w:bottom w:val="none" w:sz="0" w:space="0" w:color="auto"/>
        <w:right w:val="none" w:sz="0" w:space="0" w:color="auto"/>
      </w:divBdr>
    </w:div>
    <w:div w:id="1748846710">
      <w:marLeft w:val="0"/>
      <w:marRight w:val="0"/>
      <w:marTop w:val="0"/>
      <w:marBottom w:val="0"/>
      <w:divBdr>
        <w:top w:val="none" w:sz="0" w:space="0" w:color="auto"/>
        <w:left w:val="none" w:sz="0" w:space="0" w:color="auto"/>
        <w:bottom w:val="none" w:sz="0" w:space="0" w:color="auto"/>
        <w:right w:val="none" w:sz="0" w:space="0" w:color="auto"/>
      </w:divBdr>
    </w:div>
    <w:div w:id="1765223200">
      <w:marLeft w:val="0"/>
      <w:marRight w:val="0"/>
      <w:marTop w:val="0"/>
      <w:marBottom w:val="0"/>
      <w:divBdr>
        <w:top w:val="none" w:sz="0" w:space="0" w:color="auto"/>
        <w:left w:val="none" w:sz="0" w:space="0" w:color="auto"/>
        <w:bottom w:val="none" w:sz="0" w:space="0" w:color="auto"/>
        <w:right w:val="none" w:sz="0" w:space="0" w:color="auto"/>
      </w:divBdr>
    </w:div>
    <w:div w:id="1766225865">
      <w:marLeft w:val="0"/>
      <w:marRight w:val="0"/>
      <w:marTop w:val="0"/>
      <w:marBottom w:val="0"/>
      <w:divBdr>
        <w:top w:val="none" w:sz="0" w:space="0" w:color="auto"/>
        <w:left w:val="none" w:sz="0" w:space="0" w:color="auto"/>
        <w:bottom w:val="none" w:sz="0" w:space="0" w:color="auto"/>
        <w:right w:val="none" w:sz="0" w:space="0" w:color="auto"/>
      </w:divBdr>
    </w:div>
    <w:div w:id="1795560964">
      <w:marLeft w:val="0"/>
      <w:marRight w:val="0"/>
      <w:marTop w:val="0"/>
      <w:marBottom w:val="0"/>
      <w:divBdr>
        <w:top w:val="none" w:sz="0" w:space="0" w:color="auto"/>
        <w:left w:val="none" w:sz="0" w:space="0" w:color="auto"/>
        <w:bottom w:val="none" w:sz="0" w:space="0" w:color="auto"/>
        <w:right w:val="none" w:sz="0" w:space="0" w:color="auto"/>
      </w:divBdr>
    </w:div>
    <w:div w:id="1818255796">
      <w:marLeft w:val="0"/>
      <w:marRight w:val="0"/>
      <w:marTop w:val="0"/>
      <w:marBottom w:val="0"/>
      <w:divBdr>
        <w:top w:val="none" w:sz="0" w:space="0" w:color="auto"/>
        <w:left w:val="none" w:sz="0" w:space="0" w:color="auto"/>
        <w:bottom w:val="none" w:sz="0" w:space="0" w:color="auto"/>
        <w:right w:val="none" w:sz="0" w:space="0" w:color="auto"/>
      </w:divBdr>
    </w:div>
    <w:div w:id="1822916252">
      <w:marLeft w:val="0"/>
      <w:marRight w:val="0"/>
      <w:marTop w:val="0"/>
      <w:marBottom w:val="0"/>
      <w:divBdr>
        <w:top w:val="none" w:sz="0" w:space="0" w:color="auto"/>
        <w:left w:val="none" w:sz="0" w:space="0" w:color="auto"/>
        <w:bottom w:val="none" w:sz="0" w:space="0" w:color="auto"/>
        <w:right w:val="none" w:sz="0" w:space="0" w:color="auto"/>
      </w:divBdr>
    </w:div>
    <w:div w:id="1833644807">
      <w:marLeft w:val="0"/>
      <w:marRight w:val="0"/>
      <w:marTop w:val="0"/>
      <w:marBottom w:val="0"/>
      <w:divBdr>
        <w:top w:val="none" w:sz="0" w:space="0" w:color="auto"/>
        <w:left w:val="none" w:sz="0" w:space="0" w:color="auto"/>
        <w:bottom w:val="none" w:sz="0" w:space="0" w:color="auto"/>
        <w:right w:val="none" w:sz="0" w:space="0" w:color="auto"/>
      </w:divBdr>
    </w:div>
    <w:div w:id="1834026755">
      <w:marLeft w:val="0"/>
      <w:marRight w:val="0"/>
      <w:marTop w:val="0"/>
      <w:marBottom w:val="0"/>
      <w:divBdr>
        <w:top w:val="none" w:sz="0" w:space="0" w:color="auto"/>
        <w:left w:val="none" w:sz="0" w:space="0" w:color="auto"/>
        <w:bottom w:val="none" w:sz="0" w:space="0" w:color="auto"/>
        <w:right w:val="none" w:sz="0" w:space="0" w:color="auto"/>
      </w:divBdr>
    </w:div>
    <w:div w:id="1849060337">
      <w:marLeft w:val="0"/>
      <w:marRight w:val="0"/>
      <w:marTop w:val="0"/>
      <w:marBottom w:val="0"/>
      <w:divBdr>
        <w:top w:val="none" w:sz="0" w:space="0" w:color="auto"/>
        <w:left w:val="none" w:sz="0" w:space="0" w:color="auto"/>
        <w:bottom w:val="none" w:sz="0" w:space="0" w:color="auto"/>
        <w:right w:val="none" w:sz="0" w:space="0" w:color="auto"/>
      </w:divBdr>
    </w:div>
    <w:div w:id="1852720415">
      <w:marLeft w:val="0"/>
      <w:marRight w:val="0"/>
      <w:marTop w:val="0"/>
      <w:marBottom w:val="0"/>
      <w:divBdr>
        <w:top w:val="none" w:sz="0" w:space="0" w:color="auto"/>
        <w:left w:val="none" w:sz="0" w:space="0" w:color="auto"/>
        <w:bottom w:val="none" w:sz="0" w:space="0" w:color="auto"/>
        <w:right w:val="none" w:sz="0" w:space="0" w:color="auto"/>
      </w:divBdr>
    </w:div>
    <w:div w:id="1853295406">
      <w:marLeft w:val="0"/>
      <w:marRight w:val="0"/>
      <w:marTop w:val="0"/>
      <w:marBottom w:val="0"/>
      <w:divBdr>
        <w:top w:val="none" w:sz="0" w:space="0" w:color="auto"/>
        <w:left w:val="none" w:sz="0" w:space="0" w:color="auto"/>
        <w:bottom w:val="none" w:sz="0" w:space="0" w:color="auto"/>
        <w:right w:val="none" w:sz="0" w:space="0" w:color="auto"/>
      </w:divBdr>
    </w:div>
    <w:div w:id="1860200247">
      <w:marLeft w:val="0"/>
      <w:marRight w:val="0"/>
      <w:marTop w:val="0"/>
      <w:marBottom w:val="0"/>
      <w:divBdr>
        <w:top w:val="none" w:sz="0" w:space="0" w:color="auto"/>
        <w:left w:val="none" w:sz="0" w:space="0" w:color="auto"/>
        <w:bottom w:val="none" w:sz="0" w:space="0" w:color="auto"/>
        <w:right w:val="none" w:sz="0" w:space="0" w:color="auto"/>
      </w:divBdr>
    </w:div>
    <w:div w:id="1889753727">
      <w:marLeft w:val="0"/>
      <w:marRight w:val="0"/>
      <w:marTop w:val="0"/>
      <w:marBottom w:val="0"/>
      <w:divBdr>
        <w:top w:val="none" w:sz="0" w:space="0" w:color="auto"/>
        <w:left w:val="none" w:sz="0" w:space="0" w:color="auto"/>
        <w:bottom w:val="none" w:sz="0" w:space="0" w:color="auto"/>
        <w:right w:val="none" w:sz="0" w:space="0" w:color="auto"/>
      </w:divBdr>
    </w:div>
    <w:div w:id="1908876604">
      <w:marLeft w:val="0"/>
      <w:marRight w:val="0"/>
      <w:marTop w:val="0"/>
      <w:marBottom w:val="0"/>
      <w:divBdr>
        <w:top w:val="none" w:sz="0" w:space="0" w:color="auto"/>
        <w:left w:val="none" w:sz="0" w:space="0" w:color="auto"/>
        <w:bottom w:val="none" w:sz="0" w:space="0" w:color="auto"/>
        <w:right w:val="none" w:sz="0" w:space="0" w:color="auto"/>
      </w:divBdr>
    </w:div>
    <w:div w:id="1926843168">
      <w:marLeft w:val="0"/>
      <w:marRight w:val="0"/>
      <w:marTop w:val="0"/>
      <w:marBottom w:val="0"/>
      <w:divBdr>
        <w:top w:val="none" w:sz="0" w:space="0" w:color="auto"/>
        <w:left w:val="none" w:sz="0" w:space="0" w:color="auto"/>
        <w:bottom w:val="none" w:sz="0" w:space="0" w:color="auto"/>
        <w:right w:val="none" w:sz="0" w:space="0" w:color="auto"/>
      </w:divBdr>
    </w:div>
    <w:div w:id="1943301268">
      <w:marLeft w:val="0"/>
      <w:marRight w:val="0"/>
      <w:marTop w:val="0"/>
      <w:marBottom w:val="0"/>
      <w:divBdr>
        <w:top w:val="none" w:sz="0" w:space="0" w:color="auto"/>
        <w:left w:val="none" w:sz="0" w:space="0" w:color="auto"/>
        <w:bottom w:val="none" w:sz="0" w:space="0" w:color="auto"/>
        <w:right w:val="none" w:sz="0" w:space="0" w:color="auto"/>
      </w:divBdr>
    </w:div>
    <w:div w:id="1947496498">
      <w:marLeft w:val="0"/>
      <w:marRight w:val="0"/>
      <w:marTop w:val="0"/>
      <w:marBottom w:val="0"/>
      <w:divBdr>
        <w:top w:val="none" w:sz="0" w:space="0" w:color="auto"/>
        <w:left w:val="none" w:sz="0" w:space="0" w:color="auto"/>
        <w:bottom w:val="none" w:sz="0" w:space="0" w:color="auto"/>
        <w:right w:val="none" w:sz="0" w:space="0" w:color="auto"/>
      </w:divBdr>
    </w:div>
    <w:div w:id="1955745519">
      <w:marLeft w:val="0"/>
      <w:marRight w:val="0"/>
      <w:marTop w:val="0"/>
      <w:marBottom w:val="0"/>
      <w:divBdr>
        <w:top w:val="none" w:sz="0" w:space="0" w:color="auto"/>
        <w:left w:val="none" w:sz="0" w:space="0" w:color="auto"/>
        <w:bottom w:val="none" w:sz="0" w:space="0" w:color="auto"/>
        <w:right w:val="none" w:sz="0" w:space="0" w:color="auto"/>
      </w:divBdr>
    </w:div>
    <w:div w:id="1958756274">
      <w:marLeft w:val="0"/>
      <w:marRight w:val="0"/>
      <w:marTop w:val="0"/>
      <w:marBottom w:val="0"/>
      <w:divBdr>
        <w:top w:val="none" w:sz="0" w:space="0" w:color="auto"/>
        <w:left w:val="none" w:sz="0" w:space="0" w:color="auto"/>
        <w:bottom w:val="none" w:sz="0" w:space="0" w:color="auto"/>
        <w:right w:val="none" w:sz="0" w:space="0" w:color="auto"/>
      </w:divBdr>
    </w:div>
    <w:div w:id="1958756770">
      <w:marLeft w:val="0"/>
      <w:marRight w:val="0"/>
      <w:marTop w:val="0"/>
      <w:marBottom w:val="0"/>
      <w:divBdr>
        <w:top w:val="none" w:sz="0" w:space="0" w:color="auto"/>
        <w:left w:val="none" w:sz="0" w:space="0" w:color="auto"/>
        <w:bottom w:val="none" w:sz="0" w:space="0" w:color="auto"/>
        <w:right w:val="none" w:sz="0" w:space="0" w:color="auto"/>
      </w:divBdr>
    </w:div>
    <w:div w:id="1970815474">
      <w:marLeft w:val="0"/>
      <w:marRight w:val="0"/>
      <w:marTop w:val="0"/>
      <w:marBottom w:val="0"/>
      <w:divBdr>
        <w:top w:val="none" w:sz="0" w:space="0" w:color="auto"/>
        <w:left w:val="none" w:sz="0" w:space="0" w:color="auto"/>
        <w:bottom w:val="none" w:sz="0" w:space="0" w:color="auto"/>
        <w:right w:val="none" w:sz="0" w:space="0" w:color="auto"/>
      </w:divBdr>
    </w:div>
    <w:div w:id="1984384801">
      <w:marLeft w:val="0"/>
      <w:marRight w:val="0"/>
      <w:marTop w:val="0"/>
      <w:marBottom w:val="0"/>
      <w:divBdr>
        <w:top w:val="none" w:sz="0" w:space="0" w:color="auto"/>
        <w:left w:val="none" w:sz="0" w:space="0" w:color="auto"/>
        <w:bottom w:val="none" w:sz="0" w:space="0" w:color="auto"/>
        <w:right w:val="none" w:sz="0" w:space="0" w:color="auto"/>
      </w:divBdr>
    </w:div>
    <w:div w:id="1998680628">
      <w:marLeft w:val="0"/>
      <w:marRight w:val="0"/>
      <w:marTop w:val="0"/>
      <w:marBottom w:val="0"/>
      <w:divBdr>
        <w:top w:val="none" w:sz="0" w:space="0" w:color="auto"/>
        <w:left w:val="none" w:sz="0" w:space="0" w:color="auto"/>
        <w:bottom w:val="none" w:sz="0" w:space="0" w:color="auto"/>
        <w:right w:val="none" w:sz="0" w:space="0" w:color="auto"/>
      </w:divBdr>
    </w:div>
    <w:div w:id="2002152034">
      <w:marLeft w:val="0"/>
      <w:marRight w:val="0"/>
      <w:marTop w:val="0"/>
      <w:marBottom w:val="0"/>
      <w:divBdr>
        <w:top w:val="none" w:sz="0" w:space="0" w:color="auto"/>
        <w:left w:val="none" w:sz="0" w:space="0" w:color="auto"/>
        <w:bottom w:val="none" w:sz="0" w:space="0" w:color="auto"/>
        <w:right w:val="none" w:sz="0" w:space="0" w:color="auto"/>
      </w:divBdr>
    </w:div>
    <w:div w:id="2032536430">
      <w:marLeft w:val="0"/>
      <w:marRight w:val="0"/>
      <w:marTop w:val="0"/>
      <w:marBottom w:val="0"/>
      <w:divBdr>
        <w:top w:val="none" w:sz="0" w:space="0" w:color="auto"/>
        <w:left w:val="none" w:sz="0" w:space="0" w:color="auto"/>
        <w:bottom w:val="none" w:sz="0" w:space="0" w:color="auto"/>
        <w:right w:val="none" w:sz="0" w:space="0" w:color="auto"/>
      </w:divBdr>
    </w:div>
    <w:div w:id="2054696919">
      <w:marLeft w:val="0"/>
      <w:marRight w:val="0"/>
      <w:marTop w:val="0"/>
      <w:marBottom w:val="0"/>
      <w:divBdr>
        <w:top w:val="none" w:sz="0" w:space="0" w:color="auto"/>
        <w:left w:val="none" w:sz="0" w:space="0" w:color="auto"/>
        <w:bottom w:val="none" w:sz="0" w:space="0" w:color="auto"/>
        <w:right w:val="none" w:sz="0" w:space="0" w:color="auto"/>
      </w:divBdr>
    </w:div>
    <w:div w:id="2069499844">
      <w:marLeft w:val="0"/>
      <w:marRight w:val="0"/>
      <w:marTop w:val="0"/>
      <w:marBottom w:val="0"/>
      <w:divBdr>
        <w:top w:val="none" w:sz="0" w:space="0" w:color="auto"/>
        <w:left w:val="none" w:sz="0" w:space="0" w:color="auto"/>
        <w:bottom w:val="none" w:sz="0" w:space="0" w:color="auto"/>
        <w:right w:val="none" w:sz="0" w:space="0" w:color="auto"/>
      </w:divBdr>
    </w:div>
    <w:div w:id="2078940260">
      <w:marLeft w:val="0"/>
      <w:marRight w:val="0"/>
      <w:marTop w:val="0"/>
      <w:marBottom w:val="0"/>
      <w:divBdr>
        <w:top w:val="none" w:sz="0" w:space="0" w:color="auto"/>
        <w:left w:val="none" w:sz="0" w:space="0" w:color="auto"/>
        <w:bottom w:val="none" w:sz="0" w:space="0" w:color="auto"/>
        <w:right w:val="none" w:sz="0" w:space="0" w:color="auto"/>
      </w:divBdr>
    </w:div>
    <w:div w:id="2098553841">
      <w:marLeft w:val="0"/>
      <w:marRight w:val="0"/>
      <w:marTop w:val="0"/>
      <w:marBottom w:val="0"/>
      <w:divBdr>
        <w:top w:val="none" w:sz="0" w:space="0" w:color="auto"/>
        <w:left w:val="none" w:sz="0" w:space="0" w:color="auto"/>
        <w:bottom w:val="none" w:sz="0" w:space="0" w:color="auto"/>
        <w:right w:val="none" w:sz="0" w:space="0" w:color="auto"/>
      </w:divBdr>
    </w:div>
    <w:div w:id="2106418982">
      <w:marLeft w:val="0"/>
      <w:marRight w:val="0"/>
      <w:marTop w:val="0"/>
      <w:marBottom w:val="0"/>
      <w:divBdr>
        <w:top w:val="none" w:sz="0" w:space="0" w:color="auto"/>
        <w:left w:val="none" w:sz="0" w:space="0" w:color="auto"/>
        <w:bottom w:val="none" w:sz="0" w:space="0" w:color="auto"/>
        <w:right w:val="none" w:sz="0" w:space="0" w:color="auto"/>
      </w:divBdr>
    </w:div>
    <w:div w:id="2115125272">
      <w:marLeft w:val="0"/>
      <w:marRight w:val="0"/>
      <w:marTop w:val="0"/>
      <w:marBottom w:val="0"/>
      <w:divBdr>
        <w:top w:val="none" w:sz="0" w:space="0" w:color="auto"/>
        <w:left w:val="none" w:sz="0" w:space="0" w:color="auto"/>
        <w:bottom w:val="none" w:sz="0" w:space="0" w:color="auto"/>
        <w:right w:val="none" w:sz="0" w:space="0" w:color="auto"/>
      </w:divBdr>
    </w:div>
    <w:div w:id="212430474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15219</Words>
  <Characters>83705</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2018-03-26T20:29:00Z</dcterms:created>
  <dcterms:modified xsi:type="dcterms:W3CDTF">2018-03-26T20:29:00Z</dcterms:modified>
</cp:coreProperties>
</file>