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520C">
      <w:pPr>
        <w:jc w:val="center"/>
        <w:rPr>
          <w:rFonts w:eastAsia="Times New Roman"/>
          <w:sz w:val="48"/>
          <w:szCs w:val="48"/>
          <w:lang w:val="es-ES"/>
        </w:rPr>
      </w:pPr>
      <w:r>
        <w:rPr>
          <w:rFonts w:eastAsia="Times New Roman"/>
          <w:b/>
          <w:bCs/>
          <w:sz w:val="48"/>
          <w:szCs w:val="48"/>
          <w:lang w:val="es-ES"/>
        </w:rPr>
        <w:br/>
      </w:r>
      <w:r>
        <w:rPr>
          <w:rFonts w:eastAsia="Times New Roman"/>
          <w:b/>
          <w:bCs/>
          <w:sz w:val="48"/>
          <w:szCs w:val="48"/>
          <w:lang w:val="es-ES"/>
        </w:rPr>
        <w:br/>
        <w:t>LEY DE DEFENSA PROFESIONAL DE MÉDICOS VETERINARIOS</w:t>
      </w:r>
    </w:p>
    <w:p w:rsidR="00000000" w:rsidRDefault="002D520C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1.-</w:t>
      </w:r>
      <w:r>
        <w:rPr>
          <w:rFonts w:eastAsia="Times New Roman"/>
          <w:lang w:val="es-ES"/>
        </w:rPr>
        <w:t xml:space="preserve"> </w:t>
      </w:r>
      <w:r>
        <w:rPr>
          <w:rFonts w:eastAsia="Times New Roman"/>
          <w:lang w:val="es-ES"/>
        </w:rPr>
        <w:t>Para ejercer la profesión de médico Veterinario se requiere título legalmente conferido por una universidad ecuatoriana. Los graduados de médicos veterinarios en universidades extranjeras se sujetarán a lo establecido en la Ley Orgánica de Educación, en lo</w:t>
      </w:r>
      <w:r>
        <w:rPr>
          <w:rFonts w:eastAsia="Times New Roman"/>
          <w:lang w:val="es-ES"/>
        </w:rPr>
        <w:t>s Tratados y Convenios Internacionales sobre Educación y en los Estatutos de las universidades ecuatorianas.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Nota:</w:t>
      </w:r>
      <w:r>
        <w:rPr>
          <w:rFonts w:eastAsia="Times New Roman"/>
          <w:lang w:val="es-ES"/>
        </w:rPr>
        <w:br/>
      </w:r>
      <w:r>
        <w:rPr>
          <w:rFonts w:eastAsia="Times New Roman"/>
          <w:i/>
          <w:iCs/>
          <w:lang w:val="es-ES"/>
        </w:rPr>
        <w:t xml:space="preserve">La Ley de Educación Superior (Ley 2000-16, R.O. 77, 15-V-2000), perdió vigencia en virtud de la publicación de la Ley Orgánica de Educación </w:t>
      </w:r>
      <w:r>
        <w:rPr>
          <w:rFonts w:eastAsia="Times New Roman"/>
          <w:i/>
          <w:iCs/>
          <w:lang w:val="es-ES"/>
        </w:rPr>
        <w:t>Superior expedida mediante Ley s/n (R.O. 298-S, 12-X-2010).</w:t>
      </w:r>
    </w:p>
    <w:p w:rsidR="00000000" w:rsidRDefault="002D520C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2.-</w:t>
      </w:r>
      <w:r>
        <w:rPr>
          <w:rFonts w:eastAsia="Times New Roman"/>
          <w:lang w:val="es-ES"/>
        </w:rPr>
        <w:t xml:space="preserve"> No se aceptarán títulos o diplomas expedidos a base de estudios por correspondencia. Tampoco serán válidos para el ejercicio profesional de Medicina Veterinaria, los títulos honoríficos.</w:t>
      </w:r>
    </w:p>
    <w:p w:rsidR="00000000" w:rsidRDefault="002D520C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3.-</w:t>
      </w:r>
      <w:r>
        <w:rPr>
          <w:rFonts w:eastAsia="Times New Roman"/>
          <w:lang w:val="es-ES"/>
        </w:rPr>
        <w:t xml:space="preserve"> Se exceptúan de lo establecido en el inciso segundo del Art. 1, a los profesionales extranjeros contratados para la docencia o para asesoramiento técnico.</w:t>
      </w:r>
    </w:p>
    <w:p w:rsidR="00000000" w:rsidRDefault="002D520C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4.-</w:t>
      </w:r>
      <w:r>
        <w:rPr>
          <w:rFonts w:eastAsia="Times New Roman"/>
          <w:lang w:val="es-ES"/>
        </w:rPr>
        <w:t xml:space="preserve"> Los jefes de servicios veterinarios oficiales o semioficiales, serán ecuatorianos. </w:t>
      </w:r>
      <w:r>
        <w:rPr>
          <w:rFonts w:eastAsia="Times New Roman"/>
          <w:lang w:val="es-ES"/>
        </w:rPr>
        <w:t>Se exceptúan los casos de médicos veterinarios extranjeros que, por su calidad de especialistas, fueren contratados como asesores técnicos.</w:t>
      </w:r>
    </w:p>
    <w:p w:rsidR="00000000" w:rsidRDefault="002D520C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5.-</w:t>
      </w:r>
      <w:r>
        <w:rPr>
          <w:rFonts w:eastAsia="Times New Roman"/>
          <w:lang w:val="es-ES"/>
        </w:rPr>
        <w:t xml:space="preserve"> Las Cámaras de Agricultura, los Consorcios y Centros Agrícolas ubicados en zonas ganaderas de importancia m</w:t>
      </w:r>
      <w:r>
        <w:rPr>
          <w:rFonts w:eastAsia="Times New Roman"/>
          <w:lang w:val="es-ES"/>
        </w:rPr>
        <w:t>antendrán, obligatoriamente, un servicio veterinario, gratuito en lo posible, para personas que no puedan sufragar este servicio, sujetándose a las disposiciones del artículo anterior.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Es obligación del Ministro de Fomento mantener un médico veterinario e</w:t>
      </w:r>
      <w:r>
        <w:rPr>
          <w:rFonts w:eastAsia="Times New Roman"/>
          <w:lang w:val="es-ES"/>
        </w:rPr>
        <w:t>n cada una de las capitales de provincia, para prestar servicios profesionales gratuitos.</w:t>
      </w:r>
    </w:p>
    <w:p w:rsidR="00000000" w:rsidRDefault="002D520C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FINAL.-</w:t>
      </w:r>
      <w:r>
        <w:rPr>
          <w:rFonts w:eastAsia="Times New Roman"/>
          <w:lang w:val="es-ES"/>
        </w:rPr>
        <w:t xml:space="preserve"> De acuerdo con lo dispuesto por el Art. 137 de la Ley de Régimen Administrativo, publíquese esta codificación en el Registro Oficial y cítese, en adelant</w:t>
      </w:r>
      <w:r>
        <w:rPr>
          <w:rFonts w:eastAsia="Times New Roman"/>
          <w:lang w:val="es-ES"/>
        </w:rPr>
        <w:t>e, su nueva enumeración.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Quito, a 1o. de agosto de 1961.</w:t>
      </w:r>
    </w:p>
    <w:p w:rsidR="00000000" w:rsidRDefault="002D520C">
      <w:pPr>
        <w:jc w:val="center"/>
        <w:rPr>
          <w:rFonts w:eastAsia="Times New Roman"/>
          <w:sz w:val="27"/>
          <w:szCs w:val="27"/>
          <w:lang w:val="es-ES"/>
        </w:rPr>
      </w:pPr>
      <w:r>
        <w:rPr>
          <w:rFonts w:eastAsia="Times New Roman"/>
          <w:sz w:val="27"/>
          <w:szCs w:val="27"/>
          <w:lang w:val="es-ES"/>
        </w:rPr>
        <w:br/>
      </w:r>
      <w:r>
        <w:rPr>
          <w:rFonts w:eastAsia="Times New Roman"/>
          <w:sz w:val="27"/>
          <w:szCs w:val="27"/>
          <w:lang w:val="es-ES"/>
        </w:rPr>
        <w:br/>
        <w:t>FUENTES DE LA PRESENTE EDICIÓN DE LA LEY DE DEFENSA PROFESIONAL DE MÉDICOS VETERINARIOS</w:t>
      </w:r>
    </w:p>
    <w:p w:rsidR="002D520C" w:rsidRDefault="002D520C">
      <w:p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1.- Codificación s/n (Suplemento del Registro Oficial 356, 6-XI-1961).</w:t>
      </w:r>
    </w:p>
    <w:sectPr w:rsidR="002D52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hyphenationZone w:val="425"/>
  <w:noPunctuationKerning/>
  <w:characterSpacingControl w:val="doNotCompress"/>
  <w:compat/>
  <w:rsids>
    <w:rsidRoot w:val="00122542"/>
    <w:rsid w:val="00122542"/>
    <w:rsid w:val="002D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t1">
    <w:name w:val="ct1"/>
    <w:basedOn w:val="Normal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ct2">
    <w:name w:val="ct2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ct3">
    <w:name w:val="ct3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2012-12-28T21:14:00Z</dcterms:created>
  <dcterms:modified xsi:type="dcterms:W3CDTF">2012-12-28T21:14:00Z</dcterms:modified>
</cp:coreProperties>
</file>