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0AA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DE DEFENSA DEL CONSUMIDOR</w:t>
      </w:r>
    </w:p>
    <w:p w:rsidR="00000000" w:rsidRDefault="00A20AA5">
      <w:pPr>
        <w:jc w:val="center"/>
        <w:rPr>
          <w:rFonts w:eastAsia="Times New Roman"/>
          <w:lang w:val="es-ES"/>
        </w:rPr>
      </w:pPr>
      <w:r>
        <w:rPr>
          <w:rFonts w:eastAsia="Times New Roman"/>
          <w:lang w:val="es-ES"/>
        </w:rPr>
        <w:t>(Ley No. 2000-21)</w:t>
      </w:r>
    </w:p>
    <w:p w:rsidR="00000000" w:rsidRDefault="00A20AA5">
      <w:pPr>
        <w:rPr>
          <w:rFonts w:eastAsia="Times New Roman"/>
          <w:lang w:val="es-ES"/>
        </w:rPr>
      </w:pPr>
      <w:r>
        <w:rPr>
          <w:rFonts w:eastAsia="Times New Roman"/>
          <w:b/>
          <w:bCs/>
          <w:u w:val="single"/>
          <w:lang w:val="es-ES"/>
        </w:rPr>
        <w:t>Nota:</w:t>
      </w:r>
      <w:r>
        <w:rPr>
          <w:rFonts w:eastAsia="Times New Roman"/>
          <w:b/>
          <w:bCs/>
          <w:i/>
          <w:iCs/>
          <w:u w:val="single"/>
          <w:lang w:val="es-ES"/>
        </w:rPr>
        <w:br/>
      </w:r>
      <w:r>
        <w:rPr>
          <w:rFonts w:eastAsia="Times New Roman"/>
          <w:i/>
          <w:iCs/>
          <w:lang w:val="es-ES"/>
        </w:rPr>
        <w:t>La presente ley ha sido declarada con jerarquía y calidad de orgánica por el Congreso Nacional mediante Res. R-22-058 (R.O. 280, 8-III-2001), en cumplimiento de lo dispuesto por la Disposición Transitoria Vigésima Segunda de la Constitución Política de 199</w:t>
      </w:r>
      <w:r>
        <w:rPr>
          <w:rFonts w:eastAsia="Times New Roman"/>
          <w:i/>
          <w:iCs/>
          <w:lang w:val="es-ES"/>
        </w:rPr>
        <w:t>8. Por Disposición Derogatoria de la Constitución de la República del Ecuador (R.O. 449, 20-X-2008), se abroga la Constitución Política de la República del Ecuador (R.O. 1, 11-VIII-1998), y toda norma que se oponga al nuevo marco constitucional.</w:t>
      </w:r>
    </w:p>
    <w:p w:rsidR="00000000" w:rsidRDefault="00A20AA5">
      <w:pPr>
        <w:divId w:val="305668527"/>
        <w:rPr>
          <w:rFonts w:eastAsia="Times New Roman"/>
          <w:lang w:val="es-ES"/>
        </w:rPr>
      </w:pPr>
      <w:r>
        <w:rPr>
          <w:rFonts w:eastAsia="Times New Roman"/>
          <w:lang w:val="es-ES"/>
        </w:rPr>
        <w:br/>
      </w:r>
      <w:r>
        <w:rPr>
          <w:rFonts w:eastAsia="Times New Roman"/>
          <w:lang w:val="es-ES"/>
        </w:rPr>
        <w:br/>
        <w:t>EL CONGR</w:t>
      </w:r>
      <w:r>
        <w:rPr>
          <w:rFonts w:eastAsia="Times New Roman"/>
          <w:lang w:val="es-ES"/>
        </w:rPr>
        <w:t>ESO NACIONAL</w:t>
      </w:r>
      <w:r>
        <w:rPr>
          <w:rFonts w:eastAsia="Times New Roman"/>
          <w:b/>
          <w:bCs/>
          <w:lang w:val="es-ES"/>
        </w:rPr>
        <w:br/>
      </w:r>
      <w:r>
        <w:rPr>
          <w:rFonts w:eastAsia="Times New Roman"/>
          <w:b/>
          <w:bCs/>
          <w:lang w:val="es-ES"/>
        </w:rPr>
        <w:br/>
        <w:t>Considerando:</w:t>
      </w:r>
      <w:r>
        <w:rPr>
          <w:rFonts w:eastAsia="Times New Roman"/>
          <w:b/>
          <w:bCs/>
          <w:lang w:val="es-ES"/>
        </w:rPr>
        <w:br/>
      </w:r>
      <w:r>
        <w:rPr>
          <w:rFonts w:eastAsia="Times New Roman"/>
          <w:b/>
          <w:bCs/>
          <w:lang w:val="es-ES"/>
        </w:rPr>
        <w:br/>
      </w:r>
      <w:r>
        <w:rPr>
          <w:rFonts w:eastAsia="Times New Roman"/>
          <w:lang w:val="es-ES"/>
        </w:rPr>
        <w:t>Que la generalidad de ciudadanos ecuatorianos son víctimas permanentes de todo tipo de abusos por parte de empresas públicas y privadas de las que son usuarios y consumidores;</w:t>
      </w:r>
      <w:r>
        <w:rPr>
          <w:rFonts w:eastAsia="Times New Roman"/>
          <w:lang w:val="es-ES"/>
        </w:rPr>
        <w:br/>
      </w:r>
      <w:r>
        <w:rPr>
          <w:rFonts w:eastAsia="Times New Roman"/>
          <w:lang w:val="es-ES"/>
        </w:rPr>
        <w:br/>
        <w:t>Que de conformidad con lo dispuesto por el numeral</w:t>
      </w:r>
      <w:r>
        <w:rPr>
          <w:rFonts w:eastAsia="Times New Roman"/>
          <w:lang w:val="es-ES"/>
        </w:rPr>
        <w:t xml:space="preserve"> 7 del artículo 23 (52) de la Constitución Política de la República, es deber del Estado garantizar el derecho a disponer de bienes y servicios públicos y privados, de óptima calidad; a elegirlos con libertad, así como a recibir información adecuada y vera</w:t>
      </w:r>
      <w:r>
        <w:rPr>
          <w:rFonts w:eastAsia="Times New Roman"/>
          <w:lang w:val="es-ES"/>
        </w:rPr>
        <w:t>z sobre su contenido y características;</w:t>
      </w:r>
      <w:r>
        <w:rPr>
          <w:rFonts w:eastAsia="Times New Roman"/>
          <w:lang w:val="es-ES"/>
        </w:rPr>
        <w:br/>
      </w:r>
      <w:r>
        <w:rPr>
          <w:rFonts w:eastAsia="Times New Roman"/>
          <w:lang w:val="es-ES"/>
        </w:rPr>
        <w:br/>
        <w:t>Que el artículo 92 (52) de la Constitución Política de la República dispone que la ley establecerá los mecanismos de control de calidad, los procedimientos de defensa del consumidor, la reparación e indemnización po</w:t>
      </w:r>
      <w:r>
        <w:rPr>
          <w:rFonts w:eastAsia="Times New Roman"/>
          <w:lang w:val="es-ES"/>
        </w:rPr>
        <w:t>r deficiencias, daños y mala calidad de bienes y servicios y por la interrupción de los servicios públicos no ocasionados por catástrofes, caso fortuito o fuerza mayor, y las sanciones por la violación de estos derechos;</w:t>
      </w:r>
      <w:r>
        <w:rPr>
          <w:rFonts w:eastAsia="Times New Roman"/>
          <w:lang w:val="es-ES"/>
        </w:rPr>
        <w:br/>
      </w:r>
      <w:r>
        <w:rPr>
          <w:rFonts w:eastAsia="Times New Roman"/>
          <w:lang w:val="es-ES"/>
        </w:rPr>
        <w:br/>
        <w:t>Que el artículo 244, numeral 8 (54</w:t>
      </w:r>
      <w:r>
        <w:rPr>
          <w:rFonts w:eastAsia="Times New Roman"/>
          <w:lang w:val="es-ES"/>
        </w:rPr>
        <w:t>) de la Carta Fundamental señala que al Estado le corresponderá proteger los derechos de los consumidores, sancionar la información fraudulenta, la publicidad engañosa, la adulteración de los productos, la alteración de pesos y medidas, y el incumplimiento</w:t>
      </w:r>
      <w:r>
        <w:rPr>
          <w:rFonts w:eastAsia="Times New Roman"/>
          <w:lang w:val="es-ES"/>
        </w:rPr>
        <w:t xml:space="preserve"> de las normas de calidad;</w:t>
      </w:r>
      <w:r>
        <w:rPr>
          <w:rFonts w:eastAsia="Times New Roman"/>
          <w:lang w:val="es-ES"/>
        </w:rPr>
        <w:br/>
      </w:r>
      <w:r>
        <w:rPr>
          <w:rFonts w:eastAsia="Times New Roman"/>
          <w:lang w:val="es-ES"/>
        </w:rPr>
        <w:br/>
        <w:t>Que la Ley de Defensa del Consumidor publicada en el Registro Oficial No. 520 de septiembre 12 de 1990, a consecuencia de todas sus reformas se ha tornado inoperante e impracticable; más aún si se considera que dicha Ley atribuí</w:t>
      </w:r>
      <w:r>
        <w:rPr>
          <w:rFonts w:eastAsia="Times New Roman"/>
          <w:lang w:val="es-ES"/>
        </w:rPr>
        <w:t>a competencia para su ejecución a diversos organismos; sin que ninguno de ellos haya asumido en la práctica tales funciones;</w:t>
      </w:r>
      <w:r>
        <w:rPr>
          <w:rFonts w:eastAsia="Times New Roman"/>
          <w:lang w:val="es-ES"/>
        </w:rPr>
        <w:br/>
      </w:r>
      <w:r>
        <w:rPr>
          <w:rFonts w:eastAsia="Times New Roman"/>
          <w:lang w:val="es-ES"/>
        </w:rPr>
        <w:br/>
        <w:t>Que la Constitución Política de la República en su artículo 96 faculta al Defensor del Pueblo para defender y excitar la observanc</w:t>
      </w:r>
      <w:r>
        <w:rPr>
          <w:rFonts w:eastAsia="Times New Roman"/>
          <w:lang w:val="es-ES"/>
        </w:rPr>
        <w:t>ia de los derechos fundamentales consagrados en ella, así como para observar la calidad de los servicios públicos;</w:t>
      </w:r>
      <w:r>
        <w:rPr>
          <w:rFonts w:eastAsia="Times New Roman"/>
          <w:lang w:val="es-ES"/>
        </w:rPr>
        <w:br/>
      </w:r>
      <w:r>
        <w:rPr>
          <w:rFonts w:eastAsia="Times New Roman"/>
          <w:lang w:val="es-ES"/>
        </w:rPr>
        <w:br/>
        <w:t>Que en la actualidad la Defensoría del Pueblo, pese a sus limitaciones, ha asumido de manera eficiente la defensa de los intereses del consu</w:t>
      </w:r>
      <w:r>
        <w:rPr>
          <w:rFonts w:eastAsia="Times New Roman"/>
          <w:lang w:val="es-ES"/>
        </w:rPr>
        <w:t>midor y el usuario, a través de la Defensoría Adjunta del Consumidor y Usuario; y,</w:t>
      </w:r>
      <w:r>
        <w:rPr>
          <w:rFonts w:eastAsia="Times New Roman"/>
          <w:lang w:val="es-ES"/>
        </w:rPr>
        <w:br/>
      </w:r>
      <w:r>
        <w:rPr>
          <w:rFonts w:eastAsia="Times New Roman"/>
          <w:lang w:val="es-ES"/>
        </w:rPr>
        <w:br/>
        <w:t>En ejercicio de sus facultades constitucionales y legales, expide la siguiente:</w:t>
      </w:r>
    </w:p>
    <w:p w:rsidR="00000000" w:rsidRDefault="00A20AA5">
      <w:pPr>
        <w:divId w:val="1012949037"/>
        <w:rPr>
          <w:rFonts w:eastAsia="Times New Roman"/>
          <w:lang w:val="es-ES"/>
        </w:rPr>
      </w:pPr>
      <w:r>
        <w:rPr>
          <w:rFonts w:eastAsia="Times New Roman"/>
          <w:lang w:val="es-ES"/>
        </w:rPr>
        <w:br/>
        <w:t>LEY ORGÁNICA DE DEFENSA DEL CONSUMIDOR</w:t>
      </w:r>
    </w:p>
    <w:p w:rsidR="00000000" w:rsidRDefault="00A20AA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GENERALES</w:t>
      </w:r>
    </w:p>
    <w:p w:rsidR="00000000" w:rsidRDefault="00A20AA5">
      <w:pPr>
        <w:rPr>
          <w:rFonts w:eastAsia="Times New Roman"/>
          <w:lang w:val="es-ES"/>
        </w:rPr>
      </w:pPr>
      <w:hyperlink r:id="rId4" w:history="1">
        <w:r>
          <w:rPr>
            <w:rStyle w:val="Hipervnculo"/>
            <w:rFonts w:eastAsia="Times New Roman"/>
            <w:b/>
            <w:bCs/>
            <w:lang w:val="es-ES"/>
          </w:rPr>
          <w:t>Art. 1.-</w:t>
        </w:r>
      </w:hyperlink>
      <w:r>
        <w:rPr>
          <w:rFonts w:eastAsia="Times New Roman"/>
          <w:lang w:val="es-ES"/>
        </w:rPr>
        <w:t xml:space="preserve"> </w:t>
      </w:r>
      <w:r>
        <w:rPr>
          <w:rFonts w:eastAsia="Times New Roman"/>
          <w:b/>
          <w:bCs/>
          <w:lang w:val="es-ES"/>
        </w:rPr>
        <w:t xml:space="preserve">Ámbito y Objeto.- </w:t>
      </w:r>
      <w:r>
        <w:rPr>
          <w:rFonts w:eastAsia="Times New Roman"/>
          <w:lang w:val="es-ES"/>
        </w:rPr>
        <w:t>Las disposiciones de la presente Ley son de orden público y de interés social, sus normas por tratarse de una Ley de carácter orgánico, prevalecerán sobre las disposiciones contenidas en leyes ordinarias.</w:t>
      </w:r>
      <w:r>
        <w:rPr>
          <w:rFonts w:eastAsia="Times New Roman"/>
          <w:lang w:val="es-ES"/>
        </w:rPr>
        <w:t xml:space="preserve"> En caso de duda en la interpretación de esta Ley, se la aplicará en el sentido más favorable al consumidor.</w:t>
      </w:r>
      <w:r>
        <w:rPr>
          <w:rFonts w:eastAsia="Times New Roman"/>
          <w:lang w:val="es-ES"/>
        </w:rPr>
        <w:br/>
      </w:r>
      <w:r>
        <w:rPr>
          <w:rFonts w:eastAsia="Times New Roman"/>
          <w:lang w:val="es-ES"/>
        </w:rPr>
        <w:br/>
        <w:t>El objeto de esta Ley es normar las relaciones entre proveedores y consumidores promoviendo el conocimiento y protegiendo los derechos de los cons</w:t>
      </w:r>
      <w:r>
        <w:rPr>
          <w:rFonts w:eastAsia="Times New Roman"/>
          <w:lang w:val="es-ES"/>
        </w:rPr>
        <w:t>umidores y procurando la equidad y la seguridad jurídica en las relaciones entre las partes.</w:t>
      </w:r>
    </w:p>
    <w:p w:rsidR="00000000" w:rsidRDefault="00A20AA5">
      <w:pPr>
        <w:rPr>
          <w:rFonts w:eastAsia="Times New Roman"/>
          <w:lang w:val="es-ES"/>
        </w:rPr>
      </w:pPr>
      <w:r>
        <w:rPr>
          <w:rFonts w:eastAsia="Times New Roman"/>
          <w:lang w:val="es-ES"/>
        </w:rPr>
        <w:t xml:space="preserve">Art. 2.- </w:t>
      </w:r>
      <w:r>
        <w:rPr>
          <w:rFonts w:eastAsia="Times New Roman"/>
          <w:b/>
          <w:bCs/>
          <w:lang w:val="es-ES"/>
        </w:rPr>
        <w:t>Definiciones.-</w:t>
      </w:r>
      <w:r>
        <w:rPr>
          <w:rFonts w:eastAsia="Times New Roman"/>
          <w:lang w:val="es-ES"/>
        </w:rPr>
        <w:t xml:space="preserve"> Para efectos de la presente Ley, se entenderá por:</w:t>
      </w:r>
      <w:r>
        <w:rPr>
          <w:rFonts w:eastAsia="Times New Roman"/>
          <w:lang w:val="es-ES"/>
        </w:rPr>
        <w:br/>
      </w:r>
      <w:r>
        <w:rPr>
          <w:rFonts w:eastAsia="Times New Roman"/>
          <w:lang w:val="es-ES"/>
        </w:rPr>
        <w:br/>
      </w:r>
      <w:r>
        <w:rPr>
          <w:rFonts w:eastAsia="Times New Roman"/>
          <w:b/>
          <w:bCs/>
          <w:lang w:val="es-ES"/>
        </w:rPr>
        <w:t xml:space="preserve">Anunciante.- </w:t>
      </w:r>
      <w:r>
        <w:rPr>
          <w:rFonts w:eastAsia="Times New Roman"/>
          <w:lang w:val="es-ES"/>
        </w:rPr>
        <w:t>Aquel proveedor de bienes o de servicios que ha encargado la difusión públ</w:t>
      </w:r>
      <w:r>
        <w:rPr>
          <w:rFonts w:eastAsia="Times New Roman"/>
          <w:lang w:val="es-ES"/>
        </w:rPr>
        <w:t>ica de un mensaje publicitario o de cualquier tipo de información referida a sus productos o servicios.</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 name="Imagen 1" descr="http://www.fielweb.com/App_Themes/Infobases/PRODUC/FFF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PRODUC/FFF2.jpg">
                      <a:hlinkClick r:id="rId5"/>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Consumidor.-</w:t>
      </w:r>
      <w:r>
        <w:rPr>
          <w:rFonts w:eastAsia="Times New Roman"/>
          <w:lang w:val="es-ES"/>
        </w:rPr>
        <w:t xml:space="preserve"> Toda persona natural o jurídica que como destinatario final, adquiera, utilice o disfrute bienes o servicios, o bien reciba oferta para ello. Cuando la presente Ley menci</w:t>
      </w:r>
      <w:r>
        <w:rPr>
          <w:rFonts w:eastAsia="Times New Roman"/>
          <w:lang w:val="es-ES"/>
        </w:rPr>
        <w:t>one al consumidor, dicha denominación incluirá al usuario.</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2" name="Imagen 2" descr="http://www.fielweb.com/App_Themes/Infobases/PRODUC/FFF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PRODUC/FFF2.jpg">
                      <a:hlinkClick r:id="rId7"/>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Contrato de Adhesión.-</w:t>
      </w:r>
      <w:r>
        <w:rPr>
          <w:rFonts w:eastAsia="Times New Roman"/>
          <w:lang w:val="es-ES"/>
        </w:rPr>
        <w:t xml:space="preserve"> Es aquel cuyas cláusulas han sido establecidas unilateralmente por el proveedor a través de contratos impresos o en formularios sin que el consumidor, para cele</w:t>
      </w:r>
      <w:r>
        <w:rPr>
          <w:rFonts w:eastAsia="Times New Roman"/>
          <w:lang w:val="es-ES"/>
        </w:rPr>
        <w:t>brarlo, haya discutido su contenido.</w:t>
      </w:r>
      <w:r>
        <w:rPr>
          <w:rFonts w:eastAsia="Times New Roman"/>
          <w:lang w:val="es-ES"/>
        </w:rPr>
        <w:br/>
      </w:r>
      <w:r>
        <w:rPr>
          <w:rFonts w:eastAsia="Times New Roman"/>
          <w:lang w:val="es-ES"/>
        </w:rPr>
        <w:br/>
      </w:r>
      <w:r>
        <w:rPr>
          <w:rFonts w:eastAsia="Times New Roman"/>
          <w:b/>
          <w:bCs/>
          <w:lang w:val="es-ES"/>
        </w:rPr>
        <w:t>Derecho de Devolución.-</w:t>
      </w:r>
      <w:r>
        <w:rPr>
          <w:rFonts w:eastAsia="Times New Roman"/>
          <w:lang w:val="es-ES"/>
        </w:rPr>
        <w:t xml:space="preserve"> Facultad del consumidor para devolver o cambiar un bien o servicio, en los plazos previstos en esta Ley, cuando no se encuentra satisfecho o no cumple sus expectativas, siempre que la venta del </w:t>
      </w:r>
      <w:r>
        <w:rPr>
          <w:rFonts w:eastAsia="Times New Roman"/>
          <w:lang w:val="es-ES"/>
        </w:rPr>
        <w:t>bien o servicio no haya sido hecha directamente, sino por correo, catálogo, teléfono, internet, u otros medios similares.</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3" name="Imagen 3" descr="http://www.fielweb.com/App_Themes/Infobases/PRODUC/FFF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PRODUC/FFF2.jpg">
                      <a:hlinkClick r:id="rId8"/>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Especulación.-</w:t>
      </w:r>
      <w:r>
        <w:rPr>
          <w:rFonts w:eastAsia="Times New Roman"/>
          <w:lang w:val="es-ES"/>
        </w:rPr>
        <w:t xml:space="preserve"> Práctica comercial ilícita que consiste en el aprovechamiento de una necesidad del mercado para elevar artificiosamente los precios, sea mediante el ocultamiento de bie</w:t>
      </w:r>
      <w:r>
        <w:rPr>
          <w:rFonts w:eastAsia="Times New Roman"/>
          <w:lang w:val="es-ES"/>
        </w:rPr>
        <w:t xml:space="preserve">nes o servicios, o acuerdos de restricción de ventas entre proveedores, o la renuencia de los proveedores a atender los pedidos de los consumidores pese a haber existencias que permitan hacerlo, o la elevación de los precios de los productos por sobre los </w:t>
      </w:r>
      <w:r>
        <w:rPr>
          <w:rFonts w:eastAsia="Times New Roman"/>
          <w:lang w:val="es-ES"/>
        </w:rPr>
        <w:t>índices oficiales de inflación, de precios al productor o de precios al consumidor.</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4" name="Imagen 4" descr="http://www.fielweb.com/App_Themes/Infobases/PRODUC/FFF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PRODUC/FFF2.jpg">
                      <a:hlinkClick r:id="rId9"/>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Información Básica Comercial.-</w:t>
      </w:r>
      <w:r>
        <w:rPr>
          <w:rFonts w:eastAsia="Times New Roman"/>
          <w:lang w:val="es-ES"/>
        </w:rPr>
        <w:t xml:space="preserve"> Consiste en los datos, instructivos, antecedentes, indicaciones o contraindicaciones que el proveedor debe suministrar obligatoriamente al consumidor, a</w:t>
      </w:r>
      <w:r>
        <w:rPr>
          <w:rFonts w:eastAsia="Times New Roman"/>
          <w:lang w:val="es-ES"/>
        </w:rPr>
        <w:t>l momento de efectuar la oferta del bien o prestación del servicio.</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5" name="Imagen 5" descr="http://www.fielweb.com/App_Themes/Infobases/PRODUC/FFF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PRODUC/FFF2.jpg">
                      <a:hlinkClick r:id="rId10"/>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Oferta.-</w:t>
      </w:r>
      <w:r>
        <w:rPr>
          <w:rFonts w:eastAsia="Times New Roman"/>
          <w:lang w:val="es-ES"/>
        </w:rPr>
        <w:t xml:space="preserve"> Práctica comercial consistente en el ofrecimiento de bienes o servicios que efectúa el proveedor al consumidor.</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6" name="Imagen 6" descr="http://www.fielweb.com/App_Themes/Infobases/PRODUC/FFF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PRODUC/FFF2.jpg">
                      <a:hlinkClick r:id="rId11"/>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Proveedor.-</w:t>
      </w:r>
      <w:r>
        <w:rPr>
          <w:rFonts w:eastAsia="Times New Roman"/>
          <w:lang w:val="es-ES"/>
        </w:rPr>
        <w:t xml:space="preserve"> Toda persona natural o jurídica de carácter público o privado que desarrolle actividades de producción, fabricación, importación, construcción, distribución, alquiler o co</w:t>
      </w:r>
      <w:r>
        <w:rPr>
          <w:rFonts w:eastAsia="Times New Roman"/>
          <w:lang w:val="es-ES"/>
        </w:rPr>
        <w:t>mercialización de bienes, así como prestación de servicios a consumidores, por lo que se cobre precio o tarifa. Esta definición incluye a quienes adquieran bienes o servicios para integrarlos a procesos de producción o transformación, así como a quienes pr</w:t>
      </w:r>
      <w:r>
        <w:rPr>
          <w:rFonts w:eastAsia="Times New Roman"/>
          <w:lang w:val="es-ES"/>
        </w:rPr>
        <w:t>esten servicios públicos por delegación o concesión.</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7" name="Imagen 7" descr="http://www.fielweb.com/App_Themes/Infobases/PRODUC/FFF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PRODUC/FFF2.jpg">
                      <a:hlinkClick r:id="rId12"/>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 xml:space="preserve">Publicidad.- </w:t>
      </w:r>
      <w:r>
        <w:rPr>
          <w:rFonts w:eastAsia="Times New Roman"/>
          <w:lang w:val="es-ES"/>
        </w:rPr>
        <w:t>La</w:t>
      </w:r>
      <w:r>
        <w:rPr>
          <w:rFonts w:eastAsia="Times New Roman"/>
          <w:b/>
          <w:bCs/>
          <w:lang w:val="es-ES"/>
        </w:rPr>
        <w:t xml:space="preserve"> </w:t>
      </w:r>
      <w:r>
        <w:rPr>
          <w:rFonts w:eastAsia="Times New Roman"/>
          <w:lang w:val="es-ES"/>
        </w:rPr>
        <w:t>comunicación comercial o propaganda que el proveedor dirige al consumidor por cualquier medio idóneo, para informarlo y motivarlo a adquirir o contratar un bien o serv</w:t>
      </w:r>
      <w:r>
        <w:rPr>
          <w:rFonts w:eastAsia="Times New Roman"/>
          <w:lang w:val="es-ES"/>
        </w:rPr>
        <w:t>icio. Para el efecto la información deberá respetar los valores de identidad nacional y los principios fundamentales sobre seguridad personal y colectiva.</w:t>
      </w:r>
      <w:r>
        <w:rPr>
          <w:rFonts w:eastAsia="Times New Roman"/>
          <w:lang w:val="es-ES"/>
        </w:rPr>
        <w:br/>
      </w:r>
      <w:r>
        <w:rPr>
          <w:rFonts w:eastAsia="Times New Roman"/>
          <w:lang w:val="es-ES"/>
        </w:rPr>
        <w:br/>
      </w:r>
      <w:r>
        <w:rPr>
          <w:rFonts w:eastAsia="Times New Roman"/>
          <w:b/>
          <w:bCs/>
          <w:lang w:val="es-ES"/>
        </w:rPr>
        <w:t>Publicidad Abusiva.-</w:t>
      </w:r>
      <w:r>
        <w:rPr>
          <w:rFonts w:eastAsia="Times New Roman"/>
          <w:lang w:val="es-ES"/>
        </w:rPr>
        <w:t xml:space="preserve"> Toda modalidad de información o comunicación comercial, capaz de incitar a la v</w:t>
      </w:r>
      <w:r>
        <w:rPr>
          <w:rFonts w:eastAsia="Times New Roman"/>
          <w:lang w:val="es-ES"/>
        </w:rPr>
        <w:t>iolencia, explotar el miedo, aprovechar la falta de madurez de los niños y adolescentes, alterar la paz y el orden público o inducir al consumidor a comportarse en forma perjudicial o peligrosa para la salud y seguridad personal y colectiva.</w:t>
      </w:r>
      <w:r>
        <w:rPr>
          <w:rFonts w:eastAsia="Times New Roman"/>
          <w:lang w:val="es-ES"/>
        </w:rPr>
        <w:br/>
      </w:r>
      <w:r>
        <w:rPr>
          <w:rFonts w:eastAsia="Times New Roman"/>
          <w:lang w:val="es-ES"/>
        </w:rPr>
        <w:br/>
        <w:t>Se considerar</w:t>
      </w:r>
      <w:r>
        <w:rPr>
          <w:rFonts w:eastAsia="Times New Roman"/>
          <w:lang w:val="es-ES"/>
        </w:rPr>
        <w:t>á también publicidad abusiva toda modalidad de información o comunicación comercial que incluya mensajes subliminales.</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8" name="Imagen 8" descr="http://www.fielweb.com/App_Themes/Infobases/PRODUC/FFF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lweb.com/App_Themes/Infobases/PRODUC/FFF2.jpg">
                      <a:hlinkClick r:id="rId13"/>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Publicidad Engañosa.-</w:t>
      </w:r>
      <w:r>
        <w:rPr>
          <w:rFonts w:eastAsia="Times New Roman"/>
          <w:lang w:val="es-ES"/>
        </w:rPr>
        <w:t xml:space="preserve"> Toda modalidad de información o comunicación de carácter comercial, cuyo contenido sea total o parcialmente contrario a las condiciones reales o de adquisición d</w:t>
      </w:r>
      <w:r>
        <w:rPr>
          <w:rFonts w:eastAsia="Times New Roman"/>
          <w:lang w:val="es-ES"/>
        </w:rPr>
        <w:t>e los bienes y servicios ofrecidos o que utilice textos, diálogos, sonidos, imágenes o descripciones que directa o indirectamente, e incluso por omisión de datos esenciales del producto, induzca a engaño, error o confusión al consumidor.</w:t>
      </w:r>
      <w:r>
        <w:rPr>
          <w:rFonts w:eastAsia="Times New Roman"/>
          <w:lang w:val="es-ES"/>
        </w:rPr>
        <w:br/>
      </w:r>
      <w:r>
        <w:rPr>
          <w:rFonts w:eastAsia="Times New Roman"/>
          <w:lang w:val="es-ES"/>
        </w:rPr>
        <w:br/>
      </w:r>
      <w:r>
        <w:rPr>
          <w:rFonts w:eastAsia="Times New Roman"/>
          <w:b/>
          <w:bCs/>
          <w:lang w:val="es-ES"/>
        </w:rPr>
        <w:t>Servicios Público</w:t>
      </w:r>
      <w:r>
        <w:rPr>
          <w:rFonts w:eastAsia="Times New Roman"/>
          <w:b/>
          <w:bCs/>
          <w:lang w:val="es-ES"/>
        </w:rPr>
        <w:t>s Domiciliarios.-</w:t>
      </w:r>
      <w:r>
        <w:rPr>
          <w:rFonts w:eastAsia="Times New Roman"/>
          <w:lang w:val="es-ES"/>
        </w:rPr>
        <w:t xml:space="preserve"> Se entiende por servicios públicos domiciliarios los prestados directamente en los domicilios de los consumidores, ya sea por proveedores públicos o privados tales como servicios de energía eléctrica, telefonía convencional, agua potable,</w:t>
      </w:r>
      <w:r>
        <w:rPr>
          <w:rFonts w:eastAsia="Times New Roman"/>
          <w:lang w:val="es-ES"/>
        </w:rPr>
        <w:t xml:space="preserve"> u otros similares.</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9" name="Imagen 9" descr="http://www.fielweb.com/App_Themes/Infobases/PRODUC/FFF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lweb.com/App_Themes/Infobases/PRODUC/FFF2.jpg">
                      <a:hlinkClick r:id="rId14"/>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Distribuidores o Comerciantes.-</w:t>
      </w:r>
      <w:r>
        <w:rPr>
          <w:rFonts w:eastAsia="Times New Roman"/>
          <w:lang w:val="es-ES"/>
        </w:rPr>
        <w:t xml:space="preserve"> Las personas naturales o jurídicas que de manera habitual venden o proveen al por mayor o al detal, bienes destinados finalmente a los consumidores, au</w:t>
      </w:r>
      <w:r>
        <w:rPr>
          <w:rFonts w:eastAsia="Times New Roman"/>
          <w:lang w:val="es-ES"/>
        </w:rPr>
        <w:t>n cuando ello no se desarrolle en establecimientos abiertos al público.</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0" name="Imagen 10" descr="http://www.fielweb.com/App_Themes/Infobases/PRODUC/FFF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lweb.com/App_Themes/Infobases/PRODUC/FFF2.jpg">
                      <a:hlinkClick r:id="rId15"/>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 xml:space="preserve">Productores o Fabricantes.- </w:t>
      </w:r>
      <w:r>
        <w:rPr>
          <w:rFonts w:eastAsia="Times New Roman"/>
          <w:lang w:val="es-ES"/>
        </w:rPr>
        <w:t>Las personas naturales o jurídicas que extraen, industrializan o transforman bienes intermedios o finales para su provisión a los consumidores.</w:t>
      </w:r>
      <w:r>
        <w:rPr>
          <w:rFonts w:eastAsia="Times New Roman"/>
          <w:lang w:val="es-ES"/>
        </w:rPr>
        <w:br/>
      </w:r>
      <w:r>
        <w:rPr>
          <w:rFonts w:eastAsia="Times New Roman"/>
          <w:lang w:val="es-ES"/>
        </w:rPr>
        <w:br/>
      </w:r>
      <w:r>
        <w:rPr>
          <w:rFonts w:eastAsia="Times New Roman"/>
          <w:b/>
          <w:bCs/>
          <w:lang w:val="es-ES"/>
        </w:rPr>
        <w:t>Importador</w:t>
      </w:r>
      <w:r>
        <w:rPr>
          <w:rFonts w:eastAsia="Times New Roman"/>
          <w:b/>
          <w:bCs/>
          <w:lang w:val="es-ES"/>
        </w:rPr>
        <w:t>es.-</w:t>
      </w:r>
      <w:r>
        <w:rPr>
          <w:rFonts w:eastAsia="Times New Roman"/>
          <w:lang w:val="es-ES"/>
        </w:rPr>
        <w:t xml:space="preserve"> Las personas naturales o jurídicas que de manera habitual importan bienes para su venta o provisión en otra forma al interior del territorio nacional.</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1" name="Imagen 11" descr="http://www.fielweb.com/App_Themes/Infobases/PRODUC/FFF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lweb.com/App_Themes/Infobases/PRODUC/FFF2.jpg">
                      <a:hlinkClick r:id="rId16"/>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b/>
          <w:bCs/>
          <w:lang w:val="es-ES"/>
        </w:rPr>
        <w:t>Prestadores.-</w:t>
      </w:r>
      <w:r>
        <w:rPr>
          <w:rFonts w:eastAsia="Times New Roman"/>
          <w:lang w:val="es-ES"/>
        </w:rPr>
        <w:t xml:space="preserve"> Las personas naturales o jurídicas que en forma habitual prestan servicios a los consumidores.</w:t>
      </w:r>
    </w:p>
    <w:p w:rsidR="00000000" w:rsidRDefault="00A20AA5">
      <w:pPr>
        <w:rPr>
          <w:rFonts w:eastAsia="Times New Roman"/>
          <w:lang w:val="es-ES"/>
        </w:rPr>
      </w:pPr>
      <w:r>
        <w:rPr>
          <w:rFonts w:eastAsia="Times New Roman"/>
          <w:lang w:val="es-ES"/>
        </w:rPr>
        <w:t xml:space="preserve">Art. 3.- </w:t>
      </w:r>
      <w:r>
        <w:rPr>
          <w:rFonts w:eastAsia="Times New Roman"/>
          <w:b/>
          <w:bCs/>
          <w:lang w:val="es-ES"/>
        </w:rPr>
        <w:t>Derechos y Obligaciones Complementarias.-</w:t>
      </w:r>
      <w:r>
        <w:rPr>
          <w:rFonts w:eastAsia="Times New Roman"/>
          <w:lang w:val="es-ES"/>
        </w:rPr>
        <w:t xml:space="preserve"> Los derechos y obligaci</w:t>
      </w:r>
      <w:r>
        <w:rPr>
          <w:rFonts w:eastAsia="Times New Roman"/>
          <w:lang w:val="es-ES"/>
        </w:rPr>
        <w:t>ones establecidas en la presente Ley no excluyen ni se oponen a aquellos contenidos en la legislación destinada a regular la protección del medio ambiente y el desarrollo sustentable, u otras leyes relacionadas.</w:t>
      </w:r>
    </w:p>
    <w:p w:rsidR="00000000" w:rsidRDefault="00A20AA5">
      <w:pPr>
        <w:jc w:val="center"/>
        <w:rPr>
          <w:rFonts w:eastAsia="Times New Roman"/>
          <w:sz w:val="36"/>
          <w:szCs w:val="36"/>
          <w:lang w:val="es-ES"/>
        </w:rPr>
      </w:pPr>
      <w:r>
        <w:rPr>
          <w:rFonts w:eastAsia="Times New Roman"/>
          <w:sz w:val="36"/>
          <w:szCs w:val="36"/>
          <w:lang w:val="es-ES"/>
        </w:rPr>
        <w:br/>
        <w:t>Capítulo II</w:t>
      </w:r>
      <w:r>
        <w:rPr>
          <w:rFonts w:eastAsia="Times New Roman"/>
          <w:sz w:val="36"/>
          <w:szCs w:val="36"/>
          <w:lang w:val="es-ES"/>
        </w:rPr>
        <w:br/>
        <w:t xml:space="preserve">DERECHOS Y OBLIGACIONES DE LOS </w:t>
      </w:r>
      <w:r>
        <w:rPr>
          <w:rFonts w:eastAsia="Times New Roman"/>
          <w:sz w:val="36"/>
          <w:szCs w:val="36"/>
          <w:lang w:val="es-ES"/>
        </w:rPr>
        <w:t>CONSUMIDORES</w:t>
      </w:r>
    </w:p>
    <w:p w:rsidR="00000000" w:rsidRDefault="00A20AA5">
      <w:pPr>
        <w:rPr>
          <w:rFonts w:eastAsia="Times New Roman"/>
          <w:lang w:val="es-ES"/>
        </w:rPr>
      </w:pPr>
      <w:r>
        <w:rPr>
          <w:rFonts w:eastAsia="Times New Roman"/>
          <w:lang w:val="es-ES"/>
        </w:rPr>
        <w:t>Art. 4.-</w:t>
      </w:r>
      <w:r>
        <w:rPr>
          <w:rFonts w:eastAsia="Times New Roman"/>
          <w:b/>
          <w:bCs/>
          <w:lang w:val="es-ES"/>
        </w:rPr>
        <w:t xml:space="preserve"> Derechos del Consumidor.- </w:t>
      </w:r>
      <w:r>
        <w:rPr>
          <w:rFonts w:eastAsia="Times New Roman"/>
          <w:lang w:val="es-ES"/>
        </w:rPr>
        <w:t xml:space="preserve">Son derechos fundamentales del consumidor, a más de los establecidos en la Constitución Política de la República, tratados o convenios internacionales, legislación interna, principios generales del derecho y </w:t>
      </w:r>
      <w:r>
        <w:rPr>
          <w:rFonts w:eastAsia="Times New Roman"/>
          <w:lang w:val="es-ES"/>
        </w:rPr>
        <w:t>costumbre mercantil, los siguientes:</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2" name="Imagen 12" descr="http://www.fielweb.com/App_Themes/Infobases/PRODUC/FFF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elweb.com/App_Themes/Infobases/PRODUC/FFF2.jpg">
                      <a:hlinkClick r:id="rId18"/>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lang w:val="es-ES"/>
        </w:rPr>
        <w:t>1. Derecho a la protección de la vida, salud y segu</w:t>
      </w:r>
      <w:r>
        <w:rPr>
          <w:rFonts w:eastAsia="Times New Roman"/>
          <w:lang w:val="es-ES"/>
        </w:rPr>
        <w:t>ridad en el consumo de bienes y servicios, así como a la satisfacción de las necesidades fundamentales y el acceso a los servicios básicos;</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3" name="Imagen 13" descr="http://www.fielweb.com/App_Themes/Infobases/PRODUC/FFF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elweb.com/App_Themes/Infobases/PRODUC/FFF2.jpg">
                      <a:hlinkClick r:id="rId20"/>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lang w:val="es-ES"/>
        </w:rPr>
        <w:t>2. Derecho a que proveedores públicos y privados oferten bienes y servicios competitivos, de óptima calidad, y a elegirlos con libertad;</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4" name="Imagen 14" descr="http://www.fielweb.com/App_Themes/Infobases/PRODUC/FFF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elweb.com/App_Themes/Infobases/PRODUC/FFF2.jpg">
                      <a:hlinkClick r:id="rId22"/>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lang w:val="es-ES"/>
        </w:rPr>
        <w:t>3. Derecho a recibir servicios básicos de óptima calidad;</w:t>
      </w:r>
      <w:r>
        <w:rPr>
          <w:rFonts w:eastAsia="Times New Roman"/>
          <w:lang w:val="es-ES"/>
        </w:rPr>
        <w:br/>
      </w:r>
      <w:r>
        <w:rPr>
          <w:rFonts w:eastAsia="Times New Roman"/>
          <w:lang w:val="es-ES"/>
        </w:rPr>
        <w:br/>
      </w:r>
      <w:r>
        <w:rPr>
          <w:rFonts w:eastAsia="Times New Roman"/>
          <w:lang w:val="es-ES"/>
        </w:rPr>
        <w:t xml:space="preserve">4. Derecho a la información adecuada, veraz, clara, oportuna y completa sobre los bienes y servicios ofrecidos en el mercado, así como sus precios, características, calidad, condiciones de contratación y demás aspectos relevantes de los mismos, incluyendo </w:t>
      </w:r>
      <w:r>
        <w:rPr>
          <w:rFonts w:eastAsia="Times New Roman"/>
          <w:lang w:val="es-ES"/>
        </w:rPr>
        <w:t>los riesgos que pudieren prestar;</w:t>
      </w:r>
      <w:r>
        <w:rPr>
          <w:rFonts w:eastAsia="Times New Roman"/>
          <w:lang w:val="es-ES"/>
        </w:rPr>
        <w:br/>
      </w:r>
      <w:r>
        <w:rPr>
          <w:rFonts w:eastAsia="Times New Roman"/>
          <w:lang w:val="es-ES"/>
        </w:rPr>
        <w:br/>
        <w:t>5. Derecho a un trato transparente, equitativo y no discriminatorio o abusivo por parte de los proveedores de bienes o servicios, especialmente en lo referido a las condiciones óptimas de calidad, cantidad, precio, peso y</w:t>
      </w:r>
      <w:r>
        <w:rPr>
          <w:rFonts w:eastAsia="Times New Roman"/>
          <w:lang w:val="es-ES"/>
        </w:rPr>
        <w:t xml:space="preserve"> medida;</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5" name="Imagen 15" descr="http://www.fielweb.com/App_Themes/Infobases/PRODUC/FFF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elweb.com/App_Themes/Infobases/PRODUC/FFF2.jpg">
                      <a:hlinkClick r:id="rId24"/>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lang w:val="es-ES"/>
        </w:rPr>
        <w:t>6. Derecho a la protección contra la publicidad engañosa o abusiva, los métodos comerciales coercitivos o desleales;</w:t>
      </w:r>
      <w:r>
        <w:rPr>
          <w:rFonts w:eastAsia="Times New Roman"/>
          <w:lang w:val="es-ES"/>
        </w:rPr>
        <w:br/>
      </w:r>
      <w:r>
        <w:rPr>
          <w:rFonts w:eastAsia="Times New Roman"/>
          <w:lang w:val="es-ES"/>
        </w:rPr>
        <w:br/>
      </w:r>
      <w:r>
        <w:rPr>
          <w:rFonts w:eastAsia="Times New Roman"/>
          <w:noProof/>
          <w:color w:val="0000FF"/>
        </w:rPr>
        <w:drawing>
          <wp:inline distT="0" distB="0" distL="0" distR="0">
            <wp:extent cx="142875" cy="142875"/>
            <wp:effectExtent l="19050" t="0" r="9525" b="0"/>
            <wp:docPr id="16" name="Imagen 16" descr="http://www.fielweb.com/App_Themes/Infobases/PRODUC/FFF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elweb.com/App_Themes/Infobases/PRODUC/FFF2.jpg">
                      <a:hlinkClick r:id="rId26"/>
                    </pic:cNvPr>
                    <pic:cNvPicPr>
                      <a:picLocks noChangeAspect="1" noChangeArrowheads="1"/>
                    </pic:cNvPicPr>
                  </pic:nvPicPr>
                  <pic:blipFill>
                    <a:blip r:link="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eastAsia="Times New Roman"/>
          <w:lang w:val="es-ES"/>
        </w:rPr>
        <w:t>7. Derecho a la educación del consumidor, orientada al fomento del consumo responsable y a la difusión adecuada de sus derechos;</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17" name="Imagen 17" descr="http://www.fielweb.com/App_Themes/Infobases/PRODUC/FFF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elweb.com/App_Themes/Infobases/PRODUC/FFF2.jpg">
                      <a:hlinkClick r:id="rId28"/>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8. Derecho a la reparación e indemnización por daños y perjuicios, por deficiencias y mala calidad de bienes y servicios;</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18" name="Imagen 18" descr="http://www.fielweb.com/App_Themes/Infobases/PRODUC/FFF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ielweb.com/App_Themes/Infobases/PRODUC/FFF2.jpg">
                      <a:hlinkClick r:id="rId30"/>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9. Derecho a recibir el auspicio del Estado para la constitución de asociaciones de consumidores y usuarios, cuyo criterio será consultado al momento de elaborar o reformar una norma jurídica o disposición que afecte al consumidor;</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19" name="Imagen 19" descr="http://www.fielweb.com/App_Themes/Infobases/PRODUC/FFF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elweb.com/App_Themes/Infobases/PRODUC/FFF2.jpg">
                      <a:hlinkClick r:id="rId32"/>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 xml:space="preserve">10. Derecho a acceder a mecanismos efectivos para la tutela administrativa y judicial de sus derechos e intereses legítimos, que conduzcan a la adecuada prevención, sanción y </w:t>
      </w:r>
      <w:r>
        <w:rPr>
          <w:rFonts w:eastAsia="Times New Roman"/>
          <w:lang w:val="es-ES"/>
        </w:rPr>
        <w:t>oportuna reparación de los mismos;</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20" name="Imagen 20" descr="http://www.fielweb.com/App_Themes/Infobases/PRODUC/FFF2.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ielweb.com/App_Themes/Infobases/PRODUC/FFF2.jpg">
                      <a:hlinkClick r:id="rId34"/>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11. Derecho a seguir las acciones administrativas y</w:t>
      </w:r>
      <w:r>
        <w:rPr>
          <w:rFonts w:eastAsia="Times New Roman"/>
          <w:lang w:val="es-ES"/>
        </w:rPr>
        <w:t>/o judiciales que correspondan; y,</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21" name="Imagen 21" descr="http://www.fielweb.com/App_Themes/Infobases/PRODUC/FFF2.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ielweb.com/App_Themes/Infobases/PRODUC/FFF2.jpg">
                      <a:hlinkClick r:id="rId36"/>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12. Derecho a que en las empresas o establecimientos se mantenga un libro de reclamos que estará a disposición del consumidor, en el que se podrá anotar el reclamo correspondiente, lo</w:t>
      </w:r>
      <w:r>
        <w:rPr>
          <w:rFonts w:eastAsia="Times New Roman"/>
          <w:lang w:val="es-ES"/>
        </w:rPr>
        <w:t xml:space="preserve"> cual será debidamente reglamentado.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Por Disposición Derogatoria de la Constitución de la República del Ecuador (R.O. 449, 20-X-2008), se abroga la Constitución Política de la República del Ecuador (R.O. 1, 11-VIII-1998), y toda norma que se oponga </w:t>
      </w:r>
      <w:r>
        <w:rPr>
          <w:rFonts w:eastAsia="Times New Roman"/>
          <w:i/>
          <w:iCs/>
          <w:lang w:val="es-ES"/>
        </w:rPr>
        <w:t>al nuevo marco constitucional.</w:t>
      </w:r>
    </w:p>
    <w:p w:rsidR="00000000" w:rsidRDefault="00A20AA5">
      <w:pPr>
        <w:rPr>
          <w:rFonts w:eastAsia="Times New Roman"/>
          <w:lang w:val="es-ES"/>
        </w:rPr>
      </w:pPr>
      <w:r>
        <w:rPr>
          <w:rFonts w:eastAsia="Times New Roman"/>
          <w:lang w:val="es-ES"/>
        </w:rPr>
        <w:t xml:space="preserve">Art. 5.- </w:t>
      </w:r>
      <w:r>
        <w:rPr>
          <w:rFonts w:eastAsia="Times New Roman"/>
          <w:b/>
          <w:bCs/>
          <w:lang w:val="es-ES"/>
        </w:rPr>
        <w:t>Obligaciones del Consumidor.-</w:t>
      </w:r>
      <w:r>
        <w:rPr>
          <w:rFonts w:eastAsia="Times New Roman"/>
          <w:lang w:val="es-ES"/>
        </w:rPr>
        <w:t xml:space="preserve"> Son obligaciones de los consumidores:</w:t>
      </w:r>
      <w:r>
        <w:rPr>
          <w:rFonts w:eastAsia="Times New Roman"/>
          <w:lang w:val="es-ES"/>
        </w:rPr>
        <w:br/>
      </w:r>
      <w:r>
        <w:rPr>
          <w:rFonts w:eastAsia="Times New Roman"/>
          <w:lang w:val="es-ES"/>
        </w:rPr>
        <w:br/>
        <w:t>1. Propiciar y ejercer el consumo racional y responsable de bienes y servicios;</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22" name="Imagen 22" descr="http://www.fielweb.com/App_Themes/Infobases/PRODUC/FFF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ielweb.com/App_Themes/Infobases/PRODUC/FFF2.jpg">
                      <a:hlinkClick r:id="rId38"/>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2. Preocuparse de no afectar el ambiente mediante e</w:t>
      </w:r>
      <w:r>
        <w:rPr>
          <w:rFonts w:eastAsia="Times New Roman"/>
          <w:lang w:val="es-ES"/>
        </w:rPr>
        <w:t>l consumo de bienes o servicios que puedan resultar peligrosos en ese sentido;</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23" name="Imagen 23" descr="http://www.fielweb.com/App_Themes/Infobases/PRODUC/FFF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ielweb.com/App_Themes/Infobases/PRODUC/FFF2.jpg">
                      <a:hlinkClick r:id="rId40"/>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3. Evitar cualquier riesgo que pueda afectar su salud y vida, así como la de los demás, por el consumo de bienes o servicios lícitos; y,</w:t>
      </w:r>
      <w:r>
        <w:rPr>
          <w:rFonts w:eastAsia="Times New Roman"/>
          <w:lang w:val="es-ES"/>
        </w:rPr>
        <w:br/>
      </w:r>
      <w:r>
        <w:rPr>
          <w:rFonts w:eastAsia="Times New Roman"/>
          <w:lang w:val="es-ES"/>
        </w:rPr>
        <w:br/>
        <w:t>4. Informarse responsablemente de las condiciones de uso de los bienes y servicios a consumirse.</w:t>
      </w:r>
    </w:p>
    <w:p w:rsidR="00000000" w:rsidRDefault="00A20AA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t>REGULACIÓN DE LA PUBLICIDAD Y SU CONTENIDO</w:t>
      </w:r>
    </w:p>
    <w:p w:rsidR="00000000" w:rsidRDefault="00A20AA5">
      <w:pPr>
        <w:rPr>
          <w:rFonts w:eastAsia="Times New Roman"/>
          <w:lang w:val="es-ES"/>
        </w:rPr>
      </w:pPr>
      <w:hyperlink r:id="rId41" w:history="1">
        <w:r>
          <w:rPr>
            <w:rStyle w:val="Hipervnculo"/>
            <w:rFonts w:eastAsia="Times New Roman"/>
            <w:b/>
            <w:bCs/>
            <w:lang w:val="es-ES"/>
          </w:rPr>
          <w:t>Art. 6.-</w:t>
        </w:r>
      </w:hyperlink>
      <w:r>
        <w:rPr>
          <w:rFonts w:eastAsia="Times New Roman"/>
          <w:b/>
          <w:bCs/>
          <w:lang w:val="es-ES"/>
        </w:rPr>
        <w:t xml:space="preserve"> Publicidad Prohibida.- </w:t>
      </w:r>
      <w:r>
        <w:rPr>
          <w:rFonts w:eastAsia="Times New Roman"/>
          <w:lang w:val="es-ES"/>
        </w:rPr>
        <w:t>Quedan prohibidas todas las formas de publicidad engañosa o abusiva, que induzcan a error en la elección del bien o servicio que puedan a</w:t>
      </w:r>
      <w:r>
        <w:rPr>
          <w:rFonts w:eastAsia="Times New Roman"/>
          <w:lang w:val="es-ES"/>
        </w:rPr>
        <w:t>fectar los intereses y derechos del consumidor.</w:t>
      </w:r>
    </w:p>
    <w:p w:rsidR="00000000" w:rsidRDefault="00A20AA5">
      <w:pPr>
        <w:rPr>
          <w:rFonts w:eastAsia="Times New Roman"/>
          <w:lang w:val="es-ES"/>
        </w:rPr>
      </w:pPr>
      <w:hyperlink r:id="rId42" w:history="1">
        <w:r>
          <w:rPr>
            <w:rStyle w:val="Hipervnculo"/>
            <w:rFonts w:eastAsia="Times New Roman"/>
            <w:b/>
            <w:bCs/>
            <w:lang w:val="es-ES"/>
          </w:rPr>
          <w:t>Art. 7.-</w:t>
        </w:r>
      </w:hyperlink>
      <w:r>
        <w:rPr>
          <w:rFonts w:eastAsia="Times New Roman"/>
          <w:lang w:val="es-ES"/>
        </w:rPr>
        <w:t xml:space="preserve"> </w:t>
      </w:r>
      <w:r>
        <w:rPr>
          <w:rFonts w:eastAsia="Times New Roman"/>
          <w:b/>
          <w:bCs/>
          <w:lang w:val="es-ES"/>
        </w:rPr>
        <w:t>Infracciones Publicitarias.-</w:t>
      </w:r>
      <w:r>
        <w:rPr>
          <w:rFonts w:eastAsia="Times New Roman"/>
          <w:lang w:val="es-ES"/>
        </w:rPr>
        <w:t xml:space="preserve"> Comete infracción a esta Ley el proveedor que a través de cualquier tipo de mensaje induce al error o engaño en especial cuand</w:t>
      </w:r>
      <w:r>
        <w:rPr>
          <w:rFonts w:eastAsia="Times New Roman"/>
          <w:lang w:val="es-ES"/>
        </w:rPr>
        <w:t>o se refiere a:</w:t>
      </w:r>
      <w:r>
        <w:rPr>
          <w:rFonts w:eastAsia="Times New Roman"/>
          <w:lang w:val="es-ES"/>
        </w:rPr>
        <w:br/>
      </w:r>
      <w:r>
        <w:rPr>
          <w:rFonts w:eastAsia="Times New Roman"/>
          <w:lang w:val="es-ES"/>
        </w:rPr>
        <w:br/>
        <w:t>1. País de origen, comercial o de otra índole del bien ofrecido o sobre el lugar de prestación del servicio pactado o la tecnología empleada;</w:t>
      </w:r>
      <w:r>
        <w:rPr>
          <w:rFonts w:eastAsia="Times New Roman"/>
          <w:lang w:val="es-ES"/>
        </w:rPr>
        <w:br/>
      </w:r>
      <w:r>
        <w:rPr>
          <w:rFonts w:eastAsia="Times New Roman"/>
          <w:lang w:val="es-ES"/>
        </w:rPr>
        <w:br/>
        <w:t>2. Los beneficios y consecuencias del uso del bien o de la contratación del servicio, así como e</w:t>
      </w:r>
      <w:r>
        <w:rPr>
          <w:rFonts w:eastAsia="Times New Roman"/>
          <w:lang w:val="es-ES"/>
        </w:rPr>
        <w:t>l precio, tarifa, forma de pago, financiamiento y costos del crédito;</w:t>
      </w:r>
      <w:r>
        <w:rPr>
          <w:rFonts w:eastAsia="Times New Roman"/>
          <w:lang w:val="es-ES"/>
        </w:rPr>
        <w:br/>
      </w:r>
      <w:r>
        <w:rPr>
          <w:rFonts w:eastAsia="Times New Roman"/>
          <w:lang w:val="es-ES"/>
        </w:rPr>
        <w:br/>
        <w:t>3. Las características básicas del bien o servicio ofrecidos, tales como componentes, ingredientes, dimensión, cantidad, calidad, utilidad, durabilidad, garantías, contraindicaciones, e</w:t>
      </w:r>
      <w:r>
        <w:rPr>
          <w:rFonts w:eastAsia="Times New Roman"/>
          <w:lang w:val="es-ES"/>
        </w:rPr>
        <w:t>ficiencia, idoneidad del bien o servicio para los fines que se pretende satisfacer y otras; y,</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24" name="Imagen 24" descr="http://www.fielweb.com/App_Themes/Infobases/PRODUC/FFF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ielweb.com/App_Themes/Infobases/PRODUC/FFF2.jpg">
                      <a:hlinkClick r:id="rId44"/>
                    </pic:cNvPr>
                    <pic:cNvPicPr>
                      <a:picLocks noChangeAspect="1" noChangeArrowheads="1"/>
                    </pic:cNvPicPr>
                  </pic:nvPicPr>
                  <pic:blipFill>
                    <a:blip r:link="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4. Los reconocimientos, aprobaciones o distinciones</w:t>
      </w:r>
      <w:r>
        <w:rPr>
          <w:rFonts w:eastAsia="Times New Roman"/>
          <w:lang w:val="es-ES"/>
        </w:rPr>
        <w:t xml:space="preserve"> oficiales o privadas, nacionales o extranjeras, tales como medallas, premios, trofeos o diplomas.</w:t>
      </w:r>
    </w:p>
    <w:p w:rsidR="00000000" w:rsidRDefault="00A20AA5">
      <w:pPr>
        <w:rPr>
          <w:rFonts w:eastAsia="Times New Roman"/>
          <w:lang w:val="es-ES"/>
        </w:rPr>
      </w:pPr>
      <w:hyperlink r:id="rId45" w:history="1">
        <w:r>
          <w:rPr>
            <w:rStyle w:val="Hipervnculo"/>
            <w:rFonts w:eastAsia="Times New Roman"/>
            <w:b/>
            <w:bCs/>
            <w:lang w:val="es-ES"/>
          </w:rPr>
          <w:t>Art. 8.-</w:t>
        </w:r>
      </w:hyperlink>
      <w:r>
        <w:rPr>
          <w:rFonts w:eastAsia="Times New Roman"/>
          <w:lang w:val="es-ES"/>
        </w:rPr>
        <w:t xml:space="preserve"> </w:t>
      </w:r>
      <w:r>
        <w:rPr>
          <w:rFonts w:eastAsia="Times New Roman"/>
          <w:b/>
          <w:bCs/>
          <w:lang w:val="es-ES"/>
        </w:rPr>
        <w:t>Controversias Derivadas de la Publicidad.-</w:t>
      </w:r>
      <w:r>
        <w:rPr>
          <w:rFonts w:eastAsia="Times New Roman"/>
          <w:lang w:val="es-ES"/>
        </w:rPr>
        <w:t xml:space="preserve"> </w:t>
      </w:r>
      <w:r>
        <w:rPr>
          <w:rFonts w:eastAsia="Times New Roman"/>
          <w:lang w:val="es-ES"/>
        </w:rPr>
        <w:t>En las controversias que pudieren surgir como consecuencia del incumplimiento de lo dispuesto en los artículos precedentes, el anunciante deberá justificar adecuadamente la causa de dicho incumplimiento.</w:t>
      </w:r>
      <w:r>
        <w:rPr>
          <w:rFonts w:eastAsia="Times New Roman"/>
          <w:lang w:val="es-ES"/>
        </w:rPr>
        <w:br/>
      </w:r>
      <w:r>
        <w:rPr>
          <w:rFonts w:eastAsia="Times New Roman"/>
          <w:lang w:val="es-ES"/>
        </w:rPr>
        <w:br/>
        <w:t>El proveedor, en la publicidad de sus productos o s</w:t>
      </w:r>
      <w:r>
        <w:rPr>
          <w:rFonts w:eastAsia="Times New Roman"/>
          <w:lang w:val="es-ES"/>
        </w:rPr>
        <w:t>ervicios mantendrá en su poder, para información de los legítimos interesados, los datos técnicos, fácticos y científicos que dieron sustento al mensaje.</w:t>
      </w:r>
    </w:p>
    <w:p w:rsidR="00000000" w:rsidRDefault="00A20AA5">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INFORMACIÓN BÁSICA COMERCIAL</w:t>
      </w:r>
    </w:p>
    <w:p w:rsidR="00000000" w:rsidRDefault="00A20AA5">
      <w:pPr>
        <w:rPr>
          <w:rFonts w:eastAsia="Times New Roman"/>
          <w:lang w:val="es-ES"/>
        </w:rPr>
      </w:pPr>
      <w:hyperlink r:id="rId46" w:history="1">
        <w:r>
          <w:rPr>
            <w:rStyle w:val="Hipervnculo"/>
            <w:rFonts w:eastAsia="Times New Roman"/>
            <w:b/>
            <w:bCs/>
            <w:lang w:val="es-ES"/>
          </w:rPr>
          <w:t>Art. 9.-</w:t>
        </w:r>
      </w:hyperlink>
      <w:r>
        <w:rPr>
          <w:rFonts w:eastAsia="Times New Roman"/>
          <w:lang w:val="es-ES"/>
        </w:rPr>
        <w:t xml:space="preserve"> </w:t>
      </w:r>
      <w:r>
        <w:rPr>
          <w:rFonts w:eastAsia="Times New Roman"/>
          <w:b/>
          <w:bCs/>
          <w:lang w:val="es-ES"/>
        </w:rPr>
        <w:t>Informa</w:t>
      </w:r>
      <w:r>
        <w:rPr>
          <w:rFonts w:eastAsia="Times New Roman"/>
          <w:b/>
          <w:bCs/>
          <w:lang w:val="es-ES"/>
        </w:rPr>
        <w:t xml:space="preserve">ción Pública.- </w:t>
      </w:r>
      <w:r>
        <w:rPr>
          <w:rFonts w:eastAsia="Times New Roman"/>
          <w:lang w:val="es-ES"/>
        </w:rPr>
        <w:t>Todos los bienes a ser comercializados deberán exhibir sus respectivos precios, peso y medidas, de acuerdo a la naturaleza del producto.</w:t>
      </w:r>
      <w:r>
        <w:rPr>
          <w:rFonts w:eastAsia="Times New Roman"/>
          <w:lang w:val="es-ES"/>
        </w:rPr>
        <w:br/>
      </w:r>
      <w:r>
        <w:rPr>
          <w:rFonts w:eastAsia="Times New Roman"/>
          <w:lang w:val="es-ES"/>
        </w:rPr>
        <w:br/>
        <w:t>Toda información relacionada al valor de los bienes y servicios deberá incluir, además del precio total</w:t>
      </w:r>
      <w:r>
        <w:rPr>
          <w:rFonts w:eastAsia="Times New Roman"/>
          <w:lang w:val="es-ES"/>
        </w:rPr>
        <w:t>, los montos adicionales correspondientes a impuestos y otros recargos, de tal manera que el consumidor pueda conocer el valor final.</w:t>
      </w:r>
      <w:r>
        <w:rPr>
          <w:rFonts w:eastAsia="Times New Roman"/>
          <w:lang w:val="es-ES"/>
        </w:rPr>
        <w:br/>
      </w:r>
      <w:r>
        <w:rPr>
          <w:rFonts w:eastAsia="Times New Roman"/>
          <w:lang w:val="es-ES"/>
        </w:rPr>
        <w:br/>
        <w:t>Además del precio total del bien, deberá incluirse en los casos en que la naturaleza del producto lo permita, el precio u</w:t>
      </w:r>
      <w:r>
        <w:rPr>
          <w:rFonts w:eastAsia="Times New Roman"/>
          <w:lang w:val="es-ES"/>
        </w:rPr>
        <w:t>nitario expresado en medidas de peso y/o volumen.</w:t>
      </w:r>
    </w:p>
    <w:p w:rsidR="00000000" w:rsidRDefault="00A20AA5">
      <w:pPr>
        <w:rPr>
          <w:rFonts w:eastAsia="Times New Roman"/>
          <w:lang w:val="es-ES"/>
        </w:rPr>
      </w:pPr>
      <w:hyperlink r:id="rId47" w:history="1">
        <w:r>
          <w:rPr>
            <w:rStyle w:val="Hipervnculo"/>
            <w:rFonts w:eastAsia="Times New Roman"/>
            <w:b/>
            <w:bCs/>
            <w:lang w:val="es-ES"/>
          </w:rPr>
          <w:t>Art. 10.-</w:t>
        </w:r>
      </w:hyperlink>
      <w:r>
        <w:rPr>
          <w:rFonts w:eastAsia="Times New Roman"/>
          <w:lang w:val="es-ES"/>
        </w:rPr>
        <w:t xml:space="preserve"> </w:t>
      </w:r>
      <w:r>
        <w:rPr>
          <w:rFonts w:eastAsia="Times New Roman"/>
          <w:b/>
          <w:bCs/>
          <w:lang w:val="es-ES"/>
        </w:rPr>
        <w:t>Idioma y Moneda.-</w:t>
      </w:r>
      <w:r>
        <w:rPr>
          <w:rFonts w:eastAsia="Times New Roman"/>
          <w:lang w:val="es-ES"/>
        </w:rPr>
        <w:t xml:space="preserve"> Los datos y la información general expuesta en etiquetas, envases, empaques u otros recipientes de los bienes ofrecidos; así como la p</w:t>
      </w:r>
      <w:r>
        <w:rPr>
          <w:rFonts w:eastAsia="Times New Roman"/>
          <w:lang w:val="es-ES"/>
        </w:rPr>
        <w:t>ublicidad, información o anuncios relativos a la prestación de servicios, se expresarán en idioma castellano, en moneda de curso legal y en las unidades de medida de aplicación general en el país; sin perjuicio de que el proveedor pueda incluir, adicionalm</w:t>
      </w:r>
      <w:r>
        <w:rPr>
          <w:rFonts w:eastAsia="Times New Roman"/>
          <w:lang w:val="es-ES"/>
        </w:rPr>
        <w:t>ente, esos mismos datos en otro idioma, unidad monetaria o de medida.</w:t>
      </w:r>
      <w:r>
        <w:rPr>
          <w:rFonts w:eastAsia="Times New Roman"/>
          <w:lang w:val="es-ES"/>
        </w:rPr>
        <w:br/>
      </w:r>
      <w:r>
        <w:rPr>
          <w:rFonts w:eastAsia="Times New Roman"/>
          <w:lang w:val="es-ES"/>
        </w:rPr>
        <w:br/>
        <w:t>La información expuesta será susceptible de comprobación.</w:t>
      </w:r>
    </w:p>
    <w:p w:rsidR="00000000" w:rsidRDefault="00A20AA5">
      <w:pPr>
        <w:rPr>
          <w:rFonts w:eastAsia="Times New Roman"/>
          <w:lang w:val="es-ES"/>
        </w:rPr>
      </w:pPr>
      <w:r>
        <w:rPr>
          <w:rFonts w:eastAsia="Times New Roman"/>
          <w:lang w:val="es-ES"/>
        </w:rPr>
        <w:t xml:space="preserve">Art. 11.- </w:t>
      </w:r>
      <w:r>
        <w:rPr>
          <w:rFonts w:eastAsia="Times New Roman"/>
          <w:b/>
          <w:bCs/>
          <w:lang w:val="es-ES"/>
        </w:rPr>
        <w:t>Garantía.-</w:t>
      </w:r>
      <w:r>
        <w:rPr>
          <w:rFonts w:eastAsia="Times New Roman"/>
          <w:lang w:val="es-ES"/>
        </w:rPr>
        <w:t xml:space="preserve"> Los productos de naturaleza durable tales como vehículos, artefactos eléctricos, mecánicos, electrodomésti</w:t>
      </w:r>
      <w:r>
        <w:rPr>
          <w:rFonts w:eastAsia="Times New Roman"/>
          <w:lang w:val="es-ES"/>
        </w:rPr>
        <w:t>cos y electrónicos, deberán ser obligatoriamente garantizados por el proveedor para cubrir deficiencias de la fabricación y de funcionamiento. Las leyendas "garantizado", "garantía" o cualquier otra equivalente, sólo podrán emplearse cuando indiquen claram</w:t>
      </w:r>
      <w:r>
        <w:rPr>
          <w:rFonts w:eastAsia="Times New Roman"/>
          <w:lang w:val="es-ES"/>
        </w:rPr>
        <w:t>ente en que consiste tal garantía, así como las condiciones, forma, plazo y lugar en que el consumidor pueda hacerla efectiva.</w:t>
      </w:r>
      <w:r>
        <w:rPr>
          <w:rFonts w:eastAsia="Times New Roman"/>
          <w:lang w:val="es-ES"/>
        </w:rPr>
        <w:br/>
      </w:r>
      <w:r>
        <w:rPr>
          <w:rFonts w:eastAsia="Times New Roman"/>
          <w:lang w:val="es-ES"/>
        </w:rPr>
        <w:br/>
        <w:t>Toda garantía deberá individualizar a la persona natural o jurídica que la otorga, así como los establecimientos y condiciones e</w:t>
      </w:r>
      <w:r>
        <w:rPr>
          <w:rFonts w:eastAsia="Times New Roman"/>
          <w:lang w:val="es-ES"/>
        </w:rPr>
        <w:t>n que operará.</w:t>
      </w:r>
    </w:p>
    <w:p w:rsidR="00000000" w:rsidRDefault="00A20AA5">
      <w:pPr>
        <w:rPr>
          <w:rFonts w:eastAsia="Times New Roman"/>
          <w:lang w:val="es-ES"/>
        </w:rPr>
      </w:pPr>
      <w:hyperlink r:id="rId48" w:history="1">
        <w:r>
          <w:rPr>
            <w:rStyle w:val="Hipervnculo"/>
            <w:rFonts w:eastAsia="Times New Roman"/>
            <w:b/>
            <w:bCs/>
            <w:lang w:val="es-ES"/>
          </w:rPr>
          <w:t>Art. 12.-</w:t>
        </w:r>
      </w:hyperlink>
      <w:r>
        <w:rPr>
          <w:rFonts w:eastAsia="Times New Roman"/>
          <w:lang w:val="es-ES"/>
        </w:rPr>
        <w:t xml:space="preserve"> </w:t>
      </w:r>
      <w:r>
        <w:rPr>
          <w:rFonts w:eastAsia="Times New Roman"/>
          <w:b/>
          <w:bCs/>
          <w:lang w:val="es-ES"/>
        </w:rPr>
        <w:t>Productos Deficientes o Usados.-</w:t>
      </w:r>
      <w:r>
        <w:rPr>
          <w:rFonts w:eastAsia="Times New Roman"/>
          <w:lang w:val="es-ES"/>
        </w:rPr>
        <w:t xml:space="preserve"> Cuando se oferten o expendan al consumidor productos con alguna deficiencia, usados o reconstruidos, tales circunstancias deberán indicarse de manera visi</w:t>
      </w:r>
      <w:r>
        <w:rPr>
          <w:rFonts w:eastAsia="Times New Roman"/>
          <w:lang w:val="es-ES"/>
        </w:rPr>
        <w:t>ble, clara y precisa, en los anuncios, facturas o comprobantes.</w:t>
      </w:r>
    </w:p>
    <w:p w:rsidR="00000000" w:rsidRDefault="00A20AA5">
      <w:pPr>
        <w:rPr>
          <w:rFonts w:eastAsia="Times New Roman"/>
          <w:lang w:val="es-ES"/>
        </w:rPr>
      </w:pPr>
      <w:hyperlink r:id="rId49" w:history="1">
        <w:r>
          <w:rPr>
            <w:rStyle w:val="Hipervnculo"/>
            <w:rFonts w:eastAsia="Times New Roman"/>
            <w:b/>
            <w:bCs/>
            <w:lang w:val="es-ES"/>
          </w:rPr>
          <w:t>Art. 13.-</w:t>
        </w:r>
      </w:hyperlink>
      <w:r>
        <w:rPr>
          <w:rFonts w:eastAsia="Times New Roman"/>
          <w:lang w:val="es-ES"/>
        </w:rPr>
        <w:t xml:space="preserve"> </w:t>
      </w:r>
      <w:r>
        <w:rPr>
          <w:rFonts w:eastAsia="Times New Roman"/>
          <w:b/>
          <w:bCs/>
          <w:lang w:val="es-ES"/>
        </w:rPr>
        <w:t>Producción y Transgénica.-</w:t>
      </w:r>
      <w:r>
        <w:rPr>
          <w:rFonts w:eastAsia="Times New Roman"/>
          <w:lang w:val="es-ES"/>
        </w:rPr>
        <w:t xml:space="preserve"> Si los productos de consumo humano o pecuario a comercializarse han sido obtenidos o mejorados mediante transpl</w:t>
      </w:r>
      <w:r>
        <w:rPr>
          <w:rFonts w:eastAsia="Times New Roman"/>
          <w:lang w:val="es-ES"/>
        </w:rPr>
        <w:t>ante de genes o, en general, manipulación genética, se advertirá de tal hecho en la etiqueta del producto, en letras debidamente resaltadas.</w:t>
      </w:r>
    </w:p>
    <w:p w:rsidR="00000000" w:rsidRDefault="00A20AA5">
      <w:pPr>
        <w:rPr>
          <w:rFonts w:eastAsia="Times New Roman"/>
          <w:lang w:val="es-ES"/>
        </w:rPr>
      </w:pPr>
      <w:hyperlink r:id="rId50" w:history="1">
        <w:r>
          <w:rPr>
            <w:rStyle w:val="Hipervnculo"/>
            <w:rFonts w:eastAsia="Times New Roman"/>
            <w:b/>
            <w:bCs/>
            <w:lang w:val="es-ES"/>
          </w:rPr>
          <w:t>Art. 14.-</w:t>
        </w:r>
      </w:hyperlink>
      <w:r>
        <w:rPr>
          <w:rFonts w:eastAsia="Times New Roman"/>
          <w:lang w:val="es-ES"/>
        </w:rPr>
        <w:t xml:space="preserve"> </w:t>
      </w:r>
      <w:r>
        <w:rPr>
          <w:rFonts w:eastAsia="Times New Roman"/>
          <w:b/>
          <w:bCs/>
          <w:lang w:val="es-ES"/>
        </w:rPr>
        <w:t>Rotulado Mínimo de Alimentos.-</w:t>
      </w:r>
      <w:r>
        <w:rPr>
          <w:rFonts w:eastAsia="Times New Roman"/>
          <w:lang w:val="es-ES"/>
        </w:rPr>
        <w:t xml:space="preserve"> Sin perjuicio de lo que dispon</w:t>
      </w:r>
      <w:r>
        <w:rPr>
          <w:rFonts w:eastAsia="Times New Roman"/>
          <w:lang w:val="es-ES"/>
        </w:rPr>
        <w:t>gan las normas técnicas al respecto, los proveedores de productos alimenticios de consumo humano deberán exhibir en el rotulado de los productos, obligatoriamente, la siguiente información:</w:t>
      </w:r>
      <w:r>
        <w:rPr>
          <w:rFonts w:eastAsia="Times New Roman"/>
          <w:lang w:val="es-ES"/>
        </w:rPr>
        <w:br/>
      </w:r>
      <w:r>
        <w:rPr>
          <w:rFonts w:eastAsia="Times New Roman"/>
          <w:lang w:val="es-ES"/>
        </w:rPr>
        <w:br/>
        <w:t>a) Nombre del producto;</w:t>
      </w:r>
      <w:r>
        <w:rPr>
          <w:rFonts w:eastAsia="Times New Roman"/>
          <w:lang w:val="es-ES"/>
        </w:rPr>
        <w:br/>
      </w:r>
      <w:r>
        <w:rPr>
          <w:rFonts w:eastAsia="Times New Roman"/>
          <w:lang w:val="es-ES"/>
        </w:rPr>
        <w:br/>
        <w:t>b) Marca comercial;</w:t>
      </w:r>
      <w:r>
        <w:rPr>
          <w:rFonts w:eastAsia="Times New Roman"/>
          <w:lang w:val="es-ES"/>
        </w:rPr>
        <w:br/>
      </w:r>
      <w:r>
        <w:rPr>
          <w:rFonts w:eastAsia="Times New Roman"/>
          <w:lang w:val="es-ES"/>
        </w:rPr>
        <w:br/>
        <w:t>c) Identificación d</w:t>
      </w:r>
      <w:r>
        <w:rPr>
          <w:rFonts w:eastAsia="Times New Roman"/>
          <w:lang w:val="es-ES"/>
        </w:rPr>
        <w:t>el lote;</w:t>
      </w:r>
      <w:r>
        <w:rPr>
          <w:rFonts w:eastAsia="Times New Roman"/>
          <w:lang w:val="es-ES"/>
        </w:rPr>
        <w:br/>
      </w:r>
      <w:r>
        <w:rPr>
          <w:rFonts w:eastAsia="Times New Roman"/>
          <w:lang w:val="es-ES"/>
        </w:rPr>
        <w:br/>
        <w:t>d) Razón social de la empresa;</w:t>
      </w:r>
      <w:r>
        <w:rPr>
          <w:rFonts w:eastAsia="Times New Roman"/>
          <w:lang w:val="es-ES"/>
        </w:rPr>
        <w:br/>
      </w:r>
      <w:r>
        <w:rPr>
          <w:rFonts w:eastAsia="Times New Roman"/>
          <w:lang w:val="es-ES"/>
        </w:rPr>
        <w:br/>
        <w:t>e) Contenido neto;</w:t>
      </w:r>
      <w:r>
        <w:rPr>
          <w:rFonts w:eastAsia="Times New Roman"/>
          <w:lang w:val="es-ES"/>
        </w:rPr>
        <w:br/>
      </w:r>
      <w:r>
        <w:rPr>
          <w:rFonts w:eastAsia="Times New Roman"/>
          <w:lang w:val="es-ES"/>
        </w:rPr>
        <w:br/>
        <w:t>f) Número de registro sanitario;</w:t>
      </w:r>
      <w:r>
        <w:rPr>
          <w:rFonts w:eastAsia="Times New Roman"/>
          <w:lang w:val="es-ES"/>
        </w:rPr>
        <w:br/>
      </w:r>
      <w:r>
        <w:rPr>
          <w:rFonts w:eastAsia="Times New Roman"/>
          <w:lang w:val="es-ES"/>
        </w:rPr>
        <w:br/>
        <w:t>g) Valor nutricional;</w:t>
      </w:r>
      <w:r>
        <w:rPr>
          <w:rFonts w:eastAsia="Times New Roman"/>
          <w:lang w:val="es-ES"/>
        </w:rPr>
        <w:br/>
      </w:r>
      <w:r>
        <w:rPr>
          <w:rFonts w:eastAsia="Times New Roman"/>
          <w:lang w:val="es-ES"/>
        </w:rPr>
        <w:br/>
        <w:t>h) Fecha de expiración o tiempo máximo de consumo;</w:t>
      </w:r>
      <w:r>
        <w:rPr>
          <w:rFonts w:eastAsia="Times New Roman"/>
          <w:lang w:val="es-ES"/>
        </w:rPr>
        <w:br/>
      </w:r>
      <w:r>
        <w:rPr>
          <w:rFonts w:eastAsia="Times New Roman"/>
          <w:lang w:val="es-ES"/>
        </w:rPr>
        <w:br/>
        <w:t>i) Lista de ingredientes, con sus respectivas especificaciones;</w:t>
      </w:r>
      <w:r>
        <w:rPr>
          <w:rFonts w:eastAsia="Times New Roman"/>
          <w:lang w:val="es-ES"/>
        </w:rPr>
        <w:br/>
      </w:r>
      <w:r>
        <w:rPr>
          <w:rFonts w:eastAsia="Times New Roman"/>
          <w:lang w:val="es-ES"/>
        </w:rPr>
        <w:br/>
        <w:t>j) Precio de venta a</w:t>
      </w:r>
      <w:r>
        <w:rPr>
          <w:rFonts w:eastAsia="Times New Roman"/>
          <w:lang w:val="es-ES"/>
        </w:rPr>
        <w:t>l público;</w:t>
      </w:r>
      <w:r>
        <w:rPr>
          <w:rFonts w:eastAsia="Times New Roman"/>
          <w:lang w:val="es-ES"/>
        </w:rPr>
        <w:br/>
      </w:r>
      <w:r>
        <w:rPr>
          <w:rFonts w:eastAsia="Times New Roman"/>
          <w:lang w:val="es-ES"/>
        </w:rPr>
        <w:br/>
        <w:t>k) País de origen; y,</w:t>
      </w:r>
      <w:r>
        <w:rPr>
          <w:rFonts w:eastAsia="Times New Roman"/>
          <w:lang w:val="es-ES"/>
        </w:rPr>
        <w:br/>
      </w:r>
      <w:r>
        <w:rPr>
          <w:rFonts w:eastAsia="Times New Roman"/>
          <w:lang w:val="es-ES"/>
        </w:rPr>
        <w:br/>
        <w:t>l) Indicación si se trata de alimento artificial, irradiado o genéticamente modificado.</w:t>
      </w:r>
    </w:p>
    <w:p w:rsidR="00000000" w:rsidRDefault="00A20AA5">
      <w:pPr>
        <w:rPr>
          <w:rFonts w:eastAsia="Times New Roman"/>
          <w:lang w:val="es-ES"/>
        </w:rPr>
      </w:pPr>
      <w:hyperlink r:id="rId51" w:history="1">
        <w:r>
          <w:rPr>
            <w:rStyle w:val="Hipervnculo"/>
            <w:rFonts w:eastAsia="Times New Roman"/>
            <w:b/>
            <w:bCs/>
            <w:lang w:val="es-ES"/>
          </w:rPr>
          <w:t>Art. 15.-</w:t>
        </w:r>
      </w:hyperlink>
      <w:r>
        <w:rPr>
          <w:rFonts w:eastAsia="Times New Roman"/>
          <w:lang w:val="es-ES"/>
        </w:rPr>
        <w:t xml:space="preserve"> </w:t>
      </w:r>
      <w:r>
        <w:rPr>
          <w:rFonts w:eastAsia="Times New Roman"/>
          <w:b/>
          <w:bCs/>
          <w:lang w:val="es-ES"/>
        </w:rPr>
        <w:t>Rotulado Mínimo de Medicamentos.-</w:t>
      </w:r>
      <w:r>
        <w:rPr>
          <w:rFonts w:eastAsia="Times New Roman"/>
          <w:lang w:val="es-ES"/>
        </w:rPr>
        <w:t xml:space="preserve"> Sin perjuicio de lo establecido en las normas</w:t>
      </w:r>
      <w:r>
        <w:rPr>
          <w:rFonts w:eastAsia="Times New Roman"/>
          <w:lang w:val="es-ES"/>
        </w:rPr>
        <w:t xml:space="preserve"> especiales, los medicamentos en general y los productos naturales procesados, deberán contener información sobre:</w:t>
      </w:r>
      <w:r>
        <w:rPr>
          <w:rFonts w:eastAsia="Times New Roman"/>
          <w:lang w:val="es-ES"/>
        </w:rPr>
        <w:br/>
      </w:r>
      <w:r>
        <w:rPr>
          <w:rFonts w:eastAsia="Times New Roman"/>
          <w:lang w:val="es-ES"/>
        </w:rPr>
        <w:br/>
        <w:t>a) Nombre del producto, genérico o de marca;</w:t>
      </w:r>
      <w:r>
        <w:rPr>
          <w:rFonts w:eastAsia="Times New Roman"/>
          <w:lang w:val="es-ES"/>
        </w:rPr>
        <w:br/>
      </w:r>
      <w:r>
        <w:rPr>
          <w:rFonts w:eastAsia="Times New Roman"/>
          <w:lang w:val="es-ES"/>
        </w:rPr>
        <w:br/>
        <w:t>b) Marca comercial;</w:t>
      </w:r>
      <w:r>
        <w:rPr>
          <w:rFonts w:eastAsia="Times New Roman"/>
          <w:lang w:val="es-ES"/>
        </w:rPr>
        <w:br/>
      </w:r>
      <w:r>
        <w:rPr>
          <w:rFonts w:eastAsia="Times New Roman"/>
          <w:lang w:val="es-ES"/>
        </w:rPr>
        <w:br/>
        <w:t>c) Identificación del lote;</w:t>
      </w:r>
      <w:r>
        <w:rPr>
          <w:rFonts w:eastAsia="Times New Roman"/>
          <w:lang w:val="es-ES"/>
        </w:rPr>
        <w:br/>
      </w:r>
      <w:r>
        <w:rPr>
          <w:rFonts w:eastAsia="Times New Roman"/>
          <w:lang w:val="es-ES"/>
        </w:rPr>
        <w:br/>
        <w:t>d) Razón social de la empresa;</w:t>
      </w:r>
      <w:r>
        <w:rPr>
          <w:rFonts w:eastAsia="Times New Roman"/>
          <w:lang w:val="es-ES"/>
        </w:rPr>
        <w:br/>
      </w:r>
      <w:r>
        <w:rPr>
          <w:rFonts w:eastAsia="Times New Roman"/>
          <w:lang w:val="es-ES"/>
        </w:rPr>
        <w:br/>
        <w:t>e) Contenido</w:t>
      </w:r>
      <w:r>
        <w:rPr>
          <w:rFonts w:eastAsia="Times New Roman"/>
          <w:lang w:val="es-ES"/>
        </w:rPr>
        <w:t xml:space="preserve"> neto;</w:t>
      </w:r>
      <w:r>
        <w:rPr>
          <w:rFonts w:eastAsia="Times New Roman"/>
          <w:lang w:val="es-ES"/>
        </w:rPr>
        <w:br/>
      </w:r>
      <w:r>
        <w:rPr>
          <w:rFonts w:eastAsia="Times New Roman"/>
          <w:lang w:val="es-ES"/>
        </w:rPr>
        <w:br/>
        <w:t>f) Número de registro sanitario;</w:t>
      </w:r>
      <w:r>
        <w:rPr>
          <w:rFonts w:eastAsia="Times New Roman"/>
          <w:lang w:val="es-ES"/>
        </w:rPr>
        <w:br/>
      </w:r>
      <w:r>
        <w:rPr>
          <w:rFonts w:eastAsia="Times New Roman"/>
          <w:lang w:val="es-ES"/>
        </w:rPr>
        <w:br/>
        <w:t>g) Fecha de expiración o tiempo máximo de consumo;</w:t>
      </w:r>
      <w:r>
        <w:rPr>
          <w:rFonts w:eastAsia="Times New Roman"/>
          <w:lang w:val="es-ES"/>
        </w:rPr>
        <w:br/>
      </w:r>
      <w:r>
        <w:rPr>
          <w:rFonts w:eastAsia="Times New Roman"/>
          <w:lang w:val="es-ES"/>
        </w:rPr>
        <w:br/>
        <w:t>h) Lista de componentes, con sus respectivas especificaciones;</w:t>
      </w:r>
      <w:r>
        <w:rPr>
          <w:rFonts w:eastAsia="Times New Roman"/>
          <w:lang w:val="es-ES"/>
        </w:rPr>
        <w:br/>
      </w:r>
      <w:r>
        <w:rPr>
          <w:rFonts w:eastAsia="Times New Roman"/>
          <w:lang w:val="es-ES"/>
        </w:rPr>
        <w:br/>
        <w:t>i) Precio de venta al público;</w:t>
      </w:r>
      <w:r>
        <w:rPr>
          <w:rFonts w:eastAsia="Times New Roman"/>
          <w:lang w:val="es-ES"/>
        </w:rPr>
        <w:br/>
      </w:r>
      <w:r>
        <w:rPr>
          <w:rFonts w:eastAsia="Times New Roman"/>
          <w:lang w:val="es-ES"/>
        </w:rPr>
        <w:br/>
        <w:t>j) País de origen;</w:t>
      </w:r>
      <w:r>
        <w:rPr>
          <w:rFonts w:eastAsia="Times New Roman"/>
          <w:lang w:val="es-ES"/>
        </w:rPr>
        <w:br/>
      </w:r>
      <w:r>
        <w:rPr>
          <w:rFonts w:eastAsia="Times New Roman"/>
          <w:lang w:val="es-ES"/>
        </w:rPr>
        <w:br/>
        <w:t>k) Contraindicaciones; y,</w:t>
      </w:r>
      <w:r>
        <w:rPr>
          <w:rFonts w:eastAsia="Times New Roman"/>
          <w:lang w:val="es-ES"/>
        </w:rPr>
        <w:br/>
      </w:r>
      <w:r>
        <w:rPr>
          <w:rFonts w:eastAsia="Times New Roman"/>
          <w:lang w:val="es-ES"/>
        </w:rPr>
        <w:br/>
        <w:t>l) En cuanto a prod</w:t>
      </w:r>
      <w:r>
        <w:rPr>
          <w:rFonts w:eastAsia="Times New Roman"/>
          <w:lang w:val="es-ES"/>
        </w:rPr>
        <w:t>uctos naturales, debe identificarse la procedencia, y si hay elementos culturales o étnicos en el origen.</w:t>
      </w:r>
    </w:p>
    <w:p w:rsidR="00000000" w:rsidRDefault="00A20AA5">
      <w:pPr>
        <w:rPr>
          <w:rFonts w:eastAsia="Times New Roman"/>
          <w:lang w:val="es-ES"/>
        </w:rPr>
      </w:pPr>
      <w:r>
        <w:rPr>
          <w:rFonts w:eastAsia="Times New Roman"/>
          <w:lang w:val="es-ES"/>
        </w:rPr>
        <w:t xml:space="preserve">Art. 16.- </w:t>
      </w:r>
      <w:r>
        <w:rPr>
          <w:rFonts w:eastAsia="Times New Roman"/>
          <w:b/>
          <w:bCs/>
          <w:lang w:val="es-ES"/>
        </w:rPr>
        <w:t>Información de Bienes de Naturaleza Durable.-</w:t>
      </w:r>
      <w:r>
        <w:rPr>
          <w:rFonts w:eastAsia="Times New Roman"/>
          <w:lang w:val="es-ES"/>
        </w:rPr>
        <w:t xml:space="preserve"> A más de la información que el proveedor debe hacer constar para dar cumplimiento a lo dispues</w:t>
      </w:r>
      <w:r>
        <w:rPr>
          <w:rFonts w:eastAsia="Times New Roman"/>
          <w:lang w:val="es-ES"/>
        </w:rPr>
        <w:t>to en los artículos anteriores, cuando se trate de bienes de naturaleza durable, se deberá informar sobre la seguridad de uso, instrucciones sobre un adecuado manejo y advertencias.</w:t>
      </w:r>
    </w:p>
    <w:p w:rsidR="00000000" w:rsidRDefault="00A20AA5">
      <w:pPr>
        <w:jc w:val="center"/>
        <w:rPr>
          <w:rFonts w:eastAsia="Times New Roman"/>
          <w:sz w:val="36"/>
          <w:szCs w:val="36"/>
          <w:lang w:val="es-ES"/>
        </w:rPr>
      </w:pPr>
      <w:r>
        <w:rPr>
          <w:rFonts w:eastAsia="Times New Roman"/>
          <w:sz w:val="36"/>
          <w:szCs w:val="36"/>
          <w:lang w:val="es-ES"/>
        </w:rPr>
        <w:br/>
        <w:t>Capítulo V</w:t>
      </w:r>
      <w:r>
        <w:rPr>
          <w:rFonts w:eastAsia="Times New Roman"/>
          <w:sz w:val="36"/>
          <w:szCs w:val="36"/>
          <w:lang w:val="es-ES"/>
        </w:rPr>
        <w:br/>
        <w:t>RESPONSABILIDADES Y OBLIGACIONES DEL PROVEEDOR</w:t>
      </w:r>
    </w:p>
    <w:p w:rsidR="00000000" w:rsidRDefault="00A20AA5">
      <w:pPr>
        <w:rPr>
          <w:rFonts w:eastAsia="Times New Roman"/>
          <w:lang w:val="es-ES"/>
        </w:rPr>
      </w:pPr>
      <w:hyperlink r:id="rId52" w:history="1">
        <w:r>
          <w:rPr>
            <w:rStyle w:val="Hipervnculo"/>
            <w:rFonts w:eastAsia="Times New Roman"/>
            <w:b/>
            <w:bCs/>
            <w:lang w:val="es-ES"/>
          </w:rPr>
          <w:t>Art. 17.-</w:t>
        </w:r>
      </w:hyperlink>
      <w:r>
        <w:rPr>
          <w:rFonts w:eastAsia="Times New Roman"/>
          <w:lang w:val="es-ES"/>
        </w:rPr>
        <w:t xml:space="preserve"> </w:t>
      </w:r>
      <w:r>
        <w:rPr>
          <w:rFonts w:eastAsia="Times New Roman"/>
          <w:b/>
          <w:bCs/>
          <w:lang w:val="es-ES"/>
        </w:rPr>
        <w:t xml:space="preserve">Obligaciones del Proveedor.- </w:t>
      </w:r>
      <w:r>
        <w:rPr>
          <w:rFonts w:eastAsia="Times New Roman"/>
          <w:lang w:val="es-ES"/>
        </w:rPr>
        <w:t>Es obligación de todo proveedor, entregar al consumidor información veraz, suficiente, clara, completa y oportuna de los bienes o servicios ofrecidos, de tal modo que éste pueda realizar u</w:t>
      </w:r>
      <w:r>
        <w:rPr>
          <w:rFonts w:eastAsia="Times New Roman"/>
          <w:lang w:val="es-ES"/>
        </w:rPr>
        <w:t>na elección adecuada y razonable.</w:t>
      </w:r>
    </w:p>
    <w:p w:rsidR="00000000" w:rsidRDefault="00A20AA5">
      <w:pPr>
        <w:rPr>
          <w:rFonts w:eastAsia="Times New Roman"/>
          <w:lang w:val="es-ES"/>
        </w:rPr>
      </w:pPr>
      <w:hyperlink r:id="rId53" w:history="1">
        <w:r>
          <w:rPr>
            <w:rStyle w:val="Hipervnculo"/>
            <w:rFonts w:eastAsia="Times New Roman"/>
            <w:b/>
            <w:bCs/>
            <w:lang w:val="es-ES"/>
          </w:rPr>
          <w:t>Art. 18.-</w:t>
        </w:r>
      </w:hyperlink>
      <w:r>
        <w:rPr>
          <w:rFonts w:eastAsia="Times New Roman"/>
          <w:lang w:val="es-ES"/>
        </w:rPr>
        <w:t xml:space="preserve"> </w:t>
      </w:r>
      <w:r>
        <w:rPr>
          <w:rFonts w:eastAsia="Times New Roman"/>
          <w:b/>
          <w:bCs/>
          <w:lang w:val="es-ES"/>
        </w:rPr>
        <w:t>Entrega del Bien o Prestación del Servicio.-</w:t>
      </w:r>
      <w:r>
        <w:rPr>
          <w:rFonts w:eastAsia="Times New Roman"/>
          <w:lang w:val="es-ES"/>
        </w:rPr>
        <w:t xml:space="preserve"> </w:t>
      </w:r>
      <w:r>
        <w:rPr>
          <w:rFonts w:eastAsia="Times New Roman"/>
          <w:lang w:val="es-ES"/>
        </w:rPr>
        <w:t xml:space="preserve">Todo proveedor está en la obligación de entregar o prestar, oportuna y eficientemente el bien o servicio, de conformidad a las condiciones establecidas de mutuo acuerdo con el consumidor. Ninguna variación en cuanto a precio, tarifa, costo de reposición u </w:t>
      </w:r>
      <w:r>
        <w:rPr>
          <w:rFonts w:eastAsia="Times New Roman"/>
          <w:lang w:val="es-ES"/>
        </w:rPr>
        <w:t>otras ajenas a lo expresamente acordado entre las partes, será motivo de diferimiento.</w:t>
      </w:r>
    </w:p>
    <w:p w:rsidR="00000000" w:rsidRDefault="00A20AA5">
      <w:pPr>
        <w:rPr>
          <w:rFonts w:eastAsia="Times New Roman"/>
          <w:lang w:val="es-ES"/>
        </w:rPr>
      </w:pPr>
      <w:hyperlink r:id="rId54" w:history="1">
        <w:r>
          <w:rPr>
            <w:rStyle w:val="Hipervnculo"/>
            <w:rFonts w:eastAsia="Times New Roman"/>
            <w:b/>
            <w:bCs/>
            <w:lang w:val="es-ES"/>
          </w:rPr>
          <w:t>Art. 19.-</w:t>
        </w:r>
      </w:hyperlink>
      <w:r>
        <w:rPr>
          <w:rFonts w:eastAsia="Times New Roman"/>
          <w:lang w:val="es-ES"/>
        </w:rPr>
        <w:t xml:space="preserve"> </w:t>
      </w:r>
      <w:r>
        <w:rPr>
          <w:rFonts w:eastAsia="Times New Roman"/>
          <w:b/>
          <w:bCs/>
          <w:lang w:val="es-ES"/>
        </w:rPr>
        <w:t>Indicación del Precio.-</w:t>
      </w:r>
      <w:r>
        <w:rPr>
          <w:rFonts w:eastAsia="Times New Roman"/>
          <w:lang w:val="es-ES"/>
        </w:rPr>
        <w:t xml:space="preserve"> Los proveedores deberán dar conocimiento al público de los valores finales de los bienes qu</w:t>
      </w:r>
      <w:r>
        <w:rPr>
          <w:rFonts w:eastAsia="Times New Roman"/>
          <w:lang w:val="es-ES"/>
        </w:rPr>
        <w:t>e expendan o los servicios que ofrezcan, con excepción de los que por sus características deban regularse convencionalmente.</w:t>
      </w:r>
      <w:r>
        <w:rPr>
          <w:rFonts w:eastAsia="Times New Roman"/>
          <w:lang w:val="es-ES"/>
        </w:rPr>
        <w:br/>
      </w:r>
      <w:r>
        <w:rPr>
          <w:rFonts w:eastAsia="Times New Roman"/>
          <w:lang w:val="es-ES"/>
        </w:rPr>
        <w:br/>
        <w:t>El valor final deberá indicarse de un modo claramente visible que permita al consumidor, de manera efectiva, el ejercicio de su de</w:t>
      </w:r>
      <w:r>
        <w:rPr>
          <w:rFonts w:eastAsia="Times New Roman"/>
          <w:lang w:val="es-ES"/>
        </w:rPr>
        <w:t>recho a elección, antes de formalizar o perfeccionar el acto de consumo.</w:t>
      </w:r>
      <w:r>
        <w:rPr>
          <w:rFonts w:eastAsia="Times New Roman"/>
          <w:lang w:val="es-ES"/>
        </w:rPr>
        <w:br/>
      </w:r>
      <w:r>
        <w:rPr>
          <w:rFonts w:eastAsia="Times New Roman"/>
          <w:lang w:val="es-ES"/>
        </w:rPr>
        <w:br/>
        <w:t>El valor final se establecerá y su monto se difundirá en moneda de curso legal.</w:t>
      </w:r>
      <w:r>
        <w:rPr>
          <w:rFonts w:eastAsia="Times New Roman"/>
          <w:lang w:val="es-ES"/>
        </w:rPr>
        <w:br/>
      </w:r>
      <w:r>
        <w:rPr>
          <w:rFonts w:eastAsia="Times New Roman"/>
          <w:lang w:val="es-ES"/>
        </w:rPr>
        <w:br/>
        <w:t>Las farmacias, boticas, droguerías y similares deberán exhibir de manera visible, además del valor fi</w:t>
      </w:r>
      <w:r>
        <w:rPr>
          <w:rFonts w:eastAsia="Times New Roman"/>
          <w:lang w:val="es-ES"/>
        </w:rPr>
        <w:t>nal impreso en cada uno de los medicamentos o bienes de expendio, la lista de precios oficiales de los medicamentos básicos, aprobados por la autoridad competente.</w:t>
      </w:r>
    </w:p>
    <w:p w:rsidR="00000000" w:rsidRDefault="00A20AA5">
      <w:pPr>
        <w:rPr>
          <w:rFonts w:eastAsia="Times New Roman"/>
          <w:lang w:val="es-ES"/>
        </w:rPr>
      </w:pPr>
      <w:hyperlink r:id="rId55" w:history="1">
        <w:r>
          <w:rPr>
            <w:rStyle w:val="Hipervnculo"/>
            <w:rFonts w:eastAsia="Times New Roman"/>
            <w:b/>
            <w:bCs/>
            <w:lang w:val="es-ES"/>
          </w:rPr>
          <w:t>Art. 20.-</w:t>
        </w:r>
      </w:hyperlink>
      <w:r>
        <w:rPr>
          <w:rFonts w:eastAsia="Times New Roman"/>
          <w:lang w:val="es-ES"/>
        </w:rPr>
        <w:t xml:space="preserve"> </w:t>
      </w:r>
      <w:r>
        <w:rPr>
          <w:rFonts w:eastAsia="Times New Roman"/>
          <w:b/>
          <w:bCs/>
          <w:lang w:val="es-ES"/>
        </w:rPr>
        <w:t>Defectos y Vicios Ocultos.-</w:t>
      </w:r>
      <w:r>
        <w:rPr>
          <w:rFonts w:eastAsia="Times New Roman"/>
          <w:lang w:val="es-ES"/>
        </w:rPr>
        <w:t xml:space="preserve"> </w:t>
      </w:r>
      <w:r>
        <w:rPr>
          <w:rFonts w:eastAsia="Times New Roman"/>
          <w:lang w:val="es-ES"/>
        </w:rPr>
        <w:t xml:space="preserve">El consumidor podrá optar por la rescisión del contrato, la reposición del bien o la reducción del precio, sin perjuicio de la indemnización por daños y perjuicios, cuando la cosa objeto del contrato tenga defectos o vicios ocultos que la hagan inadecuada </w:t>
      </w:r>
      <w:r>
        <w:rPr>
          <w:rFonts w:eastAsia="Times New Roman"/>
          <w:lang w:val="es-ES"/>
        </w:rPr>
        <w:t>o disminuyan de tal modo su calidad o la posibilidad del uso al que habitualmente se le destine, que, de haberlos conocido el consumidor, no la habría adquirido o hubiera dado un menor precio por ella.</w:t>
      </w:r>
    </w:p>
    <w:p w:rsidR="00000000" w:rsidRDefault="00A20AA5">
      <w:pPr>
        <w:rPr>
          <w:rFonts w:eastAsia="Times New Roman"/>
          <w:lang w:val="es-ES"/>
        </w:rPr>
      </w:pPr>
      <w:hyperlink r:id="rId56" w:history="1">
        <w:r>
          <w:rPr>
            <w:rStyle w:val="Hipervnculo"/>
            <w:rFonts w:eastAsia="Times New Roman"/>
            <w:b/>
            <w:bCs/>
            <w:lang w:val="es-ES"/>
          </w:rPr>
          <w:t>Art. 21.-</w:t>
        </w:r>
      </w:hyperlink>
      <w:r>
        <w:rPr>
          <w:rFonts w:eastAsia="Times New Roman"/>
          <w:b/>
          <w:bCs/>
          <w:lang w:val="es-ES"/>
        </w:rPr>
        <w:t xml:space="preserve"> </w:t>
      </w:r>
      <w:r>
        <w:rPr>
          <w:rFonts w:eastAsia="Times New Roman"/>
          <w:b/>
          <w:bCs/>
          <w:lang w:val="es-ES"/>
        </w:rPr>
        <w:t>Facturas.-</w:t>
      </w:r>
      <w:r>
        <w:rPr>
          <w:rFonts w:eastAsia="Times New Roman"/>
          <w:lang w:val="es-ES"/>
        </w:rPr>
        <w:t xml:space="preserve"> El proveedor está obligado a entregar al consumidor, factura que documente el negocio realizado, de conformidad con las disposiciones que en esta materia establece el ordenamiento jurídico tributario.</w:t>
      </w:r>
      <w:r>
        <w:rPr>
          <w:rFonts w:eastAsia="Times New Roman"/>
          <w:lang w:val="es-ES"/>
        </w:rPr>
        <w:br/>
      </w:r>
      <w:r>
        <w:rPr>
          <w:rFonts w:eastAsia="Times New Roman"/>
          <w:lang w:val="es-ES"/>
        </w:rPr>
        <w:br/>
        <w:t xml:space="preserve">En caso de que al momento de efectuarse la </w:t>
      </w:r>
      <w:r>
        <w:rPr>
          <w:rFonts w:eastAsia="Times New Roman"/>
          <w:lang w:val="es-ES"/>
        </w:rPr>
        <w:t>transacción, no se entregue el bien o se preste el servicio, deberá extenderse un comprobante adicional firmado por las partes, en el que constará el lugar y la fecha en la que se lo hará y las consecuencias del incumplimiento o retardo.</w:t>
      </w:r>
      <w:r>
        <w:rPr>
          <w:rFonts w:eastAsia="Times New Roman"/>
          <w:lang w:val="es-ES"/>
        </w:rPr>
        <w:br/>
      </w:r>
      <w:r>
        <w:rPr>
          <w:rFonts w:eastAsia="Times New Roman"/>
          <w:lang w:val="es-ES"/>
        </w:rPr>
        <w:br/>
        <w:t>En concordancia c</w:t>
      </w:r>
      <w:r>
        <w:rPr>
          <w:rFonts w:eastAsia="Times New Roman"/>
          <w:lang w:val="es-ES"/>
        </w:rPr>
        <w:t xml:space="preserve">on lo previsto en los incisos anteriores, en el caso de prestación de servicios, el comprobante adicional deberá detallar además, los componentes y materiales que se empleen con motivo de la prestación del servicio, el precio por unidad de los mismos y de </w:t>
      </w:r>
      <w:r>
        <w:rPr>
          <w:rFonts w:eastAsia="Times New Roman"/>
          <w:lang w:val="es-ES"/>
        </w:rPr>
        <w:t>la mano de obra, así como los términos en que el proveedor se obliga, en los casos en que el uso práctico lo permita.</w:t>
      </w:r>
    </w:p>
    <w:p w:rsidR="00000000" w:rsidRDefault="00A20AA5">
      <w:pPr>
        <w:rPr>
          <w:rFonts w:eastAsia="Times New Roman"/>
          <w:lang w:val="es-ES"/>
        </w:rPr>
      </w:pPr>
      <w:hyperlink r:id="rId57" w:history="1">
        <w:r>
          <w:rPr>
            <w:rStyle w:val="Hipervnculo"/>
            <w:rFonts w:eastAsia="Times New Roman"/>
            <w:b/>
            <w:bCs/>
            <w:lang w:val="es-ES"/>
          </w:rPr>
          <w:t>Art. 22.-</w:t>
        </w:r>
      </w:hyperlink>
      <w:r>
        <w:rPr>
          <w:rFonts w:eastAsia="Times New Roman"/>
          <w:lang w:val="es-ES"/>
        </w:rPr>
        <w:t xml:space="preserve"> </w:t>
      </w:r>
      <w:r>
        <w:rPr>
          <w:rFonts w:eastAsia="Times New Roman"/>
          <w:b/>
          <w:bCs/>
          <w:lang w:val="es-ES"/>
        </w:rPr>
        <w:t>Reparación Defectuosa.-</w:t>
      </w:r>
      <w:r>
        <w:rPr>
          <w:rFonts w:eastAsia="Times New Roman"/>
          <w:lang w:val="es-ES"/>
        </w:rPr>
        <w:t xml:space="preserve"> Cuando un bien objeto de reparación presente defectos relaci</w:t>
      </w:r>
      <w:r>
        <w:rPr>
          <w:rFonts w:eastAsia="Times New Roman"/>
          <w:lang w:val="es-ES"/>
        </w:rPr>
        <w:t>onados con el servicio realizado e imputables al prestador del mismo, el consumidor tendrá derecho, dentro de los noventa días contados a partir de la recepción del bien, a que se le repare sin costo adicional o se reponga el bien en un plazo no superior a</w:t>
      </w:r>
      <w:r>
        <w:rPr>
          <w:rFonts w:eastAsia="Times New Roman"/>
          <w:lang w:val="es-ES"/>
        </w:rPr>
        <w:t xml:space="preserve"> treinta días, sin perjuicio a la indemnización que corresponda.</w:t>
      </w:r>
      <w:r>
        <w:rPr>
          <w:rFonts w:eastAsia="Times New Roman"/>
          <w:lang w:val="es-ES"/>
        </w:rPr>
        <w:br/>
      </w:r>
      <w:r>
        <w:rPr>
          <w:rFonts w:eastAsia="Times New Roman"/>
          <w:lang w:val="es-ES"/>
        </w:rPr>
        <w:br/>
        <w:t>Si se hubiere otorgado garantía por un plazo mayor, se estará a este último.</w:t>
      </w:r>
    </w:p>
    <w:p w:rsidR="00000000" w:rsidRDefault="00A20AA5">
      <w:pPr>
        <w:rPr>
          <w:rFonts w:eastAsia="Times New Roman"/>
          <w:lang w:val="es-ES"/>
        </w:rPr>
      </w:pPr>
      <w:r>
        <w:rPr>
          <w:rFonts w:eastAsia="Times New Roman"/>
          <w:lang w:val="es-ES"/>
        </w:rPr>
        <w:t xml:space="preserve">Art. 23.- </w:t>
      </w:r>
      <w:r>
        <w:rPr>
          <w:rFonts w:eastAsia="Times New Roman"/>
          <w:b/>
          <w:bCs/>
          <w:lang w:val="es-ES"/>
        </w:rPr>
        <w:t xml:space="preserve">Deterioro de los Bienes.- </w:t>
      </w:r>
      <w:r>
        <w:rPr>
          <w:rFonts w:eastAsia="Times New Roman"/>
          <w:lang w:val="es-ES"/>
        </w:rPr>
        <w:t>Cuando el bien objeto del servicio de acondicionamiento, reparación, limpieza</w:t>
      </w:r>
      <w:r>
        <w:rPr>
          <w:rFonts w:eastAsia="Times New Roman"/>
          <w:lang w:val="es-ES"/>
        </w:rPr>
        <w:t xml:space="preserve"> u otro similar sufriere tal menoscabo o deterioro que disminuya su valor o lo torne parcial o totalmente inapropiado para el uso normal al que está destinado, el prestador del servicio deberá restituir el valor del bien, declarado en la nota de ingreso, e</w:t>
      </w:r>
      <w:r>
        <w:rPr>
          <w:rFonts w:eastAsia="Times New Roman"/>
          <w:lang w:val="es-ES"/>
        </w:rPr>
        <w:t xml:space="preserve"> indemnizar al consumidor por la pérdida ocasionada.</w:t>
      </w:r>
    </w:p>
    <w:p w:rsidR="00000000" w:rsidRDefault="00A20AA5">
      <w:pPr>
        <w:rPr>
          <w:rFonts w:eastAsia="Times New Roman"/>
          <w:lang w:val="es-ES"/>
        </w:rPr>
      </w:pPr>
      <w:r>
        <w:rPr>
          <w:rFonts w:eastAsia="Times New Roman"/>
          <w:lang w:val="es-ES"/>
        </w:rPr>
        <w:t>Art. 24.-</w:t>
      </w:r>
      <w:r>
        <w:rPr>
          <w:rFonts w:eastAsia="Times New Roman"/>
          <w:b/>
          <w:bCs/>
          <w:lang w:val="es-ES"/>
        </w:rPr>
        <w:t xml:space="preserve"> Repuestos.-</w:t>
      </w:r>
      <w:r>
        <w:rPr>
          <w:rFonts w:eastAsia="Times New Roman"/>
          <w:lang w:val="es-ES"/>
        </w:rPr>
        <w:t xml:space="preserve"> En los contratos de prestación de servicios cuyo objeto sea la reparación de cualquier tipo de bien, se entenderá implícita la obligación de cargo del prestador del servicio, de emp</w:t>
      </w:r>
      <w:r>
        <w:rPr>
          <w:rFonts w:eastAsia="Times New Roman"/>
          <w:lang w:val="es-ES"/>
        </w:rPr>
        <w:t>lear en tal reparación, componentes o repuestos nuevos y adecuados al bien de que se trate, a excepción de que las partes convengan expresamente lo contrario.</w:t>
      </w:r>
      <w:r>
        <w:rPr>
          <w:rFonts w:eastAsia="Times New Roman"/>
          <w:lang w:val="es-ES"/>
        </w:rPr>
        <w:br/>
      </w:r>
      <w:r>
        <w:rPr>
          <w:rFonts w:eastAsia="Times New Roman"/>
          <w:lang w:val="es-ES"/>
        </w:rPr>
        <w:br/>
        <w:t>El incumplimiento de esta obligación dará lugar, además de las sanciones e indemnizaciones que c</w:t>
      </w:r>
      <w:r>
        <w:rPr>
          <w:rFonts w:eastAsia="Times New Roman"/>
          <w:lang w:val="es-ES"/>
        </w:rPr>
        <w:t>orrespondan, a que se obligue al prestador del servicio a sustituir, sin cargo adicional alguno, los componentes o repuestos de que se trate.</w:t>
      </w:r>
    </w:p>
    <w:p w:rsidR="00000000" w:rsidRDefault="00A20AA5">
      <w:pPr>
        <w:rPr>
          <w:rFonts w:eastAsia="Times New Roman"/>
          <w:lang w:val="es-ES"/>
        </w:rPr>
      </w:pPr>
      <w:hyperlink r:id="rId58" w:history="1">
        <w:r>
          <w:rPr>
            <w:rStyle w:val="Hipervnculo"/>
            <w:rFonts w:eastAsia="Times New Roman"/>
            <w:b/>
            <w:bCs/>
            <w:lang w:val="es-ES"/>
          </w:rPr>
          <w:t>Art. 25.-</w:t>
        </w:r>
      </w:hyperlink>
      <w:r>
        <w:rPr>
          <w:rFonts w:eastAsia="Times New Roman"/>
          <w:lang w:val="es-ES"/>
        </w:rPr>
        <w:t xml:space="preserve"> </w:t>
      </w:r>
      <w:r>
        <w:rPr>
          <w:rFonts w:eastAsia="Times New Roman"/>
          <w:b/>
          <w:bCs/>
          <w:lang w:val="es-ES"/>
        </w:rPr>
        <w:t>Servicio Técnico.-</w:t>
      </w:r>
      <w:r>
        <w:rPr>
          <w:rFonts w:eastAsia="Times New Roman"/>
          <w:lang w:val="es-ES"/>
        </w:rPr>
        <w:t xml:space="preserve"> Los productores, fabricantes, importadore</w:t>
      </w:r>
      <w:r>
        <w:rPr>
          <w:rFonts w:eastAsia="Times New Roman"/>
          <w:lang w:val="es-ES"/>
        </w:rPr>
        <w:t>s, distribuidores y comerciantes de bienes deberán asegurar el suministro permanente de componentes, repuestos y servicio técnico, durante el lapso en que sean producidos, fabricados, ensamblados, importados o distribuidos y posteriormente, durante un perí</w:t>
      </w:r>
      <w:r>
        <w:rPr>
          <w:rFonts w:eastAsia="Times New Roman"/>
          <w:lang w:val="es-ES"/>
        </w:rPr>
        <w:t>odo razonable de tiempo en función a la vida útil de los bienes en cuestión, lo cual será determinado de conformidad con las normas técnicas del Instituto Ecuatoriano de Normalización -INEN-.</w:t>
      </w:r>
    </w:p>
    <w:p w:rsidR="00000000" w:rsidRDefault="00A20AA5">
      <w:pPr>
        <w:rPr>
          <w:rFonts w:eastAsia="Times New Roman"/>
          <w:lang w:val="es-ES"/>
        </w:rPr>
      </w:pPr>
      <w:r>
        <w:rPr>
          <w:rFonts w:eastAsia="Times New Roman"/>
          <w:lang w:val="es-ES"/>
        </w:rPr>
        <w:t xml:space="preserve">Art. 26.- </w:t>
      </w:r>
      <w:r>
        <w:rPr>
          <w:rFonts w:eastAsia="Times New Roman"/>
          <w:b/>
          <w:bCs/>
          <w:lang w:val="es-ES"/>
        </w:rPr>
        <w:t>Reposición.-</w:t>
      </w:r>
      <w:r>
        <w:rPr>
          <w:rFonts w:eastAsia="Times New Roman"/>
          <w:lang w:val="es-ES"/>
        </w:rPr>
        <w:t xml:space="preserve"> Se considerará un solo bien, aquél que se</w:t>
      </w:r>
      <w:r>
        <w:rPr>
          <w:rFonts w:eastAsia="Times New Roman"/>
          <w:lang w:val="es-ES"/>
        </w:rPr>
        <w:t xml:space="preserve"> ha vendido como un todo, aunque esté formado por distintas unidades, partes, piezas o módulos, no obstante que estas puedan o no prestar una utilidad en forma independiente unas de otras. Sin perjuicio de ello, tratándose de su reposición, esta se podrá e</w:t>
      </w:r>
      <w:r>
        <w:rPr>
          <w:rFonts w:eastAsia="Times New Roman"/>
          <w:lang w:val="es-ES"/>
        </w:rPr>
        <w:t>fectuar respecto de una unidad, parte, pieza o módulo, siempre que sea por otra igual a la que se restituya y se garantice su funcionalidad.</w:t>
      </w:r>
    </w:p>
    <w:p w:rsidR="00000000" w:rsidRDefault="00A20AA5">
      <w:pPr>
        <w:rPr>
          <w:rFonts w:eastAsia="Times New Roman"/>
          <w:lang w:val="es-ES"/>
        </w:rPr>
      </w:pPr>
      <w:hyperlink r:id="rId59" w:history="1">
        <w:r>
          <w:rPr>
            <w:rStyle w:val="Hipervnculo"/>
            <w:rFonts w:eastAsia="Times New Roman"/>
            <w:b/>
            <w:bCs/>
            <w:lang w:val="es-ES"/>
          </w:rPr>
          <w:t>Art. 27.-</w:t>
        </w:r>
      </w:hyperlink>
      <w:r>
        <w:rPr>
          <w:rFonts w:eastAsia="Times New Roman"/>
          <w:lang w:val="es-ES"/>
        </w:rPr>
        <w:t xml:space="preserve"> </w:t>
      </w:r>
      <w:r>
        <w:rPr>
          <w:rFonts w:eastAsia="Times New Roman"/>
          <w:b/>
          <w:bCs/>
          <w:lang w:val="es-ES"/>
        </w:rPr>
        <w:t xml:space="preserve">Servicios Profesionales.- </w:t>
      </w:r>
      <w:r>
        <w:rPr>
          <w:rFonts w:eastAsia="Times New Roman"/>
          <w:lang w:val="es-ES"/>
        </w:rPr>
        <w:t>Es deber del proveedor de servicios</w:t>
      </w:r>
      <w:r>
        <w:rPr>
          <w:rFonts w:eastAsia="Times New Roman"/>
          <w:lang w:val="es-ES"/>
        </w:rPr>
        <w:t xml:space="preserve"> profesionales, atender a sus clientes con calidad y sometimiento estricto a la ética profesional, la ley de su profesión y otras conexas.</w:t>
      </w:r>
      <w:r>
        <w:rPr>
          <w:rFonts w:eastAsia="Times New Roman"/>
          <w:lang w:val="es-ES"/>
        </w:rPr>
        <w:br/>
      </w:r>
      <w:r>
        <w:rPr>
          <w:rFonts w:eastAsia="Times New Roman"/>
          <w:lang w:val="es-ES"/>
        </w:rPr>
        <w:br/>
        <w:t xml:space="preserve">En lo relativo al cobro de honorarios, el proveedor deberá informar a su cliente, desde el inicio de su gestión, el </w:t>
      </w:r>
      <w:r>
        <w:rPr>
          <w:rFonts w:eastAsia="Times New Roman"/>
          <w:lang w:val="es-ES"/>
        </w:rPr>
        <w:t>monto o parámetros en los que se regirá para fijarlos dentro del marco legal vigente en la materia y guardando la equidad con el servicio prestado.</w:t>
      </w:r>
    </w:p>
    <w:p w:rsidR="00000000" w:rsidRDefault="00A20AA5">
      <w:pPr>
        <w:rPr>
          <w:rFonts w:eastAsia="Times New Roman"/>
          <w:lang w:val="es-ES"/>
        </w:rPr>
      </w:pPr>
      <w:hyperlink r:id="rId60" w:history="1">
        <w:r>
          <w:rPr>
            <w:rStyle w:val="Hipervnculo"/>
            <w:rFonts w:eastAsia="Times New Roman"/>
            <w:b/>
            <w:bCs/>
            <w:lang w:val="es-ES"/>
          </w:rPr>
          <w:t>Art. 28.-</w:t>
        </w:r>
      </w:hyperlink>
      <w:r>
        <w:rPr>
          <w:rFonts w:eastAsia="Times New Roman"/>
          <w:lang w:val="es-ES"/>
        </w:rPr>
        <w:t xml:space="preserve"> </w:t>
      </w:r>
      <w:r>
        <w:rPr>
          <w:rFonts w:eastAsia="Times New Roman"/>
          <w:b/>
          <w:bCs/>
          <w:lang w:val="es-ES"/>
        </w:rPr>
        <w:t>Responsabilidad Solidaria y Derecho de Repetición.-</w:t>
      </w:r>
      <w:r>
        <w:rPr>
          <w:rFonts w:eastAsia="Times New Roman"/>
          <w:lang w:val="es-ES"/>
        </w:rPr>
        <w:t xml:space="preserve"> Se</w:t>
      </w:r>
      <w:r>
        <w:rPr>
          <w:rFonts w:eastAsia="Times New Roman"/>
          <w:lang w:val="es-ES"/>
        </w:rPr>
        <w:t>rán solidariamente responsables por las indemnizaciones civiles derivadas de los daños ocasionados por vicio o defecto de los bienes o servicios prestados, los productores, fabricantes, importadores, distribuidores, comerciantes, quien haya puesto su marca</w:t>
      </w:r>
      <w:r>
        <w:rPr>
          <w:rFonts w:eastAsia="Times New Roman"/>
          <w:lang w:val="es-ES"/>
        </w:rPr>
        <w:t xml:space="preserve"> en la cosa o servicio y, en general, todos aquellos cuya participación haya influido en dicho daño.</w:t>
      </w:r>
      <w:r>
        <w:rPr>
          <w:rFonts w:eastAsia="Times New Roman"/>
          <w:lang w:val="es-ES"/>
        </w:rPr>
        <w:br/>
      </w:r>
      <w:r>
        <w:rPr>
          <w:rFonts w:eastAsia="Times New Roman"/>
          <w:lang w:val="es-ES"/>
        </w:rPr>
        <w:br/>
        <w:t xml:space="preserve">La responsabilidad es solidaria, sin perjuicio de las acciones de repetición que correspondan. Tratándose de la devolución del valor pagado, la acción no </w:t>
      </w:r>
      <w:r>
        <w:rPr>
          <w:rFonts w:eastAsia="Times New Roman"/>
          <w:lang w:val="es-ES"/>
        </w:rPr>
        <w:t>podrá intentarse sino respecto del vendedor final.</w:t>
      </w:r>
      <w:r>
        <w:rPr>
          <w:rFonts w:eastAsia="Times New Roman"/>
          <w:lang w:val="es-ES"/>
        </w:rPr>
        <w:br/>
      </w:r>
      <w:r>
        <w:rPr>
          <w:rFonts w:eastAsia="Times New Roman"/>
          <w:lang w:val="es-ES"/>
        </w:rPr>
        <w:br/>
        <w:t>El transportista solo responderá por los daños ocasionados al bien con motivo o en ocasión del servicio por él prestado.</w:t>
      </w:r>
    </w:p>
    <w:p w:rsidR="00000000" w:rsidRDefault="00A20AA5">
      <w:pPr>
        <w:rPr>
          <w:rFonts w:eastAsia="Times New Roman"/>
          <w:lang w:val="es-ES"/>
        </w:rPr>
      </w:pPr>
      <w:hyperlink r:id="rId61" w:history="1">
        <w:r>
          <w:rPr>
            <w:rStyle w:val="Hipervnculo"/>
            <w:rFonts w:eastAsia="Times New Roman"/>
            <w:b/>
            <w:bCs/>
            <w:lang w:val="es-ES"/>
          </w:rPr>
          <w:t>Art. 29.-</w:t>
        </w:r>
      </w:hyperlink>
      <w:r>
        <w:rPr>
          <w:rFonts w:eastAsia="Times New Roman"/>
          <w:lang w:val="es-ES"/>
        </w:rPr>
        <w:t xml:space="preserve"> </w:t>
      </w:r>
      <w:r>
        <w:rPr>
          <w:rFonts w:eastAsia="Times New Roman"/>
          <w:b/>
          <w:bCs/>
          <w:lang w:val="es-ES"/>
        </w:rPr>
        <w:t>Derecho de Repetición del Est</w:t>
      </w:r>
      <w:r>
        <w:rPr>
          <w:rFonts w:eastAsia="Times New Roman"/>
          <w:b/>
          <w:bCs/>
          <w:lang w:val="es-ES"/>
        </w:rPr>
        <w:t xml:space="preserve">ado.- </w:t>
      </w:r>
      <w:r>
        <w:rPr>
          <w:rFonts w:eastAsia="Times New Roman"/>
          <w:lang w:val="es-ES"/>
        </w:rPr>
        <w:t>Cuando el Estado ecuatoriano sea condenado al pago de cualquier suma de dinero por la violación o inobservancia de los derechos consagrados en la presente Ley por parte de un funcionario público, el Estado tendrá derecho de repetir contra dicho funci</w:t>
      </w:r>
      <w:r>
        <w:rPr>
          <w:rFonts w:eastAsia="Times New Roman"/>
          <w:lang w:val="es-ES"/>
        </w:rPr>
        <w:t>onario lo efectivamente pagado.</w:t>
      </w:r>
    </w:p>
    <w:p w:rsidR="00000000" w:rsidRDefault="00A20AA5">
      <w:pPr>
        <w:rPr>
          <w:rFonts w:eastAsia="Times New Roman"/>
          <w:lang w:val="es-ES"/>
        </w:rPr>
      </w:pPr>
      <w:hyperlink r:id="rId62" w:history="1">
        <w:r>
          <w:rPr>
            <w:rStyle w:val="Hipervnculo"/>
            <w:rFonts w:eastAsia="Times New Roman"/>
            <w:b/>
            <w:bCs/>
            <w:lang w:val="es-ES"/>
          </w:rPr>
          <w:t>Art. 30.-</w:t>
        </w:r>
      </w:hyperlink>
      <w:r>
        <w:rPr>
          <w:rFonts w:eastAsia="Times New Roman"/>
          <w:lang w:val="es-ES"/>
        </w:rPr>
        <w:t xml:space="preserve"> </w:t>
      </w:r>
      <w:r>
        <w:rPr>
          <w:rFonts w:eastAsia="Times New Roman"/>
          <w:b/>
          <w:bCs/>
          <w:lang w:val="es-ES"/>
        </w:rPr>
        <w:t>Resolución.-</w:t>
      </w:r>
      <w:r>
        <w:rPr>
          <w:rFonts w:eastAsia="Times New Roman"/>
          <w:lang w:val="es-ES"/>
        </w:rPr>
        <w:t xml:space="preserve"> La mora en el cumplimiento de las obligaciones a cargo del proveedor de bienes o servicios, permitirá al consumidor pedir la resolución del contrato, sin per</w:t>
      </w:r>
      <w:r>
        <w:rPr>
          <w:rFonts w:eastAsia="Times New Roman"/>
          <w:lang w:val="es-ES"/>
        </w:rPr>
        <w:t>juicio de las indemnizaciones que pudieren corresponder.</w:t>
      </w:r>
    </w:p>
    <w:p w:rsidR="00000000" w:rsidRDefault="00A20AA5">
      <w:pPr>
        <w:rPr>
          <w:rFonts w:eastAsia="Times New Roman"/>
          <w:lang w:val="es-ES"/>
        </w:rPr>
      </w:pPr>
      <w:hyperlink r:id="rId63" w:history="1">
        <w:r>
          <w:rPr>
            <w:rStyle w:val="Hipervnculo"/>
            <w:rFonts w:eastAsia="Times New Roman"/>
            <w:b/>
            <w:bCs/>
            <w:lang w:val="es-ES"/>
          </w:rPr>
          <w:t>Art. 31.-</w:t>
        </w:r>
      </w:hyperlink>
      <w:r>
        <w:rPr>
          <w:rFonts w:eastAsia="Times New Roman"/>
          <w:lang w:val="es-ES"/>
        </w:rPr>
        <w:t xml:space="preserve"> </w:t>
      </w:r>
      <w:r>
        <w:rPr>
          <w:rFonts w:eastAsia="Times New Roman"/>
          <w:b/>
          <w:bCs/>
          <w:lang w:val="es-ES"/>
        </w:rPr>
        <w:t>Prescripción de las Acciones.-</w:t>
      </w:r>
      <w:r>
        <w:rPr>
          <w:rFonts w:eastAsia="Times New Roman"/>
          <w:lang w:val="es-ES"/>
        </w:rPr>
        <w:t xml:space="preserve"> </w:t>
      </w:r>
      <w:r>
        <w:rPr>
          <w:rFonts w:eastAsia="Times New Roman"/>
          <w:lang w:val="es-ES"/>
        </w:rPr>
        <w:t>Las acciones civiles que contempla esta Ley prescribirán en el plazo de doce meses contados a partir de la fecha en que se ha recibido el bien o terminado de prestar el servicio.</w:t>
      </w:r>
      <w:r>
        <w:rPr>
          <w:rFonts w:eastAsia="Times New Roman"/>
          <w:lang w:val="es-ES"/>
        </w:rPr>
        <w:br/>
      </w:r>
      <w:r>
        <w:rPr>
          <w:rFonts w:eastAsia="Times New Roman"/>
          <w:lang w:val="es-ES"/>
        </w:rPr>
        <w:br/>
        <w:t>Si se hubiese otorgado garantía por un plazo mayor, se estará a éste, para e</w:t>
      </w:r>
      <w:r>
        <w:rPr>
          <w:rFonts w:eastAsia="Times New Roman"/>
          <w:lang w:val="es-ES"/>
        </w:rPr>
        <w:t>fectos de prescripción.</w:t>
      </w:r>
    </w:p>
    <w:p w:rsidR="00000000" w:rsidRDefault="00A20AA5">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SERVICIOS PÚBLICOS DOMICILIARIOS</w:t>
      </w:r>
    </w:p>
    <w:p w:rsidR="00000000" w:rsidRDefault="00A20AA5">
      <w:pPr>
        <w:rPr>
          <w:rFonts w:eastAsia="Times New Roman"/>
          <w:lang w:val="es-ES"/>
        </w:rPr>
      </w:pPr>
      <w:hyperlink r:id="rId64" w:history="1">
        <w:r>
          <w:rPr>
            <w:rStyle w:val="Hipervnculo"/>
            <w:rFonts w:eastAsia="Times New Roman"/>
            <w:b/>
            <w:bCs/>
            <w:lang w:val="es-ES"/>
          </w:rPr>
          <w:t>Art. 32.-</w:t>
        </w:r>
      </w:hyperlink>
      <w:r>
        <w:rPr>
          <w:rFonts w:eastAsia="Times New Roman"/>
          <w:lang w:val="es-ES"/>
        </w:rPr>
        <w:t xml:space="preserve"> </w:t>
      </w:r>
      <w:r>
        <w:rPr>
          <w:rFonts w:eastAsia="Times New Roman"/>
          <w:b/>
          <w:bCs/>
          <w:lang w:val="es-ES"/>
        </w:rPr>
        <w:t xml:space="preserve">Obligaciones.- </w:t>
      </w:r>
      <w:r>
        <w:rPr>
          <w:rFonts w:eastAsia="Times New Roman"/>
          <w:lang w:val="es-ES"/>
        </w:rPr>
        <w:t>Las empresas</w:t>
      </w:r>
      <w:r>
        <w:rPr>
          <w:rFonts w:eastAsia="Times New Roman"/>
          <w:b/>
          <w:bCs/>
          <w:lang w:val="es-ES"/>
        </w:rPr>
        <w:t xml:space="preserve"> </w:t>
      </w:r>
      <w:r>
        <w:rPr>
          <w:rFonts w:eastAsia="Times New Roman"/>
          <w:lang w:val="es-ES"/>
        </w:rPr>
        <w:t>encargadas de la provisión de servicios públicos domiciliarios, sea directamente o en virtud de contrato</w:t>
      </w:r>
      <w:r>
        <w:rPr>
          <w:rFonts w:eastAsia="Times New Roman"/>
          <w:lang w:val="es-ES"/>
        </w:rPr>
        <w:t>s de concesión, están obligadas a prestar servicios eficientes, de calidad, oportunos, continuos y permanentes a precios justos.</w:t>
      </w:r>
    </w:p>
    <w:p w:rsidR="00000000" w:rsidRDefault="00A20AA5">
      <w:pPr>
        <w:rPr>
          <w:rFonts w:eastAsia="Times New Roman"/>
          <w:lang w:val="es-ES"/>
        </w:rPr>
      </w:pPr>
      <w:hyperlink r:id="rId65" w:history="1">
        <w:r>
          <w:rPr>
            <w:rStyle w:val="Hipervnculo"/>
            <w:rFonts w:eastAsia="Times New Roman"/>
            <w:b/>
            <w:bCs/>
            <w:lang w:val="es-ES"/>
          </w:rPr>
          <w:t>Art. 33.-</w:t>
        </w:r>
      </w:hyperlink>
      <w:r>
        <w:rPr>
          <w:rFonts w:eastAsia="Times New Roman"/>
          <w:lang w:val="es-ES"/>
        </w:rPr>
        <w:t xml:space="preserve"> </w:t>
      </w:r>
      <w:r>
        <w:rPr>
          <w:rFonts w:eastAsia="Times New Roman"/>
          <w:b/>
          <w:bCs/>
          <w:lang w:val="es-ES"/>
        </w:rPr>
        <w:t>Información al Consumidor.-</w:t>
      </w:r>
      <w:r>
        <w:rPr>
          <w:rFonts w:eastAsia="Times New Roman"/>
          <w:lang w:val="es-ES"/>
        </w:rPr>
        <w:t xml:space="preserve"> Las condiciones, obligaciones, modificaciones</w:t>
      </w:r>
      <w:r>
        <w:rPr>
          <w:rFonts w:eastAsia="Times New Roman"/>
          <w:lang w:val="es-ES"/>
        </w:rPr>
        <w:t xml:space="preserve"> y derechos de las partes en la contratación del servicio público domiciliario, deberán ser cabalmente conocidas por ellas en virtud de la celebración de un instrumento escrito. Sin perjuicio de dicho instrumento, los proveedores de servicios públicos domi</w:t>
      </w:r>
      <w:r>
        <w:rPr>
          <w:rFonts w:eastAsia="Times New Roman"/>
          <w:lang w:val="es-ES"/>
        </w:rPr>
        <w:t>ciliarios mantendrán dicha información a disposición permanente de los consumidores en las oficinas de atención al público.</w:t>
      </w:r>
      <w:r>
        <w:rPr>
          <w:rFonts w:eastAsia="Times New Roman"/>
          <w:lang w:val="es-ES"/>
        </w:rPr>
        <w:br/>
      </w:r>
      <w:r>
        <w:rPr>
          <w:rFonts w:eastAsia="Times New Roman"/>
          <w:lang w:val="es-ES"/>
        </w:rPr>
        <w:br/>
        <w:t>El consumidor tiene el derecho de ser oportuna y verazmente informado sobre la existencia o no de seguros accesorios al contrato de</w:t>
      </w:r>
      <w:r>
        <w:rPr>
          <w:rFonts w:eastAsia="Times New Roman"/>
          <w:lang w:val="es-ES"/>
        </w:rPr>
        <w:t xml:space="preserve"> prestación del servicio, cobertura y demás condiciones. En caso de seguros de vida, su monto nunca podrá ser menor al establecido en el Código del Trabajo.</w:t>
      </w:r>
      <w:r>
        <w:rPr>
          <w:rFonts w:eastAsia="Times New Roman"/>
          <w:lang w:val="es-ES"/>
        </w:rPr>
        <w:br/>
      </w:r>
      <w:r>
        <w:rPr>
          <w:rFonts w:eastAsia="Times New Roman"/>
          <w:lang w:val="es-ES"/>
        </w:rPr>
        <w:br/>
        <w:t xml:space="preserve">Sin perjuicio de la cobertura que los seguros accesorios den para el caso de muerte o perjuicio a </w:t>
      </w:r>
      <w:r>
        <w:rPr>
          <w:rFonts w:eastAsia="Times New Roman"/>
          <w:lang w:val="es-ES"/>
        </w:rPr>
        <w:t>la salud del consumidor, la empresa proveedora de servicios públicos domiciliarios, será directamente responsable de indemnizar por los daños causados a los consumidores por negligencia o mala calidad en la prestación de dichos servicios.</w:t>
      </w:r>
    </w:p>
    <w:p w:rsidR="00000000" w:rsidRDefault="00A20AA5">
      <w:pPr>
        <w:rPr>
          <w:rFonts w:eastAsia="Times New Roman"/>
          <w:lang w:val="es-ES"/>
        </w:rPr>
      </w:pPr>
      <w:r>
        <w:rPr>
          <w:rFonts w:eastAsia="Times New Roman"/>
          <w:lang w:val="es-ES"/>
        </w:rPr>
        <w:t xml:space="preserve">Art. 34.- </w:t>
      </w:r>
      <w:r>
        <w:rPr>
          <w:rFonts w:eastAsia="Times New Roman"/>
          <w:b/>
          <w:bCs/>
          <w:lang w:val="es-ES"/>
        </w:rPr>
        <w:t>Recipro</w:t>
      </w:r>
      <w:r>
        <w:rPr>
          <w:rFonts w:eastAsia="Times New Roman"/>
          <w:b/>
          <w:bCs/>
          <w:lang w:val="es-ES"/>
        </w:rPr>
        <w:t xml:space="preserve">cidad.- </w:t>
      </w:r>
      <w:r>
        <w:rPr>
          <w:rFonts w:eastAsia="Times New Roman"/>
          <w:lang w:val="es-ES"/>
        </w:rPr>
        <w:t xml:space="preserve">Las empresas proveedoras de servicios públicos domiciliarios están en la obligación de otorgar un trato recíproco a los consumidores, aplicando en lo referente a reintegros y devoluciones, los mismos criterios que se utilicen para los recargos por </w:t>
      </w:r>
      <w:r>
        <w:rPr>
          <w:rFonts w:eastAsia="Times New Roman"/>
          <w:lang w:val="es-ES"/>
        </w:rPr>
        <w:t>mora en el pago del servicio.</w:t>
      </w:r>
    </w:p>
    <w:p w:rsidR="00000000" w:rsidRDefault="00A20AA5">
      <w:pPr>
        <w:rPr>
          <w:rFonts w:eastAsia="Times New Roman"/>
          <w:lang w:val="es-ES"/>
        </w:rPr>
      </w:pPr>
      <w:hyperlink r:id="rId66" w:history="1">
        <w:r>
          <w:rPr>
            <w:rStyle w:val="Hipervnculo"/>
            <w:rFonts w:eastAsia="Times New Roman"/>
            <w:b/>
            <w:bCs/>
            <w:lang w:val="es-ES"/>
          </w:rPr>
          <w:t>Art. 35.-</w:t>
        </w:r>
      </w:hyperlink>
      <w:r>
        <w:rPr>
          <w:rFonts w:eastAsia="Times New Roman"/>
          <w:lang w:val="es-ES"/>
        </w:rPr>
        <w:t xml:space="preserve"> </w:t>
      </w:r>
      <w:r>
        <w:rPr>
          <w:rFonts w:eastAsia="Times New Roman"/>
          <w:b/>
          <w:bCs/>
          <w:lang w:val="es-ES"/>
        </w:rPr>
        <w:t>Registro de Reclamos.-</w:t>
      </w:r>
      <w:r>
        <w:rPr>
          <w:rFonts w:eastAsia="Times New Roman"/>
          <w:lang w:val="es-ES"/>
        </w:rPr>
        <w:t xml:space="preserve"> Las empresas proveedoras de servicios públicos domiciliarios deben contar con una oficina y un registro de reclamaciones en donde constarán las prese</w:t>
      </w:r>
      <w:r>
        <w:rPr>
          <w:rFonts w:eastAsia="Times New Roman"/>
          <w:lang w:val="es-ES"/>
        </w:rPr>
        <w:t>ntadas por los consumidores. Dichos reclamos deberán ser subsanados en el plazo perentorio que contendrá el Reglamento a la presente Ley.</w:t>
      </w:r>
    </w:p>
    <w:p w:rsidR="00000000" w:rsidRDefault="00A20AA5">
      <w:pPr>
        <w:rPr>
          <w:rFonts w:eastAsia="Times New Roman"/>
          <w:lang w:val="es-ES"/>
        </w:rPr>
      </w:pPr>
      <w:r>
        <w:rPr>
          <w:rFonts w:eastAsia="Times New Roman"/>
          <w:lang w:val="es-ES"/>
        </w:rPr>
        <w:t xml:space="preserve">Art. 36.- </w:t>
      </w:r>
      <w:r>
        <w:rPr>
          <w:rFonts w:eastAsia="Times New Roman"/>
          <w:b/>
          <w:bCs/>
          <w:lang w:val="es-ES"/>
        </w:rPr>
        <w:t>Seguridad de las Instalaciones.-</w:t>
      </w:r>
      <w:r>
        <w:rPr>
          <w:rFonts w:eastAsia="Times New Roman"/>
          <w:lang w:val="es-ES"/>
        </w:rPr>
        <w:t xml:space="preserve"> Los consumidores de servicios públicos que se prestan a domicilio y requier</w:t>
      </w:r>
      <w:r>
        <w:rPr>
          <w:rFonts w:eastAsia="Times New Roman"/>
          <w:lang w:val="es-ES"/>
        </w:rPr>
        <w:t>en instalaciones específicas, deben ser convenientemente informados sobre las condiciones de seguridad de las instalaciones y de los artefactos.</w:t>
      </w:r>
    </w:p>
    <w:p w:rsidR="00000000" w:rsidRDefault="00A20AA5">
      <w:pPr>
        <w:rPr>
          <w:rFonts w:eastAsia="Times New Roman"/>
          <w:lang w:val="es-ES"/>
        </w:rPr>
      </w:pPr>
      <w:hyperlink r:id="rId67" w:history="1">
        <w:r>
          <w:rPr>
            <w:rStyle w:val="Hipervnculo"/>
            <w:rFonts w:eastAsia="Times New Roman"/>
            <w:b/>
            <w:bCs/>
            <w:lang w:val="es-ES"/>
          </w:rPr>
          <w:t>Art. 37.-</w:t>
        </w:r>
      </w:hyperlink>
      <w:r>
        <w:rPr>
          <w:rFonts w:eastAsia="Times New Roman"/>
          <w:lang w:val="es-ES"/>
        </w:rPr>
        <w:t xml:space="preserve"> </w:t>
      </w:r>
      <w:r>
        <w:rPr>
          <w:rFonts w:eastAsia="Times New Roman"/>
          <w:b/>
          <w:bCs/>
          <w:lang w:val="es-ES"/>
        </w:rPr>
        <w:t>Instrumentos y Unidades de Medición.-</w:t>
      </w:r>
      <w:r>
        <w:rPr>
          <w:rFonts w:eastAsia="Times New Roman"/>
          <w:lang w:val="es-ES"/>
        </w:rPr>
        <w:t xml:space="preserve"> La autoridad compet</w:t>
      </w:r>
      <w:r>
        <w:rPr>
          <w:rFonts w:eastAsia="Times New Roman"/>
          <w:lang w:val="es-ES"/>
        </w:rPr>
        <w:t>ente queda facultada para intervenir de oficio, o a petición de parte interesada, en la verificación del buen funcionamiento de los instrumentos de medición de energía, combustible, comunicaciones, agua potable, o cualquier otro similar, cuando existan dud</w:t>
      </w:r>
      <w:r>
        <w:rPr>
          <w:rFonts w:eastAsia="Times New Roman"/>
          <w:lang w:val="es-ES"/>
        </w:rPr>
        <w:t>as sobre las lecturas efectuadas por las empresas proveedoras del servicio.</w:t>
      </w:r>
      <w:r>
        <w:rPr>
          <w:rFonts w:eastAsia="Times New Roman"/>
          <w:lang w:val="es-ES"/>
        </w:rPr>
        <w:br/>
      </w:r>
      <w:r>
        <w:rPr>
          <w:rFonts w:eastAsia="Times New Roman"/>
          <w:lang w:val="es-ES"/>
        </w:rPr>
        <w:br/>
        <w:t xml:space="preserve">Tanto los instrumentos como las unidades de medición deberán ser legalmente reconocidos y autorizados. Las empresas proveedoras del servicio garantizarán al consumidor el control </w:t>
      </w:r>
      <w:r>
        <w:rPr>
          <w:rFonts w:eastAsia="Times New Roman"/>
          <w:lang w:val="es-ES"/>
        </w:rPr>
        <w:t>individual de los consumos. Las facturas deberán ser entregadas al usuario con no menos de diez días de anticipación a su vencimiento.</w:t>
      </w:r>
    </w:p>
    <w:p w:rsidR="00000000" w:rsidRDefault="00A20AA5">
      <w:pPr>
        <w:rPr>
          <w:rFonts w:eastAsia="Times New Roman"/>
          <w:lang w:val="es-ES"/>
        </w:rPr>
      </w:pPr>
      <w:r>
        <w:rPr>
          <w:rFonts w:eastAsia="Times New Roman"/>
          <w:lang w:val="es-ES"/>
        </w:rPr>
        <w:t xml:space="preserve">Art. 38.- </w:t>
      </w:r>
      <w:r>
        <w:rPr>
          <w:rFonts w:eastAsia="Times New Roman"/>
          <w:b/>
          <w:bCs/>
          <w:lang w:val="es-ES"/>
        </w:rPr>
        <w:t xml:space="preserve">Interrupción de la Prestación del Servicio.- </w:t>
      </w:r>
      <w:r>
        <w:rPr>
          <w:rFonts w:eastAsia="Times New Roman"/>
          <w:lang w:val="es-ES"/>
        </w:rPr>
        <w:t>Cuando la prestación del servicio público domiciliario se interrum</w:t>
      </w:r>
      <w:r>
        <w:rPr>
          <w:rFonts w:eastAsia="Times New Roman"/>
          <w:lang w:val="es-ES"/>
        </w:rPr>
        <w:t>pa o sufra alteraciones por causas imputables al proveedor, este deberá reintegrar los valores cobrados por servicios no prestados, dentro del plazo de treinta días, contados desde la fecha en que se realice el reclamo. Sin perjuicio de lo señalado, el pro</w:t>
      </w:r>
      <w:r>
        <w:rPr>
          <w:rFonts w:eastAsia="Times New Roman"/>
          <w:lang w:val="es-ES"/>
        </w:rPr>
        <w:t>veedor reconocerá los daños y perjuicios ocasionados al consumidor por la alteración o interrupción culposa del servicio.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desarrollo reglamentario de la presente disposición puede ser consultado pulsando sobre este </w:t>
      </w:r>
      <w:hyperlink r:id="rId68" w:history="1">
        <w:r>
          <w:rPr>
            <w:rStyle w:val="Hipervnculo"/>
            <w:rFonts w:eastAsia="Times New Roman"/>
            <w:i/>
            <w:iCs/>
            <w:lang w:val="es-ES"/>
          </w:rPr>
          <w:t>vínculo</w:t>
        </w:r>
      </w:hyperlink>
      <w:r>
        <w:rPr>
          <w:rFonts w:eastAsia="Times New Roman"/>
          <w:i/>
          <w:iCs/>
          <w:lang w:val="es-ES"/>
        </w:rPr>
        <w:t>.</w:t>
      </w:r>
    </w:p>
    <w:p w:rsidR="00000000" w:rsidRDefault="00A20AA5">
      <w:pPr>
        <w:rPr>
          <w:rFonts w:eastAsia="Times New Roman"/>
          <w:lang w:val="es-ES"/>
        </w:rPr>
      </w:pPr>
      <w:hyperlink r:id="rId69" w:history="1">
        <w:r>
          <w:rPr>
            <w:rStyle w:val="Hipervnculo"/>
            <w:rFonts w:eastAsia="Times New Roman"/>
            <w:b/>
            <w:bCs/>
            <w:lang w:val="es-ES"/>
          </w:rPr>
          <w:t>Art. 39.-</w:t>
        </w:r>
      </w:hyperlink>
      <w:r>
        <w:rPr>
          <w:rFonts w:eastAsia="Times New Roman"/>
          <w:lang w:val="es-ES"/>
        </w:rPr>
        <w:t xml:space="preserve"> </w:t>
      </w:r>
      <w:r>
        <w:rPr>
          <w:rFonts w:eastAsia="Times New Roman"/>
          <w:b/>
          <w:bCs/>
          <w:lang w:val="es-ES"/>
        </w:rPr>
        <w:t>Facturación de Consumo Excesivo.-</w:t>
      </w:r>
      <w:r>
        <w:rPr>
          <w:rFonts w:eastAsia="Times New Roman"/>
          <w:lang w:val="es-ES"/>
        </w:rPr>
        <w:t xml:space="preserve"> </w:t>
      </w:r>
      <w:r>
        <w:rPr>
          <w:rFonts w:eastAsia="Times New Roman"/>
          <w:lang w:val="es-ES"/>
        </w:rPr>
        <w:t>Cuando el consumidor considere que existe facturación excesiva en la planilla de un período, podrá cancelar únicamente un valor equivalente al promedio del consumo mensual de los seis meses inmediatamente anteriores.</w:t>
      </w:r>
      <w:r>
        <w:rPr>
          <w:rFonts w:eastAsia="Times New Roman"/>
          <w:lang w:val="es-ES"/>
        </w:rPr>
        <w:br/>
      </w:r>
      <w:r>
        <w:rPr>
          <w:rFonts w:eastAsia="Times New Roman"/>
          <w:lang w:val="es-ES"/>
        </w:rPr>
        <w:br/>
        <w:t>Para poder ejercer este derecho, el co</w:t>
      </w:r>
      <w:r>
        <w:rPr>
          <w:rFonts w:eastAsia="Times New Roman"/>
          <w:lang w:val="es-ES"/>
        </w:rPr>
        <w:t>nsumidor debe presentar hasta dentro de los diez días posteriores al vencimiento de la factura o planilla, las correspondientes al período de seis meses inmediatos anteriores a la objetada. De no contar con los documentos anotados, el consumidor podrá soli</w:t>
      </w:r>
      <w:r>
        <w:rPr>
          <w:rFonts w:eastAsia="Times New Roman"/>
          <w:lang w:val="es-ES"/>
        </w:rPr>
        <w:t>citar las respectivas copias a la empresa prestadora del servicio, en cuyo caso, el plazo anotado comenzará a correr desde la fecha en que se entreguen las copias.</w:t>
      </w:r>
      <w:r>
        <w:rPr>
          <w:rFonts w:eastAsia="Times New Roman"/>
          <w:lang w:val="es-ES"/>
        </w:rPr>
        <w:br/>
      </w:r>
      <w:r>
        <w:rPr>
          <w:rFonts w:eastAsia="Times New Roman"/>
          <w:lang w:val="es-ES"/>
        </w:rPr>
        <w:br/>
        <w:t>La empresa proveedora del servicio dispondrá de un plazo de treinta días a partir del recla</w:t>
      </w:r>
      <w:r>
        <w:rPr>
          <w:rFonts w:eastAsia="Times New Roman"/>
          <w:lang w:val="es-ES"/>
        </w:rPr>
        <w:t>mo del usuario para acreditar que el consumo facturado fue efectivamente realizado, en cuyo caso tendrá derecho a reclamar el pago de la diferencia más los intereses legales correspondientes.</w:t>
      </w:r>
      <w:r>
        <w:rPr>
          <w:rFonts w:eastAsia="Times New Roman"/>
          <w:lang w:val="es-ES"/>
        </w:rPr>
        <w:br/>
      </w:r>
      <w:r>
        <w:rPr>
          <w:rFonts w:eastAsia="Times New Roman"/>
          <w:lang w:val="es-ES"/>
        </w:rPr>
        <w:br/>
        <w:t>Si el pago efectuado por el consumidor en ejercicio del derecho</w:t>
      </w:r>
      <w:r>
        <w:rPr>
          <w:rFonts w:eastAsia="Times New Roman"/>
          <w:lang w:val="es-ES"/>
        </w:rPr>
        <w:t xml:space="preserve"> contemplado en el inciso primero del presente artículo excede del valor real de consumo, la empresa otorgará un crédito idéntico a dicho exceso a favor del consumidor, el mismo que deberá hacerse efectivo en la planilla inmediata posterior.</w:t>
      </w:r>
      <w:r>
        <w:rPr>
          <w:rFonts w:eastAsia="Times New Roman"/>
          <w:lang w:val="es-ES"/>
        </w:rPr>
        <w:br/>
      </w:r>
      <w:r>
        <w:rPr>
          <w:rFonts w:eastAsia="Times New Roman"/>
          <w:lang w:val="es-ES"/>
        </w:rPr>
        <w:br/>
        <w:t>Mientras se d</w:t>
      </w:r>
      <w:r>
        <w:rPr>
          <w:rFonts w:eastAsia="Times New Roman"/>
          <w:lang w:val="es-ES"/>
        </w:rPr>
        <w:t>esarrolle el trámite previsto en los incisos precedentes, la empresa proveedora estará obligada a seguir prestando el servicio sin interrupción alguna.</w:t>
      </w:r>
    </w:p>
    <w:p w:rsidR="00000000" w:rsidRDefault="00A20AA5">
      <w:pPr>
        <w:rPr>
          <w:rFonts w:eastAsia="Times New Roman"/>
          <w:lang w:val="es-ES"/>
        </w:rPr>
      </w:pPr>
      <w:hyperlink r:id="rId70" w:history="1">
        <w:r>
          <w:rPr>
            <w:rStyle w:val="Hipervnculo"/>
            <w:rFonts w:eastAsia="Times New Roman"/>
            <w:b/>
            <w:bCs/>
            <w:lang w:val="es-ES"/>
          </w:rPr>
          <w:t>Art. 40.-</w:t>
        </w:r>
      </w:hyperlink>
      <w:r>
        <w:rPr>
          <w:rFonts w:eastAsia="Times New Roman"/>
          <w:b/>
          <w:bCs/>
          <w:lang w:val="es-ES"/>
        </w:rPr>
        <w:t xml:space="preserve"> Valores de las Planillas.-</w:t>
      </w:r>
      <w:r>
        <w:rPr>
          <w:rFonts w:eastAsia="Times New Roman"/>
          <w:lang w:val="es-ES"/>
        </w:rPr>
        <w:t xml:space="preserve"> En las planillas emitid</w:t>
      </w:r>
      <w:r>
        <w:rPr>
          <w:rFonts w:eastAsia="Times New Roman"/>
          <w:lang w:val="es-ES"/>
        </w:rPr>
        <w:t>as por las empresas proveedoras de los servicios públicos domiciliarios, deberá constar exclusivamente el valor del consumo respectivo, más los recargos legales pertinentes y cobros adicionales establecidos expresamente por leyes y ordenanzas. Queda prohib</w:t>
      </w:r>
      <w:r>
        <w:rPr>
          <w:rFonts w:eastAsia="Times New Roman"/>
          <w:lang w:val="es-ES"/>
        </w:rPr>
        <w:t>ido incluir en dichas planillas rubros adicionales a los señalados.</w:t>
      </w:r>
      <w:r>
        <w:rPr>
          <w:rFonts w:eastAsia="Times New Roman"/>
          <w:lang w:val="es-ES"/>
        </w:rPr>
        <w:br/>
      </w:r>
      <w:r>
        <w:rPr>
          <w:rFonts w:eastAsia="Times New Roman"/>
          <w:lang w:val="es-ES"/>
        </w:rPr>
        <w:br/>
        <w:t>Es un derecho del consumidor el conocer el valor exacto que debe cancelar por concepto de consumo y recargos legales adicionales, por tanto, queda prohibido el planillaje en base de siste</w:t>
      </w:r>
      <w:r>
        <w:rPr>
          <w:rFonts w:eastAsia="Times New Roman"/>
          <w:lang w:val="es-ES"/>
        </w:rPr>
        <w:t>mas diferentes a la medición directa, tales como valores presuntivos o estimativos, con excepción del sector rural que no disponga de instrumentos de medición. Por excepción, en caso de pérdida, daño o imposibilidad física de acceder al sistema de medición</w:t>
      </w:r>
      <w:r>
        <w:rPr>
          <w:rFonts w:eastAsia="Times New Roman"/>
          <w:lang w:val="es-ES"/>
        </w:rPr>
        <w:t>, la planilla correspondiente al período inmediatamente posterior al momento del daño, podrá ser emitida por un valor equivalente al promedio mensual de los seis períodos inmediatamente anteriores. En tal caso, es obligación de quien presta el servicio púb</w:t>
      </w:r>
      <w:r>
        <w:rPr>
          <w:rFonts w:eastAsia="Times New Roman"/>
          <w:lang w:val="es-ES"/>
        </w:rPr>
        <w:t>lico domiciliario, reparar o reponer el sistema de medición respectivo o notificar al consumidor sobre la imposibilidad física de acceder al medidor para que éste solucione dicha situación, con la finalidad de que la factura o planilla del siguiente períod</w:t>
      </w:r>
      <w:r>
        <w:rPr>
          <w:rFonts w:eastAsia="Times New Roman"/>
          <w:lang w:val="es-ES"/>
        </w:rPr>
        <w:t>o sea emitida en función de datos reales. Si quien presta el servicio no cumple con la obligación de reparar o reponer el sistema de medición, en ningún caso los montos de las planillas de los periodos posteriores podrán ser aumentados presuntiva o estimat</w:t>
      </w:r>
      <w:r>
        <w:rPr>
          <w:rFonts w:eastAsia="Times New Roman"/>
          <w:lang w:val="es-ES"/>
        </w:rPr>
        <w:t>ivamente, siendo obligación del consumidor en los siguientes periodos, pagar exclusivamente un valor igual al del promedio mensual de las planillas de los seis meses inmediatamente anteriores.</w:t>
      </w:r>
      <w:r>
        <w:rPr>
          <w:rFonts w:eastAsia="Times New Roman"/>
          <w:lang w:val="es-ES"/>
        </w:rPr>
        <w:br/>
      </w:r>
      <w:r>
        <w:rPr>
          <w:rFonts w:eastAsia="Times New Roman"/>
          <w:lang w:val="es-ES"/>
        </w:rPr>
        <w:br/>
        <w:t>Los proveedores de servicios públicos domiciliarios que sufrie</w:t>
      </w:r>
      <w:r>
        <w:rPr>
          <w:rFonts w:eastAsia="Times New Roman"/>
          <w:lang w:val="es-ES"/>
        </w:rPr>
        <w:t>ren pérdidas por deficiencias técnicas, u otras causas debidamente comprobadas, imputables a la empresa, deberán asumirlas en su totalidad, quedando prohibido el traslado de dichas pérdidas a las planillas de los consumidores.</w:t>
      </w:r>
    </w:p>
    <w:p w:rsidR="00000000" w:rsidRDefault="00A20AA5">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PROTECCIÓN CONT</w:t>
      </w:r>
      <w:r>
        <w:rPr>
          <w:rFonts w:eastAsia="Times New Roman"/>
          <w:b/>
          <w:bCs/>
          <w:sz w:val="36"/>
          <w:szCs w:val="36"/>
          <w:lang w:val="es-ES"/>
        </w:rPr>
        <w:t>RACTUAL</w:t>
      </w:r>
    </w:p>
    <w:p w:rsidR="00000000" w:rsidRDefault="00A20AA5">
      <w:pPr>
        <w:rPr>
          <w:rFonts w:eastAsia="Times New Roman"/>
          <w:lang w:val="es-ES"/>
        </w:rPr>
      </w:pPr>
      <w:hyperlink r:id="rId71" w:history="1">
        <w:r>
          <w:rPr>
            <w:rStyle w:val="Hipervnculo"/>
            <w:rFonts w:eastAsia="Times New Roman"/>
            <w:b/>
            <w:bCs/>
            <w:lang w:val="es-ES"/>
          </w:rPr>
          <w:t>Art. 41.-</w:t>
        </w:r>
      </w:hyperlink>
      <w:r>
        <w:rPr>
          <w:rFonts w:eastAsia="Times New Roman"/>
          <w:lang w:val="es-ES"/>
        </w:rPr>
        <w:t xml:space="preserve"> </w:t>
      </w:r>
      <w:r>
        <w:rPr>
          <w:rFonts w:eastAsia="Times New Roman"/>
          <w:b/>
          <w:bCs/>
          <w:lang w:val="es-ES"/>
        </w:rPr>
        <w:t>El Contrato de Adhesión.-</w:t>
      </w:r>
      <w:r>
        <w:rPr>
          <w:rFonts w:eastAsia="Times New Roman"/>
          <w:lang w:val="es-ES"/>
        </w:rPr>
        <w:t xml:space="preserve"> El contrato de adhesión deberá estar redactado con caracteres legibles, no menores a un tamaño de fuente de diez puntos, de acuerdo a las normas informáticas internacio</w:t>
      </w:r>
      <w:r>
        <w:rPr>
          <w:rFonts w:eastAsia="Times New Roman"/>
          <w:lang w:val="es-ES"/>
        </w:rPr>
        <w:t>nales, en términos claros y comprensibles y no podrá contener remisiones a textos o documentos que, no siendo de conocimiento público, no se faciliten al consumidor previamente a la celebración del contrato.</w:t>
      </w:r>
      <w:r>
        <w:rPr>
          <w:rFonts w:eastAsia="Times New Roman"/>
          <w:lang w:val="es-ES"/>
        </w:rPr>
        <w:br/>
      </w:r>
      <w:r>
        <w:rPr>
          <w:rFonts w:eastAsia="Times New Roman"/>
          <w:lang w:val="es-ES"/>
        </w:rPr>
        <w:br/>
        <w:t>Cuando en un contrato de adhesión escrito con d</w:t>
      </w:r>
      <w:r>
        <w:rPr>
          <w:rFonts w:eastAsia="Times New Roman"/>
          <w:lang w:val="es-ES"/>
        </w:rPr>
        <w:t>eterminado tamaño de caracteres existiese además, textos escritos con letras o números significativamente más pequeños, éstos se entenderán como no escritos.</w:t>
      </w:r>
      <w:r>
        <w:rPr>
          <w:rFonts w:eastAsia="Times New Roman"/>
          <w:lang w:val="es-ES"/>
        </w:rPr>
        <w:br/>
      </w:r>
      <w:r>
        <w:rPr>
          <w:rFonts w:eastAsia="Times New Roman"/>
          <w:lang w:val="es-ES"/>
        </w:rPr>
        <w:br/>
        <w:t>Las partes tienen derecho de que se les entregue copias debidamente suscritas y sumilladas de los</w:t>
      </w:r>
      <w:r>
        <w:rPr>
          <w:rFonts w:eastAsia="Times New Roman"/>
          <w:lang w:val="es-ES"/>
        </w:rPr>
        <w:t xml:space="preserve"> contratos y todos sus anexos. Si no fuere posible hacerlo en el acto por carecer de alguna firma, el proveedor entregará de inmediato una copia con la constancia de ser fiel al original suscrito por éste; la copia así entregada se tendrá por el texto fide</w:t>
      </w:r>
      <w:r>
        <w:rPr>
          <w:rFonts w:eastAsia="Times New Roman"/>
          <w:lang w:val="es-ES"/>
        </w:rPr>
        <w:t>digno de lo pactado para todos los efectos legales.</w:t>
      </w:r>
    </w:p>
    <w:p w:rsidR="00000000" w:rsidRDefault="00A20AA5">
      <w:pPr>
        <w:rPr>
          <w:rFonts w:eastAsia="Times New Roman"/>
          <w:lang w:val="es-ES"/>
        </w:rPr>
      </w:pPr>
      <w:hyperlink r:id="rId72" w:history="1">
        <w:r>
          <w:rPr>
            <w:rStyle w:val="Hipervnculo"/>
            <w:rFonts w:eastAsia="Times New Roman"/>
            <w:b/>
            <w:bCs/>
            <w:lang w:val="es-ES"/>
          </w:rPr>
          <w:t>Art. 42.-</w:t>
        </w:r>
      </w:hyperlink>
      <w:r>
        <w:rPr>
          <w:rFonts w:eastAsia="Times New Roman"/>
          <w:lang w:val="es-ES"/>
        </w:rPr>
        <w:t xml:space="preserve"> </w:t>
      </w:r>
      <w:r>
        <w:rPr>
          <w:rFonts w:eastAsia="Times New Roman"/>
          <w:b/>
          <w:bCs/>
          <w:lang w:val="es-ES"/>
        </w:rPr>
        <w:t>Idioma Oficial.-</w:t>
      </w:r>
      <w:r>
        <w:rPr>
          <w:rFonts w:eastAsia="Times New Roman"/>
          <w:lang w:val="es-ES"/>
        </w:rPr>
        <w:t xml:space="preserve"> Los contratos de adhesión relativos a las actividades regidas por la presente Ley, deberán estar escritos en idioma castellano, salvo</w:t>
      </w:r>
      <w:r>
        <w:rPr>
          <w:rFonts w:eastAsia="Times New Roman"/>
          <w:lang w:val="es-ES"/>
        </w:rPr>
        <w:t xml:space="preserve"> aquellas palabras de otro idioma que el uso haya incorporado al léxico. Las cláusulas que no cumplan con dichos requisitos, no producirán efecto alguno respecto del consumidor.</w:t>
      </w:r>
      <w:r>
        <w:rPr>
          <w:rFonts w:eastAsia="Times New Roman"/>
          <w:lang w:val="es-ES"/>
        </w:rPr>
        <w:br/>
      </w:r>
      <w:r>
        <w:rPr>
          <w:rFonts w:eastAsia="Times New Roman"/>
          <w:lang w:val="es-ES"/>
        </w:rPr>
        <w:br/>
        <w:t>Sin perjuicio de lo dispuesto en el inciso anterior, en los contratos impreso</w:t>
      </w:r>
      <w:r>
        <w:rPr>
          <w:rFonts w:eastAsia="Times New Roman"/>
          <w:lang w:val="es-ES"/>
        </w:rPr>
        <w:t>s o formularios prevalecerán las cláusulas que se agreguen, por sobre las del formulario, siempre que el consumidor lo apruebe por escrito. Las condiciones de la oferta se entienden siempre incorporadas al contrato.</w:t>
      </w:r>
    </w:p>
    <w:p w:rsidR="00000000" w:rsidRDefault="00A20AA5">
      <w:pPr>
        <w:rPr>
          <w:rFonts w:eastAsia="Times New Roman"/>
          <w:lang w:val="es-ES"/>
        </w:rPr>
      </w:pPr>
      <w:hyperlink r:id="rId73" w:history="1">
        <w:r>
          <w:rPr>
            <w:rStyle w:val="Hipervnculo"/>
            <w:rFonts w:eastAsia="Times New Roman"/>
            <w:b/>
            <w:bCs/>
            <w:lang w:val="es-ES"/>
          </w:rPr>
          <w:t>Art. 43.-</w:t>
        </w:r>
      </w:hyperlink>
      <w:r>
        <w:rPr>
          <w:rFonts w:eastAsia="Times New Roman"/>
          <w:lang w:val="es-ES"/>
        </w:rPr>
        <w:t xml:space="preserve"> </w:t>
      </w:r>
      <w:r>
        <w:rPr>
          <w:rFonts w:eastAsia="Times New Roman"/>
          <w:b/>
          <w:bCs/>
          <w:lang w:val="es-ES"/>
        </w:rPr>
        <w:t>Cláusulas Prohibidas.-</w:t>
      </w:r>
      <w:r>
        <w:rPr>
          <w:rFonts w:eastAsia="Times New Roman"/>
          <w:lang w:val="es-ES"/>
        </w:rPr>
        <w:t xml:space="preserve"> Son nulas de pleno derecho y no producirán efecto alguno las cláusulas o estipulaciones contractuales que:</w:t>
      </w:r>
      <w:r>
        <w:rPr>
          <w:rFonts w:eastAsia="Times New Roman"/>
          <w:lang w:val="es-ES"/>
        </w:rPr>
        <w:br/>
      </w:r>
      <w:r>
        <w:rPr>
          <w:rFonts w:eastAsia="Times New Roman"/>
          <w:lang w:val="es-ES"/>
        </w:rPr>
        <w:br/>
        <w:t>1. Eximan, atenúen o limiten la responsabilidad de los proveedores por vicios de cualquier naturaleza de los bi</w:t>
      </w:r>
      <w:r>
        <w:rPr>
          <w:rFonts w:eastAsia="Times New Roman"/>
          <w:lang w:val="es-ES"/>
        </w:rPr>
        <w:t>enes o servicios prestados;</w:t>
      </w:r>
      <w:r>
        <w:rPr>
          <w:rFonts w:eastAsia="Times New Roman"/>
          <w:lang w:val="es-ES"/>
        </w:rPr>
        <w:br/>
      </w:r>
      <w:r>
        <w:rPr>
          <w:rFonts w:eastAsia="Times New Roman"/>
          <w:lang w:val="es-ES"/>
        </w:rPr>
        <w:br/>
        <w:t>2. Impliquen renuncia a los derechos que esta Ley reconoce a los consumidores o de alguna manera limiten su ejercicio;</w:t>
      </w:r>
      <w:r>
        <w:rPr>
          <w:rFonts w:eastAsia="Times New Roman"/>
          <w:lang w:val="es-ES"/>
        </w:rPr>
        <w:br/>
      </w:r>
      <w:r>
        <w:rPr>
          <w:rFonts w:eastAsia="Times New Roman"/>
          <w:lang w:val="es-ES"/>
        </w:rPr>
        <w:br/>
        <w:t>3. Inviertan la carga de la prueba en perjuicio del consumidor;</w:t>
      </w:r>
      <w:r>
        <w:rPr>
          <w:rFonts w:eastAsia="Times New Roman"/>
          <w:lang w:val="es-ES"/>
        </w:rPr>
        <w:br/>
      </w:r>
      <w:r>
        <w:rPr>
          <w:rFonts w:eastAsia="Times New Roman"/>
          <w:lang w:val="es-ES"/>
        </w:rPr>
        <w:br/>
        <w:t xml:space="preserve">4. Impongan la utilización obligatoria de </w:t>
      </w:r>
      <w:r>
        <w:rPr>
          <w:rFonts w:eastAsia="Times New Roman"/>
          <w:lang w:val="es-ES"/>
        </w:rPr>
        <w:t>un arbitraje o mediación, salvo que el consumidor manifieste de manera expresa su consentimiento;</w:t>
      </w:r>
      <w:r>
        <w:rPr>
          <w:rFonts w:eastAsia="Times New Roman"/>
          <w:lang w:val="es-ES"/>
        </w:rPr>
        <w:br/>
      </w:r>
      <w:r>
        <w:rPr>
          <w:rFonts w:eastAsia="Times New Roman"/>
          <w:lang w:val="es-ES"/>
        </w:rPr>
        <w:br/>
        <w:t>5. Permitan al proveedor la variación unilateral del precio o de cualquier condición del contrato;</w:t>
      </w:r>
      <w:r>
        <w:rPr>
          <w:rFonts w:eastAsia="Times New Roman"/>
          <w:lang w:val="es-ES"/>
        </w:rPr>
        <w:br/>
      </w:r>
      <w:r>
        <w:rPr>
          <w:rFonts w:eastAsia="Times New Roman"/>
          <w:lang w:val="es-ES"/>
        </w:rPr>
        <w:br/>
        <w:t>6. Autoricen exclusivamente al proveedor a resolver unila</w:t>
      </w:r>
      <w:r>
        <w:rPr>
          <w:rFonts w:eastAsia="Times New Roman"/>
          <w:lang w:val="es-ES"/>
        </w:rPr>
        <w:t>teralmente el contrato, suspender su ejecución o revocar cualquier derecho del consumidor nacido del contrato, excepto cuando tal resolución o modificación esté condicionada al incumplimiento imputable al consumidor;</w:t>
      </w:r>
      <w:r>
        <w:rPr>
          <w:rFonts w:eastAsia="Times New Roman"/>
          <w:lang w:val="es-ES"/>
        </w:rPr>
        <w:br/>
      </w:r>
      <w:r>
        <w:rPr>
          <w:rFonts w:eastAsia="Times New Roman"/>
          <w:lang w:val="es-ES"/>
        </w:rPr>
        <w:br/>
        <w:t>7. Incluyan espacios en blanco, que no</w:t>
      </w:r>
      <w:r>
        <w:rPr>
          <w:rFonts w:eastAsia="Times New Roman"/>
          <w:lang w:val="es-ES"/>
        </w:rPr>
        <w:t xml:space="preserve"> hayan sido llenados o utilizados antes de que se suscriba el contrato, o sean ilegibles;</w:t>
      </w:r>
      <w:r>
        <w:rPr>
          <w:rFonts w:eastAsia="Times New Roman"/>
          <w:lang w:val="es-ES"/>
        </w:rPr>
        <w:br/>
      </w:r>
      <w:r>
        <w:rPr>
          <w:rFonts w:eastAsia="Times New Roman"/>
          <w:lang w:val="es-ES"/>
        </w:rPr>
        <w:br/>
        <w:t>8. Impliquen renuncia por parte del consumidor, de los derechos procesales consagrados en esta Ley, sin perjuicio de los casos especiales previstos en el Código de P</w:t>
      </w:r>
      <w:r>
        <w:rPr>
          <w:rFonts w:eastAsia="Times New Roman"/>
          <w:lang w:val="es-ES"/>
        </w:rPr>
        <w:t>rocedimiento Civil, Código de Comercio, Ley de Arbitraje y Mediación y demás leyes conexas; y,</w:t>
      </w:r>
      <w:r>
        <w:rPr>
          <w:rFonts w:eastAsia="Times New Roman"/>
          <w:lang w:val="es-ES"/>
        </w:rPr>
        <w:br/>
      </w:r>
      <w:r>
        <w:rPr>
          <w:rFonts w:eastAsia="Times New Roman"/>
          <w:lang w:val="es-ES"/>
        </w:rPr>
        <w:br/>
        <w:t>9. Cualquier otra cláusula o estipulación que cause indefensión al consumidor o sean contrarias al orden público y a las buenas costumbres.</w:t>
      </w:r>
      <w:r>
        <w:rPr>
          <w:rFonts w:eastAsia="Times New Roman"/>
          <w:lang w:val="es-ES"/>
        </w:rPr>
        <w:br/>
      </w:r>
      <w:r>
        <w:rPr>
          <w:rFonts w:eastAsia="Times New Roman"/>
          <w:lang w:val="es-ES"/>
        </w:rPr>
        <w:br/>
        <w:t>Lo determinado en e</w:t>
      </w:r>
      <w:r>
        <w:rPr>
          <w:rFonts w:eastAsia="Times New Roman"/>
          <w:lang w:val="es-ES"/>
        </w:rPr>
        <w:t>l presente artículo incluye a los servicios que prestan las instituciones del Sistema Financiero.</w:t>
      </w:r>
    </w:p>
    <w:p w:rsidR="00000000" w:rsidRDefault="00A20AA5">
      <w:pPr>
        <w:rPr>
          <w:rFonts w:eastAsia="Times New Roman"/>
          <w:lang w:val="es-ES"/>
        </w:rPr>
      </w:pPr>
      <w:hyperlink r:id="rId74" w:history="1">
        <w:r>
          <w:rPr>
            <w:rStyle w:val="Hipervnculo"/>
            <w:rFonts w:eastAsia="Times New Roman"/>
            <w:b/>
            <w:bCs/>
            <w:lang w:val="es-ES"/>
          </w:rPr>
          <w:t>Art. 44.-</w:t>
        </w:r>
      </w:hyperlink>
      <w:r>
        <w:rPr>
          <w:rFonts w:eastAsia="Times New Roman"/>
          <w:lang w:val="es-ES"/>
        </w:rPr>
        <w:t xml:space="preserve"> </w:t>
      </w:r>
      <w:r>
        <w:rPr>
          <w:rFonts w:eastAsia="Times New Roman"/>
          <w:b/>
          <w:bCs/>
          <w:lang w:val="es-ES"/>
        </w:rPr>
        <w:t>Terminación Anticipada.-</w:t>
      </w:r>
      <w:r>
        <w:rPr>
          <w:rFonts w:eastAsia="Times New Roman"/>
          <w:lang w:val="es-ES"/>
        </w:rPr>
        <w:t xml:space="preserve"> En los contratos de adhesión referentes a la prestación de servicios, tales com</w:t>
      </w:r>
      <w:r>
        <w:rPr>
          <w:rFonts w:eastAsia="Times New Roman"/>
          <w:lang w:val="es-ES"/>
        </w:rPr>
        <w:t>o telefonía celular, medicina prepagada, televisión satelital o por cable u otros similares, el consumidor podrá dar por terminado unilateralmente el contrato en cualquier tiempo, previa notificación por escrito con al menos quince días de anticipación a l</w:t>
      </w:r>
      <w:r>
        <w:rPr>
          <w:rFonts w:eastAsia="Times New Roman"/>
          <w:lang w:val="es-ES"/>
        </w:rPr>
        <w:t>a finalización del período en curso. En estos casos, en el contrato de adhesión no se podrá incluir cláusulas ni disposición alguna que impongan al consumidor multas, sanciones o recargos de ninguna naturaleza, atribuida a la terminación anticipada de dich</w:t>
      </w:r>
      <w:r>
        <w:rPr>
          <w:rFonts w:eastAsia="Times New Roman"/>
          <w:lang w:val="es-ES"/>
        </w:rPr>
        <w:t>o contrato y de incluirlas no tendrá ningún efecto jurídico.</w:t>
      </w:r>
      <w:r>
        <w:rPr>
          <w:rFonts w:eastAsia="Times New Roman"/>
          <w:lang w:val="es-ES"/>
        </w:rPr>
        <w:br/>
      </w:r>
      <w:r>
        <w:rPr>
          <w:rFonts w:eastAsia="Times New Roman"/>
          <w:lang w:val="es-ES"/>
        </w:rPr>
        <w:br/>
        <w:t xml:space="preserve">Sin perjuicio de lo dispuesto en el presente artículo, el consumidor mantendrá la obligación de cancelar los saldos pendientes únicamente por servicios efectivamente prestados hasta la fecha de </w:t>
      </w:r>
      <w:r>
        <w:rPr>
          <w:rFonts w:eastAsia="Times New Roman"/>
          <w:lang w:val="es-ES"/>
        </w:rPr>
        <w:t>terminación unilateral del contrato, así como los valores adeudados por la adquisición de los bienes necesarios para la prestación del servicio, de ser el caso.</w:t>
      </w:r>
    </w:p>
    <w:p w:rsidR="00000000" w:rsidRDefault="00A20AA5">
      <w:pPr>
        <w:rPr>
          <w:rFonts w:eastAsia="Times New Roman"/>
          <w:lang w:val="es-ES"/>
        </w:rPr>
      </w:pPr>
      <w:r>
        <w:rPr>
          <w:rFonts w:eastAsia="Times New Roman"/>
          <w:lang w:val="es-ES"/>
        </w:rPr>
        <w:t xml:space="preserve">Art. 45.- </w:t>
      </w:r>
      <w:r>
        <w:rPr>
          <w:rFonts w:eastAsia="Times New Roman"/>
          <w:b/>
          <w:bCs/>
          <w:lang w:val="es-ES"/>
        </w:rPr>
        <w:t>Derecho de Devolución.-</w:t>
      </w:r>
      <w:r>
        <w:rPr>
          <w:rFonts w:eastAsia="Times New Roman"/>
          <w:lang w:val="es-ES"/>
        </w:rPr>
        <w:t xml:space="preserve"> El consumidor que adquiere bienes o servicios por teléfono, c</w:t>
      </w:r>
      <w:r>
        <w:rPr>
          <w:rFonts w:eastAsia="Times New Roman"/>
          <w:lang w:val="es-ES"/>
        </w:rPr>
        <w:t>atálogo, televisión, internet o a domicilio, gozará del derecho de devolución, el mismo que deberá ser ejercido dentro de los tres días posteriores a la recepción del bien o servicio, siempre y cuando lo permita su naturaleza y el estado del bien sea el mi</w:t>
      </w:r>
      <w:r>
        <w:rPr>
          <w:rFonts w:eastAsia="Times New Roman"/>
          <w:lang w:val="es-ES"/>
        </w:rPr>
        <w:t>smo en el que lo recibió. En el caso de servicios, el derecho de devolución se ejercerá mediante la cesación inmediata del contrato de provisión del servicio.</w:t>
      </w:r>
    </w:p>
    <w:p w:rsidR="00000000" w:rsidRDefault="00A20AA5">
      <w:pPr>
        <w:rPr>
          <w:rFonts w:eastAsia="Times New Roman"/>
          <w:lang w:val="es-ES"/>
        </w:rPr>
      </w:pPr>
      <w:r>
        <w:rPr>
          <w:rFonts w:eastAsia="Times New Roman"/>
          <w:lang w:val="es-ES"/>
        </w:rPr>
        <w:t xml:space="preserve">Art. 46.- </w:t>
      </w:r>
      <w:r>
        <w:rPr>
          <w:rFonts w:eastAsia="Times New Roman"/>
          <w:b/>
          <w:bCs/>
          <w:lang w:val="es-ES"/>
        </w:rPr>
        <w:t>Promociones y Ofertas.-</w:t>
      </w:r>
      <w:r>
        <w:rPr>
          <w:rFonts w:eastAsia="Times New Roman"/>
          <w:lang w:val="es-ES"/>
        </w:rPr>
        <w:t xml:space="preserve"> </w:t>
      </w:r>
      <w:r>
        <w:rPr>
          <w:rFonts w:eastAsia="Times New Roman"/>
          <w:lang w:val="es-ES"/>
        </w:rPr>
        <w:t>Toda promoción u oferta especial deberá señalar, además del tiempo de duración de la misma, el precio anterior del bien o servicio y el nuevo precio o, en su defecto, el beneficio que obtendría el consumidor, en caso de aceptarla.</w:t>
      </w:r>
      <w:r>
        <w:rPr>
          <w:rFonts w:eastAsia="Times New Roman"/>
          <w:lang w:val="es-ES"/>
        </w:rPr>
        <w:br/>
      </w:r>
      <w:r>
        <w:rPr>
          <w:rFonts w:eastAsia="Times New Roman"/>
          <w:lang w:val="es-ES"/>
        </w:rPr>
        <w:br/>
        <w:t>Cuando se trate de promo</w:t>
      </w:r>
      <w:r>
        <w:rPr>
          <w:rFonts w:eastAsia="Times New Roman"/>
          <w:lang w:val="es-ES"/>
        </w:rPr>
        <w:t xml:space="preserve">ciones en que el incentivo consista en la participación en concursos o sorteos, el anunciante deberá informar al público sobre el monto o número de premios de aquellos, el plazo y el lugar donde se podrán reclamar. El anunciante estará obligado a difundir </w:t>
      </w:r>
      <w:r>
        <w:rPr>
          <w:rFonts w:eastAsia="Times New Roman"/>
          <w:lang w:val="es-ES"/>
        </w:rPr>
        <w:t>adecuadamente el resultado de los concursos o sorteos.</w:t>
      </w:r>
    </w:p>
    <w:p w:rsidR="00000000" w:rsidRDefault="00A20AA5">
      <w:pPr>
        <w:rPr>
          <w:rFonts w:eastAsia="Times New Roman"/>
          <w:lang w:val="es-ES"/>
        </w:rPr>
      </w:pPr>
      <w:hyperlink r:id="rId75" w:history="1">
        <w:r>
          <w:rPr>
            <w:rStyle w:val="Hipervnculo"/>
            <w:rFonts w:eastAsia="Times New Roman"/>
            <w:b/>
            <w:bCs/>
            <w:lang w:val="es-ES"/>
          </w:rPr>
          <w:t>Art. 47.-</w:t>
        </w:r>
      </w:hyperlink>
      <w:r>
        <w:rPr>
          <w:rFonts w:eastAsia="Times New Roman"/>
          <w:b/>
          <w:bCs/>
          <w:lang w:val="es-ES"/>
        </w:rPr>
        <w:t xml:space="preserve"> Sistemas de Crédito.-</w:t>
      </w:r>
      <w:r>
        <w:rPr>
          <w:rFonts w:eastAsia="Times New Roman"/>
          <w:lang w:val="es-ES"/>
        </w:rPr>
        <w:t xml:space="preserve"> Cuando el consumidor adquiera determinados bienes o servicios mediante sistemas de crédito, el proveedor estará obligado a in</w:t>
      </w:r>
      <w:r>
        <w:rPr>
          <w:rFonts w:eastAsia="Times New Roman"/>
          <w:lang w:val="es-ES"/>
        </w:rPr>
        <w:t>formarle en forma previa, clara y precisa:</w:t>
      </w:r>
      <w:r>
        <w:rPr>
          <w:rFonts w:eastAsia="Times New Roman"/>
          <w:lang w:val="es-ES"/>
        </w:rPr>
        <w:br/>
      </w:r>
      <w:r>
        <w:rPr>
          <w:rFonts w:eastAsia="Times New Roman"/>
          <w:lang w:val="es-ES"/>
        </w:rPr>
        <w:br/>
        <w:t>1. El precio al contado del bien o servicio materia de la transacción;</w:t>
      </w:r>
      <w:r>
        <w:rPr>
          <w:rFonts w:eastAsia="Times New Roman"/>
          <w:lang w:val="es-ES"/>
        </w:rPr>
        <w:br/>
      </w:r>
      <w:r>
        <w:rPr>
          <w:rFonts w:eastAsia="Times New Roman"/>
          <w:lang w:val="es-ES"/>
        </w:rPr>
        <w:br/>
        <w:t>2. El monto total correspondiente a intereses, la tasa a la que serán calculados; así como la tasa de interés moratoria y todos los demás re</w:t>
      </w:r>
      <w:r>
        <w:rPr>
          <w:rFonts w:eastAsia="Times New Roman"/>
          <w:lang w:val="es-ES"/>
        </w:rPr>
        <w:t>cargos adicionales;</w:t>
      </w:r>
      <w:r>
        <w:rPr>
          <w:rFonts w:eastAsia="Times New Roman"/>
          <w:lang w:val="es-ES"/>
        </w:rPr>
        <w:br/>
      </w:r>
      <w:r>
        <w:rPr>
          <w:rFonts w:eastAsia="Times New Roman"/>
          <w:lang w:val="es-ES"/>
        </w:rPr>
        <w:br/>
        <w:t>3. El número, monto y periodicidad de los pagos a efectuar; y,</w:t>
      </w:r>
      <w:r>
        <w:rPr>
          <w:rFonts w:eastAsia="Times New Roman"/>
          <w:lang w:val="es-ES"/>
        </w:rPr>
        <w:br/>
      </w:r>
      <w:r>
        <w:rPr>
          <w:rFonts w:eastAsia="Times New Roman"/>
          <w:lang w:val="es-ES"/>
        </w:rPr>
        <w:br/>
        <w:t>4. La suma total a pagar por el referido bien o servicio.</w:t>
      </w:r>
      <w:r>
        <w:rPr>
          <w:rFonts w:eastAsia="Times New Roman"/>
          <w:lang w:val="es-ES"/>
        </w:rPr>
        <w:br/>
      </w:r>
      <w:r>
        <w:rPr>
          <w:rFonts w:eastAsia="Times New Roman"/>
          <w:lang w:val="es-ES"/>
        </w:rPr>
        <w:br/>
        <w:t>Se prohíbe el establecimiento y cobro de intereses sobre intereses. El cálculo de los intereses en las compras a</w:t>
      </w:r>
      <w:r>
        <w:rPr>
          <w:rFonts w:eastAsia="Times New Roman"/>
          <w:lang w:val="es-ES"/>
        </w:rPr>
        <w:t xml:space="preserve"> crédito debe hacerse exclusivamente sobre el saldo de capital impago. Es decir, cada vez que se cancele una cuota, el interés debe ser recalculado para evitar que se cobre sobre el total del capital. Lo dispuesto en este artículo y en especial en este inc</w:t>
      </w:r>
      <w:r>
        <w:rPr>
          <w:rFonts w:eastAsia="Times New Roman"/>
          <w:lang w:val="es-ES"/>
        </w:rPr>
        <w:t>iso, incluye a las instituciones del Sistema Financiero.</w:t>
      </w:r>
      <w:r>
        <w:rPr>
          <w:rFonts w:eastAsia="Times New Roman"/>
          <w:lang w:val="es-ES"/>
        </w:rPr>
        <w:br/>
      </w:r>
      <w:r>
        <w:rPr>
          <w:rFonts w:eastAsia="Times New Roman"/>
          <w:lang w:val="es-ES"/>
        </w:rPr>
        <w:br/>
        <w:t>El proveedor está en la obligación de conferir recibos por cada pago parcial. El pago de la cuota correspondiente a un período de tiempo determinado hace presumir el de los anteriores.</w:t>
      </w:r>
    </w:p>
    <w:p w:rsidR="00000000" w:rsidRDefault="00A20AA5">
      <w:pPr>
        <w:rPr>
          <w:rFonts w:eastAsia="Times New Roman"/>
          <w:lang w:val="es-ES"/>
        </w:rPr>
      </w:pPr>
      <w:hyperlink r:id="rId76" w:history="1">
        <w:r>
          <w:rPr>
            <w:rStyle w:val="Hipervnculo"/>
            <w:rFonts w:eastAsia="Times New Roman"/>
            <w:b/>
            <w:bCs/>
            <w:lang w:val="es-ES"/>
          </w:rPr>
          <w:t>Art. 48.-</w:t>
        </w:r>
      </w:hyperlink>
      <w:r>
        <w:rPr>
          <w:rFonts w:eastAsia="Times New Roman"/>
          <w:lang w:val="es-ES"/>
        </w:rPr>
        <w:t xml:space="preserve"> </w:t>
      </w:r>
      <w:r>
        <w:rPr>
          <w:rFonts w:eastAsia="Times New Roman"/>
          <w:b/>
          <w:bCs/>
          <w:lang w:val="es-ES"/>
        </w:rPr>
        <w:t>Pago Anticipado.-</w:t>
      </w:r>
      <w:r>
        <w:rPr>
          <w:rFonts w:eastAsia="Times New Roman"/>
          <w:lang w:val="es-ES"/>
        </w:rPr>
        <w:t xml:space="preserve"> En toda venta o prestación de servicios a crédito, el consumidor siempre tendrá derecho a pagar anticipadamente la totalidad de lo adeudado, o a realizar pre-pagos parciales en cantidades mayores a</w:t>
      </w:r>
      <w:r>
        <w:rPr>
          <w:rFonts w:eastAsia="Times New Roman"/>
          <w:lang w:val="es-ES"/>
        </w:rPr>
        <w:t xml:space="preserve"> una cuota. En estos casos, los intereses se pagarán únicamente sobre el saldo pendiente.</w:t>
      </w:r>
      <w:r>
        <w:rPr>
          <w:rFonts w:eastAsia="Times New Roman"/>
          <w:lang w:val="es-ES"/>
        </w:rPr>
        <w:br/>
      </w:r>
      <w:r>
        <w:rPr>
          <w:rFonts w:eastAsia="Times New Roman"/>
          <w:lang w:val="es-ES"/>
        </w:rPr>
        <w:br/>
        <w:t>Lo prescrito en el presente artículo incluye al sistema financiero.</w:t>
      </w:r>
    </w:p>
    <w:p w:rsidR="00000000" w:rsidRDefault="00A20AA5">
      <w:pPr>
        <w:rPr>
          <w:rFonts w:eastAsia="Times New Roman"/>
          <w:lang w:val="es-ES"/>
        </w:rPr>
      </w:pPr>
      <w:hyperlink r:id="rId77" w:history="1">
        <w:r>
          <w:rPr>
            <w:rStyle w:val="Hipervnculo"/>
            <w:rFonts w:eastAsia="Times New Roman"/>
            <w:b/>
            <w:bCs/>
            <w:lang w:val="es-ES"/>
          </w:rPr>
          <w:t>Art. 49.-</w:t>
        </w:r>
      </w:hyperlink>
      <w:r>
        <w:rPr>
          <w:rFonts w:eastAsia="Times New Roman"/>
          <w:lang w:val="es-ES"/>
        </w:rPr>
        <w:t xml:space="preserve"> </w:t>
      </w:r>
      <w:r>
        <w:rPr>
          <w:rFonts w:eastAsia="Times New Roman"/>
          <w:b/>
          <w:bCs/>
          <w:lang w:val="es-ES"/>
        </w:rPr>
        <w:t>Cobranza de Créditos.-</w:t>
      </w:r>
      <w:r>
        <w:rPr>
          <w:rFonts w:eastAsia="Times New Roman"/>
          <w:lang w:val="es-ES"/>
        </w:rPr>
        <w:t xml:space="preserve"> En la cobranza de cr</w:t>
      </w:r>
      <w:r>
        <w:rPr>
          <w:rFonts w:eastAsia="Times New Roman"/>
          <w:lang w:val="es-ES"/>
        </w:rPr>
        <w:t>éditos, el consumidor no deberá ser expuesto al ridículo o a la difamación, ni a cualquier tipo de coacción ilícita ni amenaza de cualquier naturaleza, dirigida a su persona, por el proveedor o quien actúe en su nombre.</w:t>
      </w:r>
      <w:r>
        <w:rPr>
          <w:rFonts w:eastAsia="Times New Roman"/>
          <w:lang w:val="es-ES"/>
        </w:rPr>
        <w:br/>
      </w:r>
      <w:r>
        <w:rPr>
          <w:rFonts w:eastAsia="Times New Roman"/>
          <w:lang w:val="es-ES"/>
        </w:rPr>
        <w:br/>
        <w:t>La obligación impuesta al proveedor</w:t>
      </w:r>
      <w:r>
        <w:rPr>
          <w:rFonts w:eastAsia="Times New Roman"/>
          <w:lang w:val="es-ES"/>
        </w:rPr>
        <w:t>, será exigible, sin perjuicio de las acciones penales a las que hubiere lugar.</w:t>
      </w:r>
    </w:p>
    <w:p w:rsidR="00000000" w:rsidRDefault="00A20AA5">
      <w:pPr>
        <w:rPr>
          <w:rFonts w:eastAsia="Times New Roman"/>
          <w:lang w:val="es-ES"/>
        </w:rPr>
      </w:pPr>
      <w:hyperlink r:id="rId78" w:history="1">
        <w:r>
          <w:rPr>
            <w:rStyle w:val="Hipervnculo"/>
            <w:rFonts w:eastAsia="Times New Roman"/>
            <w:b/>
            <w:bCs/>
            <w:lang w:val="es-ES"/>
          </w:rPr>
          <w:t>Art. 50.-</w:t>
        </w:r>
      </w:hyperlink>
      <w:r>
        <w:rPr>
          <w:rFonts w:eastAsia="Times New Roman"/>
          <w:lang w:val="es-ES"/>
        </w:rPr>
        <w:t xml:space="preserve"> </w:t>
      </w:r>
      <w:r>
        <w:rPr>
          <w:rFonts w:eastAsia="Times New Roman"/>
          <w:b/>
          <w:bCs/>
          <w:lang w:val="es-ES"/>
        </w:rPr>
        <w:t>Pagos con Tarjeta de Crédito.-</w:t>
      </w:r>
      <w:r>
        <w:rPr>
          <w:rFonts w:eastAsia="Times New Roman"/>
          <w:lang w:val="es-ES"/>
        </w:rPr>
        <w:t xml:space="preserve"> El precio para el pago con tarjeta de crédito, será el mismo precio que al contado.</w:t>
      </w:r>
      <w:r>
        <w:rPr>
          <w:rFonts w:eastAsia="Times New Roman"/>
          <w:lang w:val="es-ES"/>
        </w:rPr>
        <w:br/>
      </w:r>
      <w:r>
        <w:rPr>
          <w:rFonts w:eastAsia="Times New Roman"/>
          <w:lang w:val="es-ES"/>
        </w:rPr>
        <w:br/>
      </w:r>
      <w:r>
        <w:rPr>
          <w:rFonts w:eastAsia="Times New Roman"/>
          <w:lang w:val="es-ES"/>
        </w:rPr>
        <w:t>Toda oferta, promoción, rebaja o descuento exigible respecto a la modalidad de pago al contado, será también exigible por el consumidor que efectúa pagos mediante el uso de tarjetas de crédito, salvo que se ponga en su conocimiento oportuna y adecuadamente</w:t>
      </w:r>
      <w:r>
        <w:rPr>
          <w:rFonts w:eastAsia="Times New Roman"/>
          <w:lang w:val="es-ES"/>
        </w:rPr>
        <w:t>, en la publicidad o información respectiva y de manera expresa, lo contrario.</w:t>
      </w:r>
    </w:p>
    <w:p w:rsidR="00000000" w:rsidRDefault="00A20AA5">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CONTROL DE LA ESPECULACIÓN</w:t>
      </w:r>
    </w:p>
    <w:p w:rsidR="00000000" w:rsidRDefault="00A20AA5">
      <w:pPr>
        <w:rPr>
          <w:rFonts w:eastAsia="Times New Roman"/>
          <w:lang w:val="es-ES"/>
        </w:rPr>
      </w:pPr>
      <w:r>
        <w:rPr>
          <w:rFonts w:eastAsia="Times New Roman"/>
          <w:b/>
          <w:bCs/>
          <w:lang w:val="es-ES"/>
        </w:rPr>
        <w:t>Art. 51.-</w:t>
      </w:r>
      <w:r>
        <w:rPr>
          <w:rFonts w:eastAsia="Times New Roman"/>
          <w:lang w:val="es-ES"/>
        </w:rPr>
        <w:t xml:space="preserve"> Sin perjuicio de lo que al respecto establecen las normas penales, queda absolutamente prohibida la especulación. Igualmente </w:t>
      </w:r>
      <w:r>
        <w:rPr>
          <w:rFonts w:eastAsia="Times New Roman"/>
          <w:lang w:val="es-ES"/>
        </w:rPr>
        <w:t>queda prohibida cualquier otra práctica desleal que tienda o sea causa del alza indiscriminada de precios de bienes y/o servicios.</w:t>
      </w:r>
      <w:r>
        <w:rPr>
          <w:rFonts w:eastAsia="Times New Roman"/>
          <w:lang w:val="es-ES"/>
        </w:rPr>
        <w:br/>
      </w:r>
      <w:r>
        <w:rPr>
          <w:rFonts w:eastAsia="Times New Roman"/>
          <w:lang w:val="es-ES"/>
        </w:rPr>
        <w:br/>
        <w:t xml:space="preserve">Así mismo, se adoptarán las medidas necesarias para evitar la fuga de alimentos fuera del territorio nacional, que pudieran </w:t>
      </w:r>
      <w:r>
        <w:rPr>
          <w:rFonts w:eastAsia="Times New Roman"/>
          <w:lang w:val="es-ES"/>
        </w:rPr>
        <w:t>provocar desabastecimiento de los mercados internos.</w:t>
      </w:r>
    </w:p>
    <w:p w:rsidR="00000000" w:rsidRDefault="00A20AA5">
      <w:pPr>
        <w:rPr>
          <w:rFonts w:eastAsia="Times New Roman"/>
          <w:lang w:val="es-ES"/>
        </w:rPr>
      </w:pPr>
      <w:hyperlink r:id="rId79" w:history="1">
        <w:r>
          <w:rPr>
            <w:rStyle w:val="Hipervnculo"/>
            <w:rFonts w:eastAsia="Times New Roman"/>
            <w:b/>
            <w:bCs/>
            <w:lang w:val="es-ES"/>
          </w:rPr>
          <w:t>Art. 52.-</w:t>
        </w:r>
      </w:hyperlink>
      <w:r>
        <w:rPr>
          <w:rFonts w:eastAsia="Times New Roman"/>
          <w:lang w:val="es-ES"/>
        </w:rPr>
        <w:t xml:space="preserve"> El INEC o el Organismo que haga sus veces elaborará mensualmente, en base de criterios netamente técnicos, el Índice Oficial de Inflación, el Índice </w:t>
      </w:r>
      <w:r>
        <w:rPr>
          <w:rFonts w:eastAsia="Times New Roman"/>
          <w:lang w:val="es-ES"/>
        </w:rPr>
        <w:t>de Precios al Productor y el Índice de Precios al Consumidor.</w:t>
      </w:r>
    </w:p>
    <w:p w:rsidR="00000000" w:rsidRDefault="00A20AA5">
      <w:pPr>
        <w:rPr>
          <w:rFonts w:eastAsia="Times New Roman"/>
          <w:lang w:val="es-ES"/>
        </w:rPr>
      </w:pPr>
      <w:r>
        <w:rPr>
          <w:rFonts w:eastAsia="Times New Roman"/>
          <w:b/>
          <w:bCs/>
          <w:lang w:val="es-ES"/>
        </w:rPr>
        <w:t>Art. 53.-</w:t>
      </w:r>
      <w:r>
        <w:rPr>
          <w:rFonts w:eastAsia="Times New Roman"/>
          <w:lang w:val="es-ES"/>
        </w:rPr>
        <w:t xml:space="preserve"> Cuando se detecte indicios de procesos especulativos los intendentes de Policía, subintendentes de Policía, comisarios nacionales y demás autoridades competentes, a petición de cualqui</w:t>
      </w:r>
      <w:r>
        <w:rPr>
          <w:rFonts w:eastAsia="Times New Roman"/>
          <w:lang w:val="es-ES"/>
        </w:rPr>
        <w:t>er interesado o aún de oficio podrán realizar los controles necesarios a fin de establecer la existencia de tales procesos especulativos.</w:t>
      </w:r>
    </w:p>
    <w:p w:rsidR="00000000" w:rsidRDefault="00A20AA5">
      <w:pPr>
        <w:rPr>
          <w:rFonts w:eastAsia="Times New Roman"/>
          <w:lang w:val="es-ES"/>
        </w:rPr>
      </w:pPr>
      <w:r>
        <w:rPr>
          <w:rFonts w:eastAsia="Times New Roman"/>
          <w:b/>
          <w:bCs/>
          <w:lang w:val="es-ES"/>
        </w:rPr>
        <w:t>Art. 54.-</w:t>
      </w:r>
      <w:r>
        <w:rPr>
          <w:rFonts w:eastAsia="Times New Roman"/>
          <w:lang w:val="es-ES"/>
        </w:rPr>
        <w:t xml:space="preserve"> (Derogado por la Disposición Reformatoria Décima Novena de la Ley s/n, R.O. 555-S, 13-X-2011).</w:t>
      </w:r>
    </w:p>
    <w:p w:rsidR="00000000" w:rsidRDefault="00A20AA5">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r>
      <w:r>
        <w:rPr>
          <w:rFonts w:eastAsia="Times New Roman"/>
          <w:b/>
          <w:bCs/>
          <w:sz w:val="36"/>
          <w:szCs w:val="36"/>
          <w:lang w:val="es-ES"/>
        </w:rPr>
        <w:t>PRÁCTICAS PROHIBIDAS</w:t>
      </w:r>
    </w:p>
    <w:p w:rsidR="00000000" w:rsidRDefault="00A20AA5">
      <w:pPr>
        <w:rPr>
          <w:rFonts w:eastAsia="Times New Roman"/>
          <w:lang w:val="es-ES"/>
        </w:rPr>
      </w:pPr>
      <w:hyperlink r:id="rId80" w:history="1">
        <w:r>
          <w:rPr>
            <w:rStyle w:val="Hipervnculo"/>
            <w:rFonts w:eastAsia="Times New Roman"/>
            <w:b/>
            <w:bCs/>
            <w:lang w:val="es-ES"/>
          </w:rPr>
          <w:t>Art. 55.-</w:t>
        </w:r>
      </w:hyperlink>
      <w:r>
        <w:rPr>
          <w:rFonts w:eastAsia="Times New Roman"/>
          <w:lang w:val="es-ES"/>
        </w:rPr>
        <w:t xml:space="preserve"> Constituyen prácticas abusivas de mercado, y están absolutamente prohibidas al proveedor, entre otras, las siguientes:</w:t>
      </w:r>
      <w:r>
        <w:rPr>
          <w:rFonts w:eastAsia="Times New Roman"/>
          <w:lang w:val="es-ES"/>
        </w:rPr>
        <w:br/>
      </w:r>
      <w:r>
        <w:rPr>
          <w:rFonts w:eastAsia="Times New Roman"/>
          <w:lang w:val="es-ES"/>
        </w:rPr>
        <w:br/>
        <w:t>1. Condicionar la venta de un bien a la compra de otro o a la</w:t>
      </w:r>
      <w:r>
        <w:rPr>
          <w:rFonts w:eastAsia="Times New Roman"/>
          <w:lang w:val="es-ES"/>
        </w:rPr>
        <w:t xml:space="preserve"> contratación de un servicio, salvo que por disposición legal el consumidor deba cumplir con algún requisito;</w:t>
      </w:r>
      <w:r>
        <w:rPr>
          <w:rFonts w:eastAsia="Times New Roman"/>
          <w:lang w:val="es-ES"/>
        </w:rPr>
        <w:br/>
      </w:r>
      <w:r>
        <w:rPr>
          <w:rFonts w:eastAsia="Times New Roman"/>
          <w:lang w:val="es-ES"/>
        </w:rPr>
        <w:br/>
        <w:t>2. Rehusar atender a los consumidores cuando su stock lo permita;</w:t>
      </w:r>
      <w:r>
        <w:rPr>
          <w:rFonts w:eastAsia="Times New Roman"/>
          <w:lang w:val="es-ES"/>
        </w:rPr>
        <w:br/>
      </w:r>
      <w:r>
        <w:rPr>
          <w:rFonts w:eastAsia="Times New Roman"/>
          <w:lang w:val="es-ES"/>
        </w:rPr>
        <w:br/>
        <w:t>3. Enviar al consumidor cualquier servicio o producto sin que éste lo haya sol</w:t>
      </w:r>
      <w:r>
        <w:rPr>
          <w:rFonts w:eastAsia="Times New Roman"/>
          <w:lang w:val="es-ES"/>
        </w:rPr>
        <w:t>icitado. En tal hipótesis, se entenderá como muestras gratis los bienes y/o servicios enviados;</w:t>
      </w:r>
      <w:r>
        <w:rPr>
          <w:rFonts w:eastAsia="Times New Roman"/>
          <w:lang w:val="es-ES"/>
        </w:rPr>
        <w:br/>
      </w:r>
      <w:r>
        <w:rPr>
          <w:rFonts w:eastAsia="Times New Roman"/>
          <w:lang w:val="es-ES"/>
        </w:rPr>
        <w:br/>
        <w:t>4. Aprovecharse dolosamente de la edad, salud, instrucción o capacidad del consumidor para venderle determinado bien o servicio;</w:t>
      </w:r>
      <w:r>
        <w:rPr>
          <w:rFonts w:eastAsia="Times New Roman"/>
          <w:lang w:val="es-ES"/>
        </w:rPr>
        <w:br/>
      </w:r>
      <w:r>
        <w:rPr>
          <w:rFonts w:eastAsia="Times New Roman"/>
          <w:lang w:val="es-ES"/>
        </w:rPr>
        <w:br/>
        <w:t>5. Colocar en el mercado prod</w:t>
      </w:r>
      <w:r>
        <w:rPr>
          <w:rFonts w:eastAsia="Times New Roman"/>
          <w:lang w:val="es-ES"/>
        </w:rPr>
        <w:t>uctos u ofertar la prestación de servicios que no cumplan con las normas técnicas y de calidad expedidas por los órganos competentes;</w:t>
      </w:r>
      <w:r>
        <w:rPr>
          <w:rFonts w:eastAsia="Times New Roman"/>
          <w:lang w:val="es-ES"/>
        </w:rPr>
        <w:br/>
      </w:r>
      <w:r>
        <w:rPr>
          <w:rFonts w:eastAsia="Times New Roman"/>
          <w:lang w:val="es-ES"/>
        </w:rPr>
        <w:br/>
        <w:t>6. Aplicar fórmulas de reajuste diversas a las legales o contractuales;</w:t>
      </w:r>
      <w:r>
        <w:rPr>
          <w:rFonts w:eastAsia="Times New Roman"/>
          <w:lang w:val="es-ES"/>
        </w:rPr>
        <w:br/>
      </w:r>
      <w:r>
        <w:rPr>
          <w:rFonts w:eastAsia="Times New Roman"/>
          <w:lang w:val="es-ES"/>
        </w:rPr>
        <w:br/>
        <w:t xml:space="preserve">7. Dejar de fijar plazo para el cumplimiento de </w:t>
      </w:r>
      <w:r>
        <w:rPr>
          <w:rFonts w:eastAsia="Times New Roman"/>
          <w:lang w:val="es-ES"/>
        </w:rPr>
        <w:t>sus obligaciones, o dejarlo a su único criterio; y,</w:t>
      </w:r>
      <w:r>
        <w:rPr>
          <w:rFonts w:eastAsia="Times New Roman"/>
          <w:lang w:val="es-ES"/>
        </w:rPr>
        <w:br/>
      </w:r>
      <w:r>
        <w:rPr>
          <w:rFonts w:eastAsia="Times New Roman"/>
          <w:lang w:val="es-ES"/>
        </w:rPr>
        <w:br/>
        <w:t>8. El redondeo de tiempos para efectivizar el cobro de intereses, multas u otras sanciones económicas en tarjetas de crédito, préstamos bancarios y otros similares.</w:t>
      </w:r>
    </w:p>
    <w:p w:rsidR="00000000" w:rsidRDefault="00A20AA5">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PROTECCIÓN A LA SALUD Y SE</w:t>
      </w:r>
      <w:r>
        <w:rPr>
          <w:rFonts w:eastAsia="Times New Roman"/>
          <w:b/>
          <w:bCs/>
          <w:sz w:val="36"/>
          <w:szCs w:val="36"/>
          <w:lang w:val="es-ES"/>
        </w:rPr>
        <w:t>GURIDAD</w:t>
      </w:r>
    </w:p>
    <w:p w:rsidR="00000000" w:rsidRDefault="00A20AA5">
      <w:pPr>
        <w:rPr>
          <w:rFonts w:eastAsia="Times New Roman"/>
          <w:lang w:val="es-ES"/>
        </w:rPr>
      </w:pPr>
      <w:r>
        <w:rPr>
          <w:rFonts w:eastAsia="Times New Roman"/>
          <w:lang w:val="es-ES"/>
        </w:rPr>
        <w:t xml:space="preserve">Art. 56.- </w:t>
      </w:r>
      <w:r>
        <w:rPr>
          <w:rFonts w:eastAsia="Times New Roman"/>
          <w:b/>
          <w:bCs/>
          <w:lang w:val="es-ES"/>
        </w:rPr>
        <w:t>Supletoriedad.-</w:t>
      </w:r>
      <w:r>
        <w:rPr>
          <w:rFonts w:eastAsia="Times New Roman"/>
          <w:lang w:val="es-ES"/>
        </w:rPr>
        <w:t xml:space="preserve"> Las disposiciones del presente Capítulo sólo se aplicarán en lo no previsto por las normas especiales que regulan la provisión de determinados bienes o servicios que por sus características deban sujetarse a un tratamiento</w:t>
      </w:r>
      <w:r>
        <w:rPr>
          <w:rFonts w:eastAsia="Times New Roman"/>
          <w:lang w:val="es-ES"/>
        </w:rPr>
        <w:t xml:space="preserve"> especial.</w:t>
      </w:r>
    </w:p>
    <w:p w:rsidR="00000000" w:rsidRDefault="00A20AA5">
      <w:pPr>
        <w:rPr>
          <w:rFonts w:eastAsia="Times New Roman"/>
          <w:lang w:val="es-ES"/>
        </w:rPr>
      </w:pPr>
      <w:hyperlink r:id="rId81" w:history="1">
        <w:r>
          <w:rPr>
            <w:rStyle w:val="Hipervnculo"/>
            <w:rFonts w:eastAsia="Times New Roman"/>
            <w:b/>
            <w:bCs/>
            <w:lang w:val="es-ES"/>
          </w:rPr>
          <w:t>Art. 57.-</w:t>
        </w:r>
      </w:hyperlink>
      <w:r>
        <w:rPr>
          <w:rFonts w:eastAsia="Times New Roman"/>
          <w:lang w:val="es-ES"/>
        </w:rPr>
        <w:t xml:space="preserve"> </w:t>
      </w:r>
      <w:r>
        <w:rPr>
          <w:rFonts w:eastAsia="Times New Roman"/>
          <w:b/>
          <w:bCs/>
          <w:lang w:val="es-ES"/>
        </w:rPr>
        <w:t>Advertencias Permanentes.-</w:t>
      </w:r>
      <w:r>
        <w:rPr>
          <w:rFonts w:eastAsia="Times New Roman"/>
          <w:lang w:val="es-ES"/>
        </w:rPr>
        <w:t xml:space="preserve"> Tratándose de productos cuyo uso resultare potencialmente peligroso para la salud o integridad física de los consumidores, para la seguridad de sus bienes o del amb</w:t>
      </w:r>
      <w:r>
        <w:rPr>
          <w:rFonts w:eastAsia="Times New Roman"/>
          <w:lang w:val="es-ES"/>
        </w:rPr>
        <w:t>iente, el proveedor deberá incorporar en los mismos, o en instructivos anexos, las advertencias o indicaciones necesarias para que su empleo se efectúe con la mayor seguridad posible.</w:t>
      </w:r>
      <w:r>
        <w:rPr>
          <w:rFonts w:eastAsia="Times New Roman"/>
          <w:lang w:val="es-ES"/>
        </w:rPr>
        <w:br/>
      </w:r>
      <w:r>
        <w:rPr>
          <w:rFonts w:eastAsia="Times New Roman"/>
          <w:lang w:val="es-ES"/>
        </w:rPr>
        <w:br/>
        <w:t>En cuanto al expendio de bebidas alcohólicas, cigarrillos y otros deriv</w:t>
      </w:r>
      <w:r>
        <w:rPr>
          <w:rFonts w:eastAsia="Times New Roman"/>
          <w:lang w:val="es-ES"/>
        </w:rPr>
        <w:t xml:space="preserve">ados del tabaco y productos nocivos para la salud, deberá expresarse clara, visible y notablemente la indicación de que su consumo es peligroso para la salud, de acuerdo a lo que al respecto regule el Reglamento a la presente Ley. Dicha advertencia deberá </w:t>
      </w:r>
      <w:r>
        <w:rPr>
          <w:rFonts w:eastAsia="Times New Roman"/>
          <w:lang w:val="es-ES"/>
        </w:rPr>
        <w:t>constar, además, en toda la publicidad del bien considerado como nocivo.</w:t>
      </w:r>
      <w:r>
        <w:rPr>
          <w:rFonts w:eastAsia="Times New Roman"/>
          <w:lang w:val="es-ES"/>
        </w:rPr>
        <w:br/>
      </w:r>
      <w:r>
        <w:rPr>
          <w:rFonts w:eastAsia="Times New Roman"/>
          <w:lang w:val="es-ES"/>
        </w:rPr>
        <w:br/>
        <w:t>En lo que se refiere a la presentación de servicios riesgosos, deberán adoptarse por el proveedor las medidas que resultaren necesarias para que aquella se realice en adecuadas condi</w:t>
      </w:r>
      <w:r>
        <w:rPr>
          <w:rFonts w:eastAsia="Times New Roman"/>
          <w:lang w:val="es-ES"/>
        </w:rPr>
        <w:t>ciones de seguridad, informando al usuario y a quienes pudieren verse afectados por tales riesgos, de las medidas preventivas que deban usarse.</w:t>
      </w:r>
    </w:p>
    <w:p w:rsidR="00000000" w:rsidRDefault="00A20AA5">
      <w:pPr>
        <w:rPr>
          <w:rFonts w:eastAsia="Times New Roman"/>
          <w:lang w:val="es-ES"/>
        </w:rPr>
      </w:pPr>
      <w:hyperlink r:id="rId82" w:history="1">
        <w:r>
          <w:rPr>
            <w:rStyle w:val="Hipervnculo"/>
            <w:rFonts w:eastAsia="Times New Roman"/>
            <w:b/>
            <w:bCs/>
            <w:lang w:val="es-ES"/>
          </w:rPr>
          <w:t>Art. 58.-</w:t>
        </w:r>
      </w:hyperlink>
      <w:r>
        <w:rPr>
          <w:rFonts w:eastAsia="Times New Roman"/>
          <w:b/>
          <w:bCs/>
          <w:lang w:val="es-ES"/>
        </w:rPr>
        <w:t xml:space="preserve"> Productos Riesgosos.-</w:t>
      </w:r>
      <w:r>
        <w:rPr>
          <w:rFonts w:eastAsia="Times New Roman"/>
          <w:lang w:val="es-ES"/>
        </w:rPr>
        <w:t xml:space="preserve"> En caso de constatarse que un bien d</w:t>
      </w:r>
      <w:r>
        <w:rPr>
          <w:rFonts w:eastAsia="Times New Roman"/>
          <w:lang w:val="es-ES"/>
        </w:rPr>
        <w:t>e consumo adolece de un defecto o constituye un peligro o riesgo de importancia para la integridad física, la seguridad de las personas o del medio ambiente, aún cuando se utilice en forma adecuada, el proveedor del mismo deberá, sin perjuicio de las respo</w:t>
      </w:r>
      <w:r>
        <w:rPr>
          <w:rFonts w:eastAsia="Times New Roman"/>
          <w:lang w:val="es-ES"/>
        </w:rPr>
        <w:t>nsabilidades a las que hubiere lugar, informar de tal hecho a los consumidores del bien, retirarlo del mercado y, cuando sea procedente, sustituirlo o reemplazarlo a su costo.</w:t>
      </w:r>
    </w:p>
    <w:p w:rsidR="00000000" w:rsidRDefault="00A20AA5">
      <w:pPr>
        <w:rPr>
          <w:rFonts w:eastAsia="Times New Roman"/>
          <w:lang w:val="es-ES"/>
        </w:rPr>
      </w:pPr>
      <w:hyperlink r:id="rId83" w:history="1">
        <w:r>
          <w:rPr>
            <w:rStyle w:val="Hipervnculo"/>
            <w:rFonts w:eastAsia="Times New Roman"/>
            <w:b/>
            <w:bCs/>
            <w:lang w:val="es-ES"/>
          </w:rPr>
          <w:t>Art. 59.-</w:t>
        </w:r>
      </w:hyperlink>
      <w:r>
        <w:rPr>
          <w:rFonts w:eastAsia="Times New Roman"/>
          <w:lang w:val="es-ES"/>
        </w:rPr>
        <w:t xml:space="preserve"> </w:t>
      </w:r>
      <w:r>
        <w:rPr>
          <w:rFonts w:eastAsia="Times New Roman"/>
          <w:b/>
          <w:bCs/>
          <w:lang w:val="es-ES"/>
        </w:rPr>
        <w:t>Prohibición de Comercializ</w:t>
      </w:r>
      <w:r>
        <w:rPr>
          <w:rFonts w:eastAsia="Times New Roman"/>
          <w:b/>
          <w:bCs/>
          <w:lang w:val="es-ES"/>
        </w:rPr>
        <w:t>ación.-</w:t>
      </w:r>
      <w:r>
        <w:rPr>
          <w:rFonts w:eastAsia="Times New Roman"/>
          <w:lang w:val="es-ES"/>
        </w:rPr>
        <w:t xml:space="preserve"> Comprobada por cualquier medio idóneo, la peligrosidad o toxicidad de un producto destinado al consumo humano, en niveles considerados como nocivos o peligrosos para la salud del consumidor, la autoridad competente dispondrá el retiro inmediato de </w:t>
      </w:r>
      <w:r>
        <w:rPr>
          <w:rFonts w:eastAsia="Times New Roman"/>
          <w:lang w:val="es-ES"/>
        </w:rPr>
        <w:t>dicho bien o producto del mercado y la prohibición de circulación del mismo.</w:t>
      </w:r>
      <w:r>
        <w:rPr>
          <w:rFonts w:eastAsia="Times New Roman"/>
          <w:lang w:val="es-ES"/>
        </w:rPr>
        <w:br/>
      </w:r>
      <w:r>
        <w:rPr>
          <w:rFonts w:eastAsia="Times New Roman"/>
          <w:lang w:val="es-ES"/>
        </w:rPr>
        <w:br/>
        <w:t>Los daños y perjuicios producidos por la acción de dichos bienes o productos serán de cargo del proveedor, sin perjuicio de la responsabilidad penal a que hubiere lugar.</w:t>
      </w:r>
    </w:p>
    <w:p w:rsidR="00000000" w:rsidRDefault="00A20AA5">
      <w:pPr>
        <w:rPr>
          <w:rFonts w:eastAsia="Times New Roman"/>
          <w:lang w:val="es-ES"/>
        </w:rPr>
      </w:pPr>
      <w:r>
        <w:rPr>
          <w:rFonts w:eastAsia="Times New Roman"/>
          <w:b/>
          <w:bCs/>
          <w:lang w:val="es-ES"/>
        </w:rPr>
        <w:t>Art. ...</w:t>
      </w:r>
      <w:r>
        <w:rPr>
          <w:rFonts w:eastAsia="Times New Roman"/>
          <w:b/>
          <w:bCs/>
          <w:lang w:val="es-ES"/>
        </w:rPr>
        <w:t xml:space="preserve"> (1).-</w:t>
      </w:r>
      <w:r>
        <w:rPr>
          <w:rFonts w:eastAsia="Times New Roman"/>
          <w:lang w:val="es-ES"/>
        </w:rPr>
        <w:t xml:space="preserve"> (Derogado por la Disposición Derogatoria Primera de la Ley s/n, R.O. 497, 22-VII-2011).</w:t>
      </w:r>
    </w:p>
    <w:p w:rsidR="00000000" w:rsidRDefault="00A20AA5">
      <w:pPr>
        <w:rPr>
          <w:rFonts w:eastAsia="Times New Roman"/>
          <w:lang w:val="es-ES"/>
        </w:rPr>
      </w:pPr>
      <w:r>
        <w:rPr>
          <w:rFonts w:eastAsia="Times New Roman"/>
          <w:b/>
          <w:bCs/>
          <w:lang w:val="es-ES"/>
        </w:rPr>
        <w:t>Art. ... (2).-</w:t>
      </w:r>
      <w:r>
        <w:rPr>
          <w:rFonts w:eastAsia="Times New Roman"/>
          <w:lang w:val="es-ES"/>
        </w:rPr>
        <w:t xml:space="preserve"> (Derogado por la Disposición Derogatoria Primera de la Ley s/n, R.O. 497, 22-VII-2011).</w:t>
      </w:r>
    </w:p>
    <w:p w:rsidR="00000000" w:rsidRDefault="00A20AA5">
      <w:pPr>
        <w:rPr>
          <w:rFonts w:eastAsia="Times New Roman"/>
          <w:lang w:val="es-ES"/>
        </w:rPr>
      </w:pPr>
      <w:r>
        <w:rPr>
          <w:rFonts w:eastAsia="Times New Roman"/>
          <w:b/>
          <w:bCs/>
          <w:lang w:val="es-ES"/>
        </w:rPr>
        <w:t>Art. ... (3).-</w:t>
      </w:r>
      <w:r>
        <w:rPr>
          <w:rFonts w:eastAsia="Times New Roman"/>
          <w:lang w:val="es-ES"/>
        </w:rPr>
        <w:t xml:space="preserve"> (Derogado por la Disposición Derogatoria Pr</w:t>
      </w:r>
      <w:r>
        <w:rPr>
          <w:rFonts w:eastAsia="Times New Roman"/>
          <w:lang w:val="es-ES"/>
        </w:rPr>
        <w:t>imera de la Ley s/n, R.O. 497, 22-VII-2011).</w:t>
      </w:r>
    </w:p>
    <w:p w:rsidR="00000000" w:rsidRDefault="00A20AA5">
      <w:pPr>
        <w:rPr>
          <w:rFonts w:eastAsia="Times New Roman"/>
          <w:lang w:val="es-ES"/>
        </w:rPr>
      </w:pPr>
      <w:r>
        <w:rPr>
          <w:rFonts w:eastAsia="Times New Roman"/>
          <w:b/>
          <w:bCs/>
          <w:lang w:val="es-ES"/>
        </w:rPr>
        <w:t>Art. ... (4).-</w:t>
      </w:r>
      <w:r>
        <w:rPr>
          <w:rFonts w:eastAsia="Times New Roman"/>
          <w:lang w:val="es-ES"/>
        </w:rPr>
        <w:t xml:space="preserve"> (Derogado por la Disposición Derogatoria Primera de la Ley s/n, R.O. 497, 22-VII-2011).</w:t>
      </w:r>
    </w:p>
    <w:p w:rsidR="00000000" w:rsidRDefault="00A20AA5">
      <w:pPr>
        <w:rPr>
          <w:rFonts w:eastAsia="Times New Roman"/>
          <w:lang w:val="es-ES"/>
        </w:rPr>
      </w:pPr>
      <w:r>
        <w:rPr>
          <w:rFonts w:eastAsia="Times New Roman"/>
          <w:b/>
          <w:bCs/>
          <w:lang w:val="es-ES"/>
        </w:rPr>
        <w:t>Art. ... (5).-</w:t>
      </w:r>
      <w:r>
        <w:rPr>
          <w:rFonts w:eastAsia="Times New Roman"/>
          <w:lang w:val="es-ES"/>
        </w:rPr>
        <w:t xml:space="preserve"> (Derogado por la Disposición Derogatoria Primera de la Ley s/n, R.O. 497, 22-VII-2011).</w:t>
      </w:r>
    </w:p>
    <w:p w:rsidR="00000000" w:rsidRDefault="00A20AA5">
      <w:pPr>
        <w:rPr>
          <w:rFonts w:eastAsia="Times New Roman"/>
          <w:lang w:val="es-ES"/>
        </w:rPr>
      </w:pPr>
      <w:r>
        <w:rPr>
          <w:rFonts w:eastAsia="Times New Roman"/>
          <w:b/>
          <w:bCs/>
          <w:lang w:val="es-ES"/>
        </w:rPr>
        <w:t xml:space="preserve">Art. </w:t>
      </w:r>
      <w:r>
        <w:rPr>
          <w:rFonts w:eastAsia="Times New Roman"/>
          <w:b/>
          <w:bCs/>
          <w:lang w:val="es-ES"/>
        </w:rPr>
        <w:t>... (6).-</w:t>
      </w:r>
      <w:r>
        <w:rPr>
          <w:rFonts w:eastAsia="Times New Roman"/>
          <w:lang w:val="es-ES"/>
        </w:rPr>
        <w:t xml:space="preserve"> (Derogado por la Disposición Derogatoria Primera de la Ley s/n, R.O. 497, 22-VII-2011).</w:t>
      </w:r>
    </w:p>
    <w:p w:rsidR="00000000" w:rsidRDefault="00A20AA5">
      <w:pPr>
        <w:rPr>
          <w:rFonts w:eastAsia="Times New Roman"/>
          <w:lang w:val="es-ES"/>
        </w:rPr>
      </w:pPr>
      <w:r>
        <w:rPr>
          <w:rFonts w:eastAsia="Times New Roman"/>
          <w:b/>
          <w:bCs/>
          <w:lang w:val="es-ES"/>
        </w:rPr>
        <w:t>Art. ... (7).-</w:t>
      </w:r>
      <w:r>
        <w:rPr>
          <w:rFonts w:eastAsia="Times New Roman"/>
          <w:lang w:val="es-ES"/>
        </w:rPr>
        <w:t xml:space="preserve"> (Derogado por la Disposición Derogatoria Primera de la Ley s/n, R.O. 497, 22-VII-2011).</w:t>
      </w:r>
    </w:p>
    <w:p w:rsidR="00000000" w:rsidRDefault="00A20AA5">
      <w:pPr>
        <w:rPr>
          <w:rFonts w:eastAsia="Times New Roman"/>
          <w:lang w:val="es-ES"/>
        </w:rPr>
      </w:pPr>
      <w:r>
        <w:rPr>
          <w:rFonts w:eastAsia="Times New Roman"/>
          <w:b/>
          <w:bCs/>
          <w:lang w:val="es-ES"/>
        </w:rPr>
        <w:t>Art. ... (8).-</w:t>
      </w:r>
      <w:r>
        <w:rPr>
          <w:rFonts w:eastAsia="Times New Roman"/>
          <w:lang w:val="es-ES"/>
        </w:rPr>
        <w:t xml:space="preserve"> (Derogado por la Disposición Derogatoria</w:t>
      </w:r>
      <w:r>
        <w:rPr>
          <w:rFonts w:eastAsia="Times New Roman"/>
          <w:lang w:val="es-ES"/>
        </w:rPr>
        <w:t xml:space="preserve"> Primera de la Ley s/n, R.O. 497, 22-VII-2011).</w:t>
      </w:r>
    </w:p>
    <w:p w:rsidR="00000000" w:rsidRDefault="00A20AA5">
      <w:pPr>
        <w:rPr>
          <w:rFonts w:eastAsia="Times New Roman"/>
          <w:lang w:val="es-ES"/>
        </w:rPr>
      </w:pPr>
      <w:r>
        <w:rPr>
          <w:rFonts w:eastAsia="Times New Roman"/>
          <w:lang w:val="es-ES"/>
        </w:rPr>
        <w:t xml:space="preserve">Art. 60.- </w:t>
      </w:r>
      <w:r>
        <w:rPr>
          <w:rFonts w:eastAsia="Times New Roman"/>
          <w:b/>
          <w:bCs/>
          <w:lang w:val="es-ES"/>
        </w:rPr>
        <w:t>Licencias.-</w:t>
      </w:r>
      <w:r>
        <w:rPr>
          <w:rFonts w:eastAsia="Times New Roman"/>
          <w:lang w:val="es-ES"/>
        </w:rPr>
        <w:t xml:space="preserve"> </w:t>
      </w:r>
      <w:r>
        <w:rPr>
          <w:rFonts w:eastAsia="Times New Roman"/>
          <w:lang w:val="es-ES"/>
        </w:rPr>
        <w:t>Las patentes, autorizaciones, licencias u otros documentos o permisos otorgados por el Estado a ciertos proveedores para la investigación, desarrollo o comercialización de bienes o prestación de servicios que puedan resultar peligrosos o nocivos para la sa</w:t>
      </w:r>
      <w:r>
        <w:rPr>
          <w:rFonts w:eastAsia="Times New Roman"/>
          <w:lang w:val="es-ES"/>
        </w:rPr>
        <w:t>lud del consumidor, en ningún caso eximirán de la responsabilidad por los daños y perjuicios efectivamente ocasionados a dichos consumidores, daños que de conformidad a lo dispuesto por esta u otras leyes, serán de cargo de los proveedores y de todos quien</w:t>
      </w:r>
      <w:r>
        <w:rPr>
          <w:rFonts w:eastAsia="Times New Roman"/>
          <w:lang w:val="es-ES"/>
        </w:rPr>
        <w:t>es hayan participado en la cadena de producción, distribución y comercialización de los mencionados bienes.</w:t>
      </w:r>
    </w:p>
    <w:p w:rsidR="00000000" w:rsidRDefault="00A20AA5">
      <w:pPr>
        <w:jc w:val="center"/>
        <w:rPr>
          <w:rFonts w:eastAsia="Times New Roman"/>
          <w:sz w:val="36"/>
          <w:szCs w:val="36"/>
          <w:lang w:val="es-ES"/>
        </w:rPr>
      </w:pPr>
      <w:r>
        <w:rPr>
          <w:rFonts w:eastAsia="Times New Roman"/>
          <w:sz w:val="36"/>
          <w:szCs w:val="36"/>
          <w:lang w:val="es-ES"/>
        </w:rPr>
        <w:br/>
        <w:t>Capítulo XI</w:t>
      </w:r>
      <w:r>
        <w:rPr>
          <w:rFonts w:eastAsia="Times New Roman"/>
          <w:sz w:val="36"/>
          <w:szCs w:val="36"/>
          <w:lang w:val="es-ES"/>
        </w:rPr>
        <w:br/>
        <w:t>ASOCIACIONES DE CONSUMIDORES</w:t>
      </w:r>
    </w:p>
    <w:p w:rsidR="00000000" w:rsidRDefault="00A20AA5">
      <w:pPr>
        <w:rPr>
          <w:rFonts w:eastAsia="Times New Roman"/>
          <w:lang w:val="es-ES"/>
        </w:rPr>
      </w:pPr>
      <w:r>
        <w:rPr>
          <w:rFonts w:eastAsia="Times New Roman"/>
          <w:lang w:val="es-ES"/>
        </w:rPr>
        <w:t xml:space="preserve">Art. 61.- </w:t>
      </w:r>
      <w:r>
        <w:rPr>
          <w:rFonts w:eastAsia="Times New Roman"/>
          <w:b/>
          <w:bCs/>
          <w:lang w:val="es-ES"/>
        </w:rPr>
        <w:t>Asociación de Consumidores.-</w:t>
      </w:r>
      <w:r>
        <w:rPr>
          <w:rFonts w:eastAsia="Times New Roman"/>
          <w:lang w:val="es-ES"/>
        </w:rPr>
        <w:t xml:space="preserve"> Se entenderá por Asociación de Consumidores, toda organización cons</w:t>
      </w:r>
      <w:r>
        <w:rPr>
          <w:rFonts w:eastAsia="Times New Roman"/>
          <w:lang w:val="es-ES"/>
        </w:rPr>
        <w:t>tituida por personas naturales o jurídicas, independientes de todo interés económico, comercial, religioso o político, cuyo objeto sea garantizar y procurar la protección y la defensa de los derechos e intereses de los consumidores; así como, promover la i</w:t>
      </w:r>
      <w:r>
        <w:rPr>
          <w:rFonts w:eastAsia="Times New Roman"/>
          <w:lang w:val="es-ES"/>
        </w:rPr>
        <w:t>nformación, educación, representación y el respeto de los mismos.</w:t>
      </w:r>
    </w:p>
    <w:p w:rsidR="00000000" w:rsidRDefault="00A20AA5">
      <w:pPr>
        <w:rPr>
          <w:rFonts w:eastAsia="Times New Roman"/>
          <w:lang w:val="es-ES"/>
        </w:rPr>
      </w:pPr>
      <w:r>
        <w:rPr>
          <w:rFonts w:eastAsia="Times New Roman"/>
          <w:lang w:val="es-ES"/>
        </w:rPr>
        <w:t xml:space="preserve">Art. 62.- </w:t>
      </w:r>
      <w:r>
        <w:rPr>
          <w:rFonts w:eastAsia="Times New Roman"/>
          <w:b/>
          <w:bCs/>
          <w:lang w:val="es-ES"/>
        </w:rPr>
        <w:t>Requisitos.-</w:t>
      </w:r>
      <w:r>
        <w:rPr>
          <w:rFonts w:eastAsia="Times New Roman"/>
          <w:lang w:val="es-ES"/>
        </w:rPr>
        <w:t xml:space="preserve"> </w:t>
      </w:r>
      <w:r>
        <w:rPr>
          <w:rFonts w:eastAsia="Times New Roman"/>
          <w:lang w:val="es-ES"/>
        </w:rPr>
        <w:t>Para poder actuar válida y legítimamente en la promoción y defensa de los derechos que esta Ley consagra, las asociaciones de consumidores deberán cumplir, además de los requisitos exigidos por la legislación general, con los siguientes:</w:t>
      </w:r>
      <w:r>
        <w:rPr>
          <w:rFonts w:eastAsia="Times New Roman"/>
          <w:lang w:val="es-ES"/>
        </w:rPr>
        <w:br/>
      </w:r>
      <w:r>
        <w:rPr>
          <w:rFonts w:eastAsia="Times New Roman"/>
          <w:lang w:val="es-ES"/>
        </w:rPr>
        <w:br/>
        <w:t>1. Obtener su per</w:t>
      </w:r>
      <w:r>
        <w:rPr>
          <w:rFonts w:eastAsia="Times New Roman"/>
          <w:lang w:val="es-ES"/>
        </w:rPr>
        <w:t>sonería jurídica en el Ministerio de Bienestar Social;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Bienestar Social es actualmente el M</w:t>
      </w:r>
      <w:r>
        <w:rPr>
          <w:rFonts w:eastAsia="Times New Roman"/>
          <w:i/>
          <w:iCs/>
          <w:lang w:val="es-ES"/>
        </w:rPr>
        <w:t>inisterio de Inclusión Económica y Social.</w:t>
      </w:r>
      <w:r>
        <w:rPr>
          <w:rFonts w:eastAsia="Times New Roman"/>
          <w:lang w:val="es-ES"/>
        </w:rPr>
        <w:br/>
      </w:r>
      <w:r>
        <w:rPr>
          <w:rFonts w:eastAsia="Times New Roman"/>
          <w:lang w:val="es-ES"/>
        </w:rPr>
        <w:br/>
        <w:t>2. Conformarse con un número no menor a cincuenta miembros;</w:t>
      </w:r>
      <w:r>
        <w:rPr>
          <w:rFonts w:eastAsia="Times New Roman"/>
          <w:lang w:val="es-ES"/>
        </w:rPr>
        <w:br/>
      </w:r>
      <w:r>
        <w:rPr>
          <w:rFonts w:eastAsia="Times New Roman"/>
          <w:lang w:val="es-ES"/>
        </w:rPr>
        <w:br/>
        <w:t>3. No incluir como asociados a personas jurídicas que se dediquen a actividades comerciales;</w:t>
      </w:r>
      <w:r>
        <w:rPr>
          <w:rFonts w:eastAsia="Times New Roman"/>
          <w:lang w:val="es-ES"/>
        </w:rPr>
        <w:br/>
      </w:r>
      <w:r>
        <w:rPr>
          <w:rFonts w:eastAsia="Times New Roman"/>
          <w:lang w:val="es-ES"/>
        </w:rPr>
        <w:br/>
        <w:t>4. Mantenerse al margen de actividades comerciales, relig</w:t>
      </w:r>
      <w:r>
        <w:rPr>
          <w:rFonts w:eastAsia="Times New Roman"/>
          <w:lang w:val="es-ES"/>
        </w:rPr>
        <w:t>iosas o políticas;</w:t>
      </w:r>
      <w:r>
        <w:rPr>
          <w:rFonts w:eastAsia="Times New Roman"/>
          <w:lang w:val="es-ES"/>
        </w:rPr>
        <w:br/>
      </w:r>
      <w:r>
        <w:rPr>
          <w:rFonts w:eastAsia="Times New Roman"/>
          <w:lang w:val="es-ES"/>
        </w:rPr>
        <w:br/>
        <w:t>5. No perseguir fines de lucro;</w:t>
      </w:r>
      <w:r>
        <w:rPr>
          <w:rFonts w:eastAsia="Times New Roman"/>
          <w:lang w:val="es-ES"/>
        </w:rPr>
        <w:br/>
      </w:r>
      <w:r>
        <w:rPr>
          <w:rFonts w:eastAsia="Times New Roman"/>
          <w:lang w:val="es-ES"/>
        </w:rPr>
        <w:br/>
        <w:t>6. No aceptar anuncios de carácter comercial en sus publicaciones; y,</w:t>
      </w:r>
      <w:r>
        <w:rPr>
          <w:rFonts w:eastAsia="Times New Roman"/>
          <w:lang w:val="es-ES"/>
        </w:rPr>
        <w:br/>
      </w:r>
      <w:r>
        <w:rPr>
          <w:rFonts w:eastAsia="Times New Roman"/>
          <w:lang w:val="es-ES"/>
        </w:rPr>
        <w:br/>
        <w:t>7. No realizar una explotación comercial selectiva en la información y consejos que ofrezcan al consumidor</w:t>
      </w:r>
    </w:p>
    <w:p w:rsidR="00000000" w:rsidRDefault="00A20AA5">
      <w:pPr>
        <w:rPr>
          <w:rFonts w:eastAsia="Times New Roman"/>
          <w:lang w:val="es-ES"/>
        </w:rPr>
      </w:pPr>
      <w:r>
        <w:rPr>
          <w:rFonts w:eastAsia="Times New Roman"/>
          <w:lang w:val="es-ES"/>
        </w:rPr>
        <w:t xml:space="preserve">Art. 63.- </w:t>
      </w:r>
      <w:r>
        <w:rPr>
          <w:rFonts w:eastAsia="Times New Roman"/>
          <w:b/>
          <w:bCs/>
          <w:lang w:val="es-ES"/>
        </w:rPr>
        <w:t>Objetivos.-</w:t>
      </w:r>
      <w:r>
        <w:rPr>
          <w:rFonts w:eastAsia="Times New Roman"/>
          <w:lang w:val="es-ES"/>
        </w:rPr>
        <w:t xml:space="preserve"> Ent</w:t>
      </w:r>
      <w:r>
        <w:rPr>
          <w:rFonts w:eastAsia="Times New Roman"/>
          <w:lang w:val="es-ES"/>
        </w:rPr>
        <w:t>re otros, son objetivos de las asociaciones de consumidores:</w:t>
      </w:r>
      <w:r>
        <w:rPr>
          <w:rFonts w:eastAsia="Times New Roman"/>
          <w:lang w:val="es-ES"/>
        </w:rPr>
        <w:br/>
      </w:r>
      <w:r>
        <w:rPr>
          <w:rFonts w:eastAsia="Times New Roman"/>
          <w:lang w:val="es-ES"/>
        </w:rPr>
        <w:br/>
        <w:t>1. Difundir el conocimiento de las disposiciones de esta Ley y sus disposiciones conexas;</w:t>
      </w:r>
      <w:r>
        <w:rPr>
          <w:rFonts w:eastAsia="Times New Roman"/>
          <w:lang w:val="es-ES"/>
        </w:rPr>
        <w:br/>
      </w:r>
      <w:r>
        <w:rPr>
          <w:rFonts w:eastAsia="Times New Roman"/>
          <w:lang w:val="es-ES"/>
        </w:rPr>
        <w:br/>
        <w:t>2. Promover y proteger los derechos de los consumidores;</w:t>
      </w:r>
      <w:r>
        <w:rPr>
          <w:rFonts w:eastAsia="Times New Roman"/>
          <w:lang w:val="es-ES"/>
        </w:rPr>
        <w:br/>
      </w:r>
      <w:r>
        <w:rPr>
          <w:rFonts w:eastAsia="Times New Roman"/>
          <w:lang w:val="es-ES"/>
        </w:rPr>
        <w:br/>
        <w:t>3. Representar los intereses individuales o c</w:t>
      </w:r>
      <w:r>
        <w:rPr>
          <w:rFonts w:eastAsia="Times New Roman"/>
          <w:lang w:val="es-ES"/>
        </w:rPr>
        <w:t>olectivos de los consumidores ante las autoridades judiciales o administrativas; así como, ante los proveedores, mediante el ejercicio de acciones, recursos, trámites o gestiones a que esta Ley se refiere, cuando esto sea solicitado expresamente por los co</w:t>
      </w:r>
      <w:r>
        <w:rPr>
          <w:rFonts w:eastAsia="Times New Roman"/>
          <w:lang w:val="es-ES"/>
        </w:rPr>
        <w:t>nsumidores;</w:t>
      </w:r>
      <w:r>
        <w:rPr>
          <w:rFonts w:eastAsia="Times New Roman"/>
          <w:lang w:val="es-ES"/>
        </w:rPr>
        <w:br/>
      </w:r>
      <w:r>
        <w:rPr>
          <w:rFonts w:eastAsia="Times New Roman"/>
          <w:lang w:val="es-ES"/>
        </w:rPr>
        <w:br/>
        <w:t>4. Realizar programas de capacitación, orientación y educación del consumidor;</w:t>
      </w:r>
      <w:r>
        <w:rPr>
          <w:rFonts w:eastAsia="Times New Roman"/>
          <w:lang w:val="es-ES"/>
        </w:rPr>
        <w:br/>
      </w:r>
      <w:r>
        <w:rPr>
          <w:rFonts w:eastAsia="Times New Roman"/>
          <w:lang w:val="es-ES"/>
        </w:rPr>
        <w:br/>
        <w:t>5. Promover la organización de los consumidores con sentido solidario para proteger sus derechos;</w:t>
      </w:r>
      <w:r>
        <w:rPr>
          <w:rFonts w:eastAsia="Times New Roman"/>
          <w:lang w:val="es-ES"/>
        </w:rPr>
        <w:br/>
      </w:r>
      <w:r>
        <w:rPr>
          <w:rFonts w:eastAsia="Times New Roman"/>
          <w:lang w:val="es-ES"/>
        </w:rPr>
        <w:br/>
        <w:t>6. Promover el conocimiento sobre el precio, la cantidad, la cal</w:t>
      </w:r>
      <w:r>
        <w:rPr>
          <w:rFonts w:eastAsia="Times New Roman"/>
          <w:lang w:val="es-ES"/>
        </w:rPr>
        <w:t>idad, peso, medida, rotulado e información de los bienes y servicios;</w:t>
      </w:r>
      <w:r>
        <w:rPr>
          <w:rFonts w:eastAsia="Times New Roman"/>
          <w:lang w:val="es-ES"/>
        </w:rPr>
        <w:br/>
      </w:r>
      <w:r>
        <w:rPr>
          <w:rFonts w:eastAsia="Times New Roman"/>
          <w:lang w:val="es-ES"/>
        </w:rPr>
        <w:br/>
        <w:t>7. Denunciar la práctica o manejo que atente contra los derechos del consumidor consagrados en la presente Ley;</w:t>
      </w:r>
      <w:r>
        <w:rPr>
          <w:rFonts w:eastAsia="Times New Roman"/>
          <w:lang w:val="es-ES"/>
        </w:rPr>
        <w:br/>
      </w:r>
      <w:r>
        <w:rPr>
          <w:rFonts w:eastAsia="Times New Roman"/>
          <w:lang w:val="es-ES"/>
        </w:rPr>
        <w:br/>
        <w:t>8. Desarrollar una conciencia ambiental, individual o de grupo sobre las</w:t>
      </w:r>
      <w:r>
        <w:rPr>
          <w:rFonts w:eastAsia="Times New Roman"/>
          <w:lang w:val="es-ES"/>
        </w:rPr>
        <w:t xml:space="preserve"> consecuencias del consumo en el ambiente y la. necesidad de preservar los recursos naturales; y,</w:t>
      </w:r>
      <w:r>
        <w:rPr>
          <w:rFonts w:eastAsia="Times New Roman"/>
          <w:lang w:val="es-ES"/>
        </w:rPr>
        <w:br/>
      </w:r>
      <w:r>
        <w:rPr>
          <w:rFonts w:eastAsia="Times New Roman"/>
          <w:lang w:val="es-ES"/>
        </w:rPr>
        <w:br/>
        <w:t>9. Prestar la debida colaboración a las autoridades que requieran de su contingente para la investigación de las infracciones establecidas en la presente Ley</w:t>
      </w:r>
      <w:r>
        <w:rPr>
          <w:rFonts w:eastAsia="Times New Roman"/>
          <w:lang w:val="es-ES"/>
        </w:rPr>
        <w:t>:</w:t>
      </w:r>
    </w:p>
    <w:p w:rsidR="00000000" w:rsidRDefault="00A20AA5">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CONTROL DE CALIDAD</w:t>
      </w:r>
    </w:p>
    <w:p w:rsidR="00000000" w:rsidRDefault="00A20AA5">
      <w:pPr>
        <w:rPr>
          <w:rFonts w:eastAsia="Times New Roman"/>
          <w:lang w:val="es-ES"/>
        </w:rPr>
      </w:pPr>
      <w:hyperlink r:id="rId84" w:history="1">
        <w:r>
          <w:rPr>
            <w:rStyle w:val="Hipervnculo"/>
            <w:rFonts w:eastAsia="Times New Roman"/>
            <w:b/>
            <w:bCs/>
            <w:lang w:val="es-ES"/>
          </w:rPr>
          <w:t>Art. 64.-</w:t>
        </w:r>
      </w:hyperlink>
      <w:r>
        <w:rPr>
          <w:rFonts w:eastAsia="Times New Roman"/>
          <w:lang w:val="es-ES"/>
        </w:rPr>
        <w:t xml:space="preserve"> </w:t>
      </w:r>
      <w:r>
        <w:rPr>
          <w:rFonts w:eastAsia="Times New Roman"/>
          <w:b/>
          <w:bCs/>
          <w:lang w:val="es-ES"/>
        </w:rPr>
        <w:t>Bienes y Servicios Controlados.-</w:t>
      </w:r>
      <w:r>
        <w:rPr>
          <w:rFonts w:eastAsia="Times New Roman"/>
          <w:lang w:val="es-ES"/>
        </w:rPr>
        <w:t xml:space="preserve"> El Instituto Ecuatoriano de Normalización, INEN, determinará la lista de bienes y servicios, provenientes tanto del sector privado com</w:t>
      </w:r>
      <w:r>
        <w:rPr>
          <w:rFonts w:eastAsia="Times New Roman"/>
          <w:lang w:val="es-ES"/>
        </w:rPr>
        <w:t>o del sector público, que deban someterse al control de calidad y al cumplimiento de normas técnicas, códigos de práctica, regulaciones, acuerdos, instructivos o resoluciones. Además, en base a las informaciones de los diferentes ministerios y de otras ins</w:t>
      </w:r>
      <w:r>
        <w:rPr>
          <w:rFonts w:eastAsia="Times New Roman"/>
          <w:lang w:val="es-ES"/>
        </w:rPr>
        <w:t>tituciones del sector público, el INEN elaborará una lista de productos que se consideren peligrosos para el uso industrial o agrícola y para el consumo. Para la importación y/o expendio de dichos bienes, el ministerio correspondiente, bajo su responsabili</w:t>
      </w:r>
      <w:r>
        <w:rPr>
          <w:rFonts w:eastAsia="Times New Roman"/>
          <w:lang w:val="es-ES"/>
        </w:rPr>
        <w:t>dad, extenderá la debida autorización</w:t>
      </w:r>
    </w:p>
    <w:p w:rsidR="00000000" w:rsidRDefault="00A20AA5">
      <w:pPr>
        <w:rPr>
          <w:rFonts w:eastAsia="Times New Roman"/>
          <w:lang w:val="es-ES"/>
        </w:rPr>
      </w:pPr>
      <w:hyperlink r:id="rId85" w:history="1">
        <w:r>
          <w:rPr>
            <w:rStyle w:val="Hipervnculo"/>
            <w:rFonts w:eastAsia="Times New Roman"/>
            <w:b/>
            <w:bCs/>
            <w:lang w:val="es-ES"/>
          </w:rPr>
          <w:t>Art. 65.-</w:t>
        </w:r>
      </w:hyperlink>
      <w:r>
        <w:rPr>
          <w:rFonts w:eastAsia="Times New Roman"/>
          <w:lang w:val="es-ES"/>
        </w:rPr>
        <w:t xml:space="preserve"> </w:t>
      </w:r>
      <w:r>
        <w:rPr>
          <w:rFonts w:eastAsia="Times New Roman"/>
          <w:b/>
          <w:bCs/>
          <w:lang w:val="es-ES"/>
        </w:rPr>
        <w:t>Autorizaciones Especiales.-</w:t>
      </w:r>
      <w:r>
        <w:rPr>
          <w:rFonts w:eastAsia="Times New Roman"/>
          <w:lang w:val="es-ES"/>
        </w:rPr>
        <w:t xml:space="preserve"> El Registro Sanitario y los certificados de venta libre de alimentos, serán otorgados según lo dispone el Código de la Salud, de conform</w:t>
      </w:r>
      <w:r>
        <w:rPr>
          <w:rFonts w:eastAsia="Times New Roman"/>
          <w:lang w:val="es-ES"/>
        </w:rPr>
        <w:t>idad con las normas técnicas, regulaciones, resoluciones y códigos de práctica, oficializados por el Instituto Ecuatoriano de Normalización -INEN- y demás autoridades competentes, y serán controlados periódicamente para verificar que se cumplan los requisi</w:t>
      </w:r>
      <w:r>
        <w:rPr>
          <w:rFonts w:eastAsia="Times New Roman"/>
          <w:lang w:val="es-ES"/>
        </w:rPr>
        <w:t xml:space="preserve">tos exigidos para su otorgamiento. Para la introducción de bienes importados al mercado nacional, será requisito indispensable contar con la homologación del Registro Sanitario y de los permisos de comercialización otorgados por autoridad competente de su </w:t>
      </w:r>
      <w:r>
        <w:rPr>
          <w:rFonts w:eastAsia="Times New Roman"/>
          <w:lang w:val="es-ES"/>
        </w:rPr>
        <w:t>país de origen, según lo dispone el Reglamento a la presente Ley y las demás leyes conexas, salvo los casos de aplicación de acuerdos de reconocimiento mutuo vigentes y los que pudieren entrar en vigencia a futuro entre la República del Ecuador y otros paí</w:t>
      </w:r>
      <w:r>
        <w:rPr>
          <w:rFonts w:eastAsia="Times New Roman"/>
          <w:lang w:val="es-ES"/>
        </w:rPr>
        <w:t>ses, en el marco de los procesos de integración.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Orgánica de Salud (R.O. 423-S, 22-XII-2006).</w:t>
      </w:r>
    </w:p>
    <w:p w:rsidR="00000000" w:rsidRDefault="00A20AA5">
      <w:pPr>
        <w:rPr>
          <w:rFonts w:eastAsia="Times New Roman"/>
          <w:lang w:val="es-ES"/>
        </w:rPr>
      </w:pPr>
      <w:hyperlink r:id="rId86" w:history="1">
        <w:r>
          <w:rPr>
            <w:rStyle w:val="Hipervnculo"/>
            <w:rFonts w:eastAsia="Times New Roman"/>
            <w:b/>
            <w:bCs/>
            <w:lang w:val="es-ES"/>
          </w:rPr>
          <w:t>Art. 66.-</w:t>
        </w:r>
      </w:hyperlink>
      <w:r>
        <w:rPr>
          <w:rFonts w:eastAsia="Times New Roman"/>
          <w:lang w:val="es-ES"/>
        </w:rPr>
        <w:t xml:space="preserve"> </w:t>
      </w:r>
      <w:r>
        <w:rPr>
          <w:rFonts w:eastAsia="Times New Roman"/>
          <w:b/>
          <w:bCs/>
          <w:lang w:val="es-ES"/>
        </w:rPr>
        <w:t>Normas Técnicas.-</w:t>
      </w:r>
      <w:r>
        <w:rPr>
          <w:rFonts w:eastAsia="Times New Roman"/>
          <w:lang w:val="es-ES"/>
        </w:rPr>
        <w:t xml:space="preserve"> El control de cantidad y calidad se r</w:t>
      </w:r>
      <w:r>
        <w:rPr>
          <w:rFonts w:eastAsia="Times New Roman"/>
          <w:lang w:val="es-ES"/>
        </w:rPr>
        <w:t>ealizará de conformidad con las normas técnicas establecidas por el Instituto Ecuatoriano de Normalización -INEN-, entidad que también se encargará de su control sin perjuicio de la participación de los demás organismos gubernamentales competentes. De comp</w:t>
      </w:r>
      <w:r>
        <w:rPr>
          <w:rFonts w:eastAsia="Times New Roman"/>
          <w:lang w:val="es-ES"/>
        </w:rPr>
        <w:t>robarse técnicamente una defectuosa calidad de dichos bienes y servicios, el INEN no permitirá su comercialización, para esta comprobación técnica actuará en coordinación con los diferentes organismos especializados públicos o privados, quienes prestarán o</w:t>
      </w:r>
      <w:r>
        <w:rPr>
          <w:rFonts w:eastAsia="Times New Roman"/>
          <w:lang w:val="es-ES"/>
        </w:rPr>
        <w:t>bligatoriamente sus servicios y colaboración.</w:t>
      </w:r>
      <w:r>
        <w:rPr>
          <w:rFonts w:eastAsia="Times New Roman"/>
          <w:lang w:val="es-ES"/>
        </w:rPr>
        <w:br/>
      </w:r>
      <w:r>
        <w:rPr>
          <w:rFonts w:eastAsia="Times New Roman"/>
          <w:lang w:val="es-ES"/>
        </w:rPr>
        <w:br/>
        <w:t>Las normas técnicas no podrán establecer requisitos ni características que excedan las establecidas en los estándares internacionales para los respectivos bienes.</w:t>
      </w:r>
    </w:p>
    <w:p w:rsidR="00000000" w:rsidRDefault="00A20AA5">
      <w:pPr>
        <w:rPr>
          <w:rFonts w:eastAsia="Times New Roman"/>
          <w:lang w:val="es-ES"/>
        </w:rPr>
      </w:pPr>
      <w:r>
        <w:rPr>
          <w:rFonts w:eastAsia="Times New Roman"/>
          <w:lang w:val="es-ES"/>
        </w:rPr>
        <w:t xml:space="preserve">Art. 67.- </w:t>
      </w:r>
      <w:r>
        <w:rPr>
          <w:rFonts w:eastAsia="Times New Roman"/>
          <w:b/>
          <w:bCs/>
          <w:lang w:val="es-ES"/>
        </w:rPr>
        <w:t>Delegación.-</w:t>
      </w:r>
      <w:r>
        <w:rPr>
          <w:rFonts w:eastAsia="Times New Roman"/>
          <w:lang w:val="es-ES"/>
        </w:rPr>
        <w:t xml:space="preserve"> El Instituto Ecuatorian</w:t>
      </w:r>
      <w:r>
        <w:rPr>
          <w:rFonts w:eastAsia="Times New Roman"/>
          <w:lang w:val="es-ES"/>
        </w:rPr>
        <w:t>o de Normalización -INEN- y las demás autoridades competentes, podrán, de acuerdo con la Ley y los Reglamentos, delegar la facultad de control de calidad mencionada en el artículo anterior, a los municipios que cuenten con la capacidad para asumir dicha re</w:t>
      </w:r>
      <w:r>
        <w:rPr>
          <w:rFonts w:eastAsia="Times New Roman"/>
          <w:lang w:val="es-ES"/>
        </w:rPr>
        <w:t>sponsabilidad.</w:t>
      </w:r>
    </w:p>
    <w:p w:rsidR="00000000" w:rsidRDefault="00A20AA5">
      <w:pPr>
        <w:rPr>
          <w:rFonts w:eastAsia="Times New Roman"/>
          <w:lang w:val="es-ES"/>
        </w:rPr>
      </w:pPr>
      <w:r>
        <w:rPr>
          <w:rFonts w:eastAsia="Times New Roman"/>
          <w:lang w:val="es-ES"/>
        </w:rPr>
        <w:t xml:space="preserve">Art. 68.- </w:t>
      </w:r>
      <w:r>
        <w:rPr>
          <w:rFonts w:eastAsia="Times New Roman"/>
          <w:b/>
          <w:bCs/>
          <w:lang w:val="es-ES"/>
        </w:rPr>
        <w:t>Unidades de Control.-</w:t>
      </w:r>
      <w:r>
        <w:rPr>
          <w:rFonts w:eastAsia="Times New Roman"/>
          <w:lang w:val="es-ES"/>
        </w:rPr>
        <w:t xml:space="preserve"> El Instituto Ecuatoriano de Normalización -INEN- promoverá la creación y funcionamiento de los departamentos de control de calidad, dentro de cada empresa pública o privada, proveedora de bienes o prestadora d</w:t>
      </w:r>
      <w:r>
        <w:rPr>
          <w:rFonts w:eastAsia="Times New Roman"/>
          <w:lang w:val="es-ES"/>
        </w:rPr>
        <w:t>e servicios. Así mismo, reglamentará la posibilidad de que, alternativamente, se contraten laboratorios de las universidades y escuelas politécnicas o laboratorios privados debidamente calificados para cumplir con dicha labor.</w:t>
      </w:r>
    </w:p>
    <w:p w:rsidR="00000000" w:rsidRDefault="00A20AA5">
      <w:pPr>
        <w:rPr>
          <w:rFonts w:eastAsia="Times New Roman"/>
          <w:lang w:val="es-ES"/>
        </w:rPr>
      </w:pPr>
      <w:r>
        <w:rPr>
          <w:rFonts w:eastAsia="Times New Roman"/>
          <w:lang w:val="es-ES"/>
        </w:rPr>
        <w:t xml:space="preserve">Art. 69.- </w:t>
      </w:r>
      <w:r>
        <w:rPr>
          <w:rFonts w:eastAsia="Times New Roman"/>
          <w:b/>
          <w:bCs/>
          <w:lang w:val="es-ES"/>
        </w:rPr>
        <w:t>Capacitación.-</w:t>
      </w:r>
      <w:r>
        <w:rPr>
          <w:rFonts w:eastAsia="Times New Roman"/>
          <w:lang w:val="es-ES"/>
        </w:rPr>
        <w:t xml:space="preserve"> El I</w:t>
      </w:r>
      <w:r>
        <w:rPr>
          <w:rFonts w:eastAsia="Times New Roman"/>
          <w:lang w:val="es-ES"/>
        </w:rPr>
        <w:t>nstituto Ecuatoriano de Normalización -INEN- realizará programas permanentes de difusión sobre normas de calidad a los proveedores y consumidores, utilizando, entre otros medios, los de comunicación social, en los espacios que corresponden al Estado, según</w:t>
      </w:r>
      <w:r>
        <w:rPr>
          <w:rFonts w:eastAsia="Times New Roman"/>
          <w:lang w:val="es-ES"/>
        </w:rPr>
        <w:t xml:space="preserve"> la Ley.</w:t>
      </w:r>
    </w:p>
    <w:p w:rsidR="00000000" w:rsidRDefault="00A20AA5">
      <w:pPr>
        <w:jc w:val="center"/>
        <w:rPr>
          <w:rFonts w:eastAsia="Times New Roman"/>
          <w:sz w:val="36"/>
          <w:szCs w:val="36"/>
          <w:lang w:val="es-ES"/>
        </w:rPr>
      </w:pPr>
      <w:r>
        <w:rPr>
          <w:rFonts w:eastAsia="Times New Roman"/>
          <w:sz w:val="36"/>
          <w:szCs w:val="36"/>
          <w:lang w:val="es-ES"/>
        </w:rPr>
        <w:br/>
        <w:t>Capítulo XIII</w:t>
      </w:r>
      <w:r>
        <w:rPr>
          <w:rFonts w:eastAsia="Times New Roman"/>
          <w:sz w:val="36"/>
          <w:szCs w:val="36"/>
          <w:lang w:val="es-ES"/>
        </w:rPr>
        <w:br/>
        <w:t>INFRACCIONES Y SANCIONES</w:t>
      </w:r>
    </w:p>
    <w:p w:rsidR="00000000" w:rsidRDefault="00A20AA5">
      <w:pPr>
        <w:rPr>
          <w:rFonts w:eastAsia="Times New Roman"/>
          <w:lang w:val="es-ES"/>
        </w:rPr>
      </w:pPr>
      <w:hyperlink r:id="rId87" w:history="1">
        <w:r>
          <w:rPr>
            <w:rStyle w:val="Hipervnculo"/>
            <w:rFonts w:eastAsia="Times New Roman"/>
            <w:b/>
            <w:bCs/>
            <w:lang w:val="es-ES"/>
          </w:rPr>
          <w:t>Art. 70.-</w:t>
        </w:r>
      </w:hyperlink>
      <w:r>
        <w:rPr>
          <w:rFonts w:eastAsia="Times New Roman"/>
          <w:lang w:val="es-ES"/>
        </w:rPr>
        <w:t xml:space="preserve"> </w:t>
      </w:r>
      <w:r>
        <w:rPr>
          <w:rFonts w:eastAsia="Times New Roman"/>
          <w:b/>
          <w:bCs/>
          <w:lang w:val="es-ES"/>
        </w:rPr>
        <w:t>Sanción General.-</w:t>
      </w:r>
      <w:r>
        <w:rPr>
          <w:rFonts w:eastAsia="Times New Roman"/>
          <w:lang w:val="es-ES"/>
        </w:rPr>
        <w:t xml:space="preserve"> Las infracciones a lo dispuesto en esta Ley, siempre que no tengan una sanción específica, serán sancionadas con multa de cien a mil dó</w:t>
      </w:r>
      <w:r>
        <w:rPr>
          <w:rFonts w:eastAsia="Times New Roman"/>
          <w:lang w:val="es-ES"/>
        </w:rPr>
        <w:t>lares de los Estados Unidos de América o su equivalente en moneda de curso legal, y si es del caso, el comiso de los bienes, o la suspensión del derecho a ejercer actividades en el campo de la prestación del servicio o publicidad, sin perjuicio de las demá</w:t>
      </w:r>
      <w:r>
        <w:rPr>
          <w:rFonts w:eastAsia="Times New Roman"/>
          <w:lang w:val="es-ES"/>
        </w:rPr>
        <w:t>s sanciones a las que hubiere lugar. El pago de las sanciones pecuniarias no libera al proveedor de cumplir con las obligaciones que le impone la Ley.</w:t>
      </w:r>
    </w:p>
    <w:p w:rsidR="00000000" w:rsidRDefault="00A20AA5">
      <w:pPr>
        <w:rPr>
          <w:rFonts w:eastAsia="Times New Roman"/>
          <w:lang w:val="es-ES"/>
        </w:rPr>
      </w:pPr>
      <w:hyperlink r:id="rId88" w:history="1">
        <w:r>
          <w:rPr>
            <w:rStyle w:val="Hipervnculo"/>
            <w:rFonts w:eastAsia="Times New Roman"/>
            <w:b/>
            <w:bCs/>
            <w:lang w:val="es-ES"/>
          </w:rPr>
          <w:t>Art. 71.-</w:t>
        </w:r>
      </w:hyperlink>
      <w:r>
        <w:rPr>
          <w:rFonts w:eastAsia="Times New Roman"/>
          <w:lang w:val="es-ES"/>
        </w:rPr>
        <w:t xml:space="preserve"> </w:t>
      </w:r>
      <w:r>
        <w:rPr>
          <w:rFonts w:eastAsia="Times New Roman"/>
          <w:b/>
          <w:bCs/>
          <w:lang w:val="es-ES"/>
        </w:rPr>
        <w:t>Indemnización, Reparación, Reposición y Devolución.</w:t>
      </w:r>
      <w:r>
        <w:rPr>
          <w:rFonts w:eastAsia="Times New Roman"/>
          <w:b/>
          <w:bCs/>
          <w:lang w:val="es-ES"/>
        </w:rPr>
        <w:t>-</w:t>
      </w:r>
      <w:r>
        <w:rPr>
          <w:rFonts w:eastAsia="Times New Roman"/>
          <w:lang w:val="es-ES"/>
        </w:rPr>
        <w:t xml:space="preserve"> </w:t>
      </w:r>
      <w:r>
        <w:rPr>
          <w:rFonts w:eastAsia="Times New Roman"/>
          <w:lang w:val="es-ES"/>
        </w:rPr>
        <w:t>Los consumidores tendrán derecho, además de la indemnización por daños y perjuicios ocasionados, a la reparación gratuita del bien y, cuando no sea posible, a su reposición o a la devolución de la cantidad pagada, en un plazo no superior a treinta días, en</w:t>
      </w:r>
      <w:r>
        <w:rPr>
          <w:rFonts w:eastAsia="Times New Roman"/>
          <w:lang w:val="es-ES"/>
        </w:rPr>
        <w:t xml:space="preserve"> los siguientes casos:</w:t>
      </w:r>
      <w:r>
        <w:rPr>
          <w:rFonts w:eastAsia="Times New Roman"/>
          <w:lang w:val="es-ES"/>
        </w:rPr>
        <w:br/>
      </w:r>
      <w:r>
        <w:rPr>
          <w:rFonts w:eastAsia="Times New Roman"/>
          <w:lang w:val="es-ES"/>
        </w:rPr>
        <w:br/>
        <w:t>1. Cuando en el producto que se hubiere adquirido con determinada garantía y, dentro del plazo de ella, se pusiere de manifiesto la deficiencia o características del bien garantizado, siempre que se hubiere destinado al uso o consum</w:t>
      </w:r>
      <w:r>
        <w:rPr>
          <w:rFonts w:eastAsia="Times New Roman"/>
          <w:lang w:val="es-ES"/>
        </w:rPr>
        <w:t>o normal de acuerdo a la naturaleza de dicho bien. Este derecho se ejercerá siempre y cuando el proveedor haya incumplido con la garantía;</w:t>
      </w:r>
      <w:r>
        <w:rPr>
          <w:rFonts w:eastAsia="Times New Roman"/>
          <w:lang w:val="es-ES"/>
        </w:rPr>
        <w:br/>
      </w:r>
      <w:r>
        <w:rPr>
          <w:rFonts w:eastAsia="Times New Roman"/>
          <w:lang w:val="es-ES"/>
        </w:rPr>
        <w:br/>
        <w:t>2. Cuando cualquier producto, por sus deficiencias de fabricación, elaboración, estructura, calidad o condiciones sa</w:t>
      </w:r>
      <w:r>
        <w:rPr>
          <w:rFonts w:eastAsia="Times New Roman"/>
          <w:lang w:val="es-ES"/>
        </w:rPr>
        <w:t>nitarias, en su caso, no sea apto para el uso al cual está destinado; y,</w:t>
      </w:r>
      <w:r>
        <w:rPr>
          <w:rFonts w:eastAsia="Times New Roman"/>
          <w:lang w:val="es-ES"/>
        </w:rPr>
        <w:br/>
      </w:r>
      <w:r>
        <w:rPr>
          <w:rFonts w:eastAsia="Times New Roman"/>
          <w:lang w:val="es-ES"/>
        </w:rPr>
        <w:br/>
        <w:t>3. Cuando considerados los límites de tolerancia permitidos, el contenido neto de un producto resulte inferior al que deben ser o la cantidad sea menor a la indicada en el envase o e</w:t>
      </w:r>
      <w:r>
        <w:rPr>
          <w:rFonts w:eastAsia="Times New Roman"/>
          <w:lang w:val="es-ES"/>
        </w:rPr>
        <w:t>mpaque.</w:t>
      </w:r>
      <w:r>
        <w:rPr>
          <w:rFonts w:eastAsia="Times New Roman"/>
          <w:lang w:val="es-ES"/>
        </w:rPr>
        <w:br/>
      </w:r>
      <w:r>
        <w:rPr>
          <w:rFonts w:eastAsia="Times New Roman"/>
          <w:lang w:val="es-ES"/>
        </w:rPr>
        <w:br/>
        <w:t>Sin perjuicio de las acciones civiles, penales o administrativas a que hubiere lugar, el proveedor que incurriere en uno de los casos contemplados en este artículo, e incumpliere su obligación una vez fenecido el plazo establecido, será sancionado</w:t>
      </w:r>
      <w:r>
        <w:rPr>
          <w:rFonts w:eastAsia="Times New Roman"/>
          <w:lang w:val="es-ES"/>
        </w:rPr>
        <w:t xml:space="preserve"> con una multa equivalente al valor del bien o servicio, que en ningún caso será inferior a ciento veinte dólares de los Estados Unidos de América o su equivalente en moneda de curso legal, sin que ello se extinga su obligación de reparar o reponer el bien</w:t>
      </w:r>
      <w:r>
        <w:rPr>
          <w:rFonts w:eastAsia="Times New Roman"/>
          <w:lang w:val="es-ES"/>
        </w:rPr>
        <w:t>, o en su caso restituir lo pagado.</w:t>
      </w:r>
    </w:p>
    <w:p w:rsidR="00000000" w:rsidRDefault="00A20AA5">
      <w:pPr>
        <w:rPr>
          <w:rFonts w:eastAsia="Times New Roman"/>
          <w:lang w:val="es-ES"/>
        </w:rPr>
      </w:pPr>
      <w:hyperlink r:id="rId89" w:history="1">
        <w:r>
          <w:rPr>
            <w:rStyle w:val="Hipervnculo"/>
            <w:rFonts w:eastAsia="Times New Roman"/>
            <w:b/>
            <w:bCs/>
            <w:lang w:val="es-ES"/>
          </w:rPr>
          <w:t>Art. 72.-</w:t>
        </w:r>
      </w:hyperlink>
      <w:r>
        <w:rPr>
          <w:rFonts w:eastAsia="Times New Roman"/>
          <w:lang w:val="es-ES"/>
        </w:rPr>
        <w:t xml:space="preserve"> El proveedor cuya publicidad sea considerada engañosa o abusiva, según lo dispuesto en el artículo 7 de esta Ley, será sancionado con una multa de mil a cuatro mil dó</w:t>
      </w:r>
      <w:r>
        <w:rPr>
          <w:rFonts w:eastAsia="Times New Roman"/>
          <w:lang w:val="es-ES"/>
        </w:rPr>
        <w:t>lares de los Estados Unidos de América o su equivalente en moneda de curso legal. Cuando un mensaje publicitario sea engañoso o abusivo, la autoridad competente dispondrá la suspensión de la difusión publicitaria, y además ordenará la difusión de la rectif</w:t>
      </w:r>
      <w:r>
        <w:rPr>
          <w:rFonts w:eastAsia="Times New Roman"/>
          <w:lang w:val="es-ES"/>
        </w:rPr>
        <w:t>icación de su contenido, a costa del anunciante, por los mismos medios, espacios y horarios. La difusión de la rectificación no será menor al treinta por ciento (30%) de la difusión del mensaje sancionado.</w:t>
      </w:r>
    </w:p>
    <w:p w:rsidR="00000000" w:rsidRDefault="00A20AA5">
      <w:pPr>
        <w:rPr>
          <w:rFonts w:eastAsia="Times New Roman"/>
          <w:lang w:val="es-ES"/>
        </w:rPr>
      </w:pPr>
      <w:r>
        <w:rPr>
          <w:rFonts w:eastAsia="Times New Roman"/>
          <w:b/>
          <w:bCs/>
          <w:lang w:val="es-ES"/>
        </w:rPr>
        <w:t>Art. 73.-</w:t>
      </w:r>
      <w:r>
        <w:rPr>
          <w:rFonts w:eastAsia="Times New Roman"/>
          <w:lang w:val="es-ES"/>
        </w:rPr>
        <w:t xml:space="preserve"> El proveedor que incurra en lo estableci</w:t>
      </w:r>
      <w:r>
        <w:rPr>
          <w:rFonts w:eastAsia="Times New Roman"/>
          <w:lang w:val="es-ES"/>
        </w:rPr>
        <w:t>do en el artículo 23 de la presente Ley, e incumpla las obligaciones allí establecidas, será sancionado con la clausura temporal o definitiva del establecimiento.</w:t>
      </w:r>
    </w:p>
    <w:p w:rsidR="00000000" w:rsidRDefault="00A20AA5">
      <w:pPr>
        <w:rPr>
          <w:rFonts w:eastAsia="Times New Roman"/>
          <w:lang w:val="es-ES"/>
        </w:rPr>
      </w:pPr>
      <w:r>
        <w:rPr>
          <w:rFonts w:eastAsia="Times New Roman"/>
          <w:b/>
          <w:bCs/>
          <w:lang w:val="es-ES"/>
        </w:rPr>
        <w:t>Art. 74.-</w:t>
      </w:r>
      <w:r>
        <w:rPr>
          <w:rFonts w:eastAsia="Times New Roman"/>
          <w:lang w:val="es-ES"/>
        </w:rPr>
        <w:t xml:space="preserve"> En caso de incumplimiento a lo dispuesto en el artículo 58 de la presente Ley, el i</w:t>
      </w:r>
      <w:r>
        <w:rPr>
          <w:rFonts w:eastAsia="Times New Roman"/>
          <w:lang w:val="es-ES"/>
        </w:rPr>
        <w:t>nfractor será sancionado con multa de mil a cinco mil dólares de los Estados Unidos de América o su equivalente en moneda de curso legal.</w:t>
      </w:r>
    </w:p>
    <w:p w:rsidR="00000000" w:rsidRDefault="00A20AA5">
      <w:pPr>
        <w:rPr>
          <w:rFonts w:eastAsia="Times New Roman"/>
          <w:lang w:val="es-ES"/>
        </w:rPr>
      </w:pPr>
      <w:hyperlink r:id="rId90" w:history="1">
        <w:r>
          <w:rPr>
            <w:rStyle w:val="Hipervnculo"/>
            <w:rFonts w:eastAsia="Times New Roman"/>
            <w:b/>
            <w:bCs/>
            <w:lang w:val="es-ES"/>
          </w:rPr>
          <w:t>Art. 75.-</w:t>
        </w:r>
      </w:hyperlink>
      <w:r>
        <w:rPr>
          <w:rFonts w:eastAsia="Times New Roman"/>
          <w:lang w:val="es-ES"/>
        </w:rPr>
        <w:t xml:space="preserve"> </w:t>
      </w:r>
      <w:r>
        <w:rPr>
          <w:rFonts w:eastAsia="Times New Roman"/>
          <w:b/>
          <w:bCs/>
          <w:lang w:val="es-ES"/>
        </w:rPr>
        <w:t>Servicios Defectuosos.-</w:t>
      </w:r>
      <w:r>
        <w:rPr>
          <w:rFonts w:eastAsia="Times New Roman"/>
          <w:lang w:val="es-ES"/>
        </w:rPr>
        <w:t xml:space="preserve"> Cuando los servicios prestados sean mani</w:t>
      </w:r>
      <w:r>
        <w:rPr>
          <w:rFonts w:eastAsia="Times New Roman"/>
          <w:lang w:val="es-ES"/>
        </w:rPr>
        <w:t>fiestamente defectuosos, ineficaces, causen daño o no se ajusten a lo expresamente acordado, los consumidores tendrán derecho, además de la correspondiente indemnización por daños y perjuicios, a que le sea restituido el valor cancelado. Además, el proveed</w:t>
      </w:r>
      <w:r>
        <w:rPr>
          <w:rFonts w:eastAsia="Times New Roman"/>
          <w:lang w:val="es-ES"/>
        </w:rPr>
        <w:t>or de tales servicios, será sancionado con una multa de cincuenta a quinientos dólares de los Estados Unidos de América o su equivalente en moneda de curso legal, sin perjuicio de las demás acciones a que hubiere lugar.</w:t>
      </w:r>
    </w:p>
    <w:p w:rsidR="00000000" w:rsidRDefault="00A20AA5">
      <w:pPr>
        <w:rPr>
          <w:rFonts w:eastAsia="Times New Roman"/>
          <w:lang w:val="es-ES"/>
        </w:rPr>
      </w:pPr>
      <w:r>
        <w:rPr>
          <w:rFonts w:eastAsia="Times New Roman"/>
          <w:lang w:val="es-ES"/>
        </w:rPr>
        <w:t xml:space="preserve">Art. 76.- </w:t>
      </w:r>
      <w:r>
        <w:rPr>
          <w:rFonts w:eastAsia="Times New Roman"/>
          <w:b/>
          <w:bCs/>
          <w:lang w:val="es-ES"/>
        </w:rPr>
        <w:t>Espectáculos Públicos.-</w:t>
      </w:r>
      <w:r>
        <w:rPr>
          <w:rFonts w:eastAsia="Times New Roman"/>
          <w:lang w:val="es-ES"/>
        </w:rPr>
        <w:t xml:space="preserve"> Se</w:t>
      </w:r>
      <w:r>
        <w:rPr>
          <w:rFonts w:eastAsia="Times New Roman"/>
          <w:lang w:val="es-ES"/>
        </w:rPr>
        <w:t>rán sancionados con multa equivalente al diez por ciento (10%) del valor recaudado en taquilla, las personas naturales o jurídicas organizadores de espectáculos públicos, incluidos los artísticos y deportivos, que pongan en venta una cantidad de localidade</w:t>
      </w:r>
      <w:r>
        <w:rPr>
          <w:rFonts w:eastAsia="Times New Roman"/>
          <w:lang w:val="es-ES"/>
        </w:rPr>
        <w:t>s que supere la capacidad de los respectivos recintos; sin perjuicio de su obligación de restituir lo pagado, a quienes, a causa de lo señalado, no hayan podido ingresar al espectáculo.</w:t>
      </w:r>
      <w:r>
        <w:rPr>
          <w:rFonts w:eastAsia="Times New Roman"/>
          <w:lang w:val="es-ES"/>
        </w:rPr>
        <w:br/>
      </w:r>
      <w:r>
        <w:rPr>
          <w:rFonts w:eastAsia="Times New Roman"/>
          <w:lang w:val="es-ES"/>
        </w:rPr>
        <w:br/>
        <w:t>En caso de reincidencia a lo dispuesto en el presente artículo, la mu</w:t>
      </w:r>
      <w:r>
        <w:rPr>
          <w:rFonts w:eastAsia="Times New Roman"/>
          <w:lang w:val="es-ES"/>
        </w:rPr>
        <w:t>lta será equivalente al veinte por ciento (20%) del valor de la taquilla, sin perjuicio de las sanciones civiles o penales que hubiere lugar.</w:t>
      </w:r>
    </w:p>
    <w:p w:rsidR="00000000" w:rsidRDefault="00A20AA5">
      <w:pPr>
        <w:rPr>
          <w:rFonts w:eastAsia="Times New Roman"/>
          <w:lang w:val="es-ES"/>
        </w:rPr>
      </w:pPr>
      <w:hyperlink r:id="rId91" w:history="1">
        <w:r>
          <w:rPr>
            <w:rStyle w:val="Hipervnculo"/>
            <w:rFonts w:eastAsia="Times New Roman"/>
            <w:b/>
            <w:bCs/>
            <w:lang w:val="es-ES"/>
          </w:rPr>
          <w:t>Art. 77.-</w:t>
        </w:r>
      </w:hyperlink>
      <w:r>
        <w:rPr>
          <w:rFonts w:eastAsia="Times New Roman"/>
          <w:lang w:val="es-ES"/>
        </w:rPr>
        <w:t xml:space="preserve"> </w:t>
      </w:r>
      <w:r>
        <w:rPr>
          <w:rFonts w:eastAsia="Times New Roman"/>
          <w:b/>
          <w:bCs/>
          <w:lang w:val="es-ES"/>
        </w:rPr>
        <w:t>Suspensión Injustificada del Servicio.-</w:t>
      </w:r>
      <w:r>
        <w:rPr>
          <w:rFonts w:eastAsia="Times New Roman"/>
          <w:lang w:val="es-ES"/>
        </w:rPr>
        <w:t xml:space="preserve"> El que suspendiere, </w:t>
      </w:r>
      <w:r>
        <w:rPr>
          <w:rFonts w:eastAsia="Times New Roman"/>
          <w:lang w:val="es-ES"/>
        </w:rPr>
        <w:t>paralizare o no prestare, sin justificación o arbitrariamente, un servicio previamente contratado y por el cual se hubiere pagado derecho de conexión, instalación, incorporación, mantenimiento o tarifa de consumo, será sancionado con una multa de mil a cin</w:t>
      </w:r>
      <w:r>
        <w:rPr>
          <w:rFonts w:eastAsia="Times New Roman"/>
          <w:lang w:val="es-ES"/>
        </w:rPr>
        <w:t>co mil dólares de los Estados Unidos de América o su equivalente en moneda de curso legal, sin perjuicio de las demás acciones a las que hubiere lugar.</w:t>
      </w:r>
      <w:r>
        <w:rPr>
          <w:rFonts w:eastAsia="Times New Roman"/>
          <w:lang w:val="es-ES"/>
        </w:rPr>
        <w:br/>
      </w:r>
      <w:r>
        <w:rPr>
          <w:rFonts w:eastAsia="Times New Roman"/>
          <w:lang w:val="es-ES"/>
        </w:rPr>
        <w:br/>
        <w:t>Adicionalmente, el Estado y las entidades seccionales autónomas y/o los concesionarios del ejercicio de</w:t>
      </w:r>
      <w:r>
        <w:rPr>
          <w:rFonts w:eastAsia="Times New Roman"/>
          <w:lang w:val="es-ES"/>
        </w:rPr>
        <w:t>l derecho para la prestación de servicios, responderán civilmente por los daños y perjuicios ocasionados a los habitantes, por su negligencia y descuido en la atención a la prestación de los servicios públicos que estén a su cargo, y por la carencia de ser</w:t>
      </w:r>
      <w:r>
        <w:rPr>
          <w:rFonts w:eastAsia="Times New Roman"/>
          <w:lang w:val="es-ES"/>
        </w:rPr>
        <w:t>vicios que hayan sido pagados.</w:t>
      </w:r>
    </w:p>
    <w:p w:rsidR="00000000" w:rsidRDefault="00A20AA5">
      <w:pPr>
        <w:rPr>
          <w:rFonts w:eastAsia="Times New Roman"/>
          <w:lang w:val="es-ES"/>
        </w:rPr>
      </w:pPr>
      <w:r>
        <w:rPr>
          <w:rFonts w:eastAsia="Times New Roman"/>
          <w:lang w:val="es-ES"/>
        </w:rPr>
        <w:t xml:space="preserve">Art. 78.- </w:t>
      </w:r>
      <w:r>
        <w:rPr>
          <w:rFonts w:eastAsia="Times New Roman"/>
          <w:b/>
          <w:bCs/>
          <w:lang w:val="es-ES"/>
        </w:rPr>
        <w:t>Cobro Durante la Suspensión del Servicio.-</w:t>
      </w:r>
      <w:r>
        <w:rPr>
          <w:rFonts w:eastAsia="Times New Roman"/>
          <w:lang w:val="es-ES"/>
        </w:rPr>
        <w:t xml:space="preserve"> El proveedor de servicios públicos o privados, no podrá efectuar cobro alguno por el mismo, durante el tiempo en que se encuentre interrumpido y, en todo caso, estará oblig</w:t>
      </w:r>
      <w:r>
        <w:rPr>
          <w:rFonts w:eastAsia="Times New Roman"/>
          <w:lang w:val="es-ES"/>
        </w:rPr>
        <w:t>ado a descontar o reembolsar al consumidor el valor del servicio pagado y no devengado.</w:t>
      </w:r>
    </w:p>
    <w:p w:rsidR="00000000" w:rsidRDefault="00A20AA5">
      <w:pPr>
        <w:rPr>
          <w:rFonts w:eastAsia="Times New Roman"/>
          <w:lang w:val="es-ES"/>
        </w:rPr>
      </w:pPr>
      <w:hyperlink r:id="rId92" w:history="1">
        <w:r>
          <w:rPr>
            <w:rStyle w:val="Hipervnculo"/>
            <w:rFonts w:eastAsia="Times New Roman"/>
            <w:b/>
            <w:bCs/>
            <w:lang w:val="es-ES"/>
          </w:rPr>
          <w:t>Art. 79.-</w:t>
        </w:r>
      </w:hyperlink>
      <w:r>
        <w:rPr>
          <w:rFonts w:eastAsia="Times New Roman"/>
          <w:lang w:val="es-ES"/>
        </w:rPr>
        <w:t xml:space="preserve"> </w:t>
      </w:r>
      <w:r>
        <w:rPr>
          <w:rFonts w:eastAsia="Times New Roman"/>
          <w:b/>
          <w:bCs/>
          <w:lang w:val="es-ES"/>
        </w:rPr>
        <w:t>Requerimiento de Información.-</w:t>
      </w:r>
      <w:r>
        <w:rPr>
          <w:rFonts w:eastAsia="Times New Roman"/>
          <w:lang w:val="es-ES"/>
        </w:rPr>
        <w:t xml:space="preserve"> Sin perjuicio de la facultad de las autoridades de asistirse por la fuerza pública,</w:t>
      </w:r>
      <w:r>
        <w:rPr>
          <w:rFonts w:eastAsia="Times New Roman"/>
          <w:lang w:val="es-ES"/>
        </w:rPr>
        <w:t xml:space="preserve"> será sancionado con multa de quinientos a cinco mil dólares de los Estados Unidos de América o su equivalente en moneda de curso legal, el proveedor que se negare a proporcionar la información requerida por autoridad competente o que proporcionare informa</w:t>
      </w:r>
      <w:r>
        <w:rPr>
          <w:rFonts w:eastAsia="Times New Roman"/>
          <w:lang w:val="es-ES"/>
        </w:rPr>
        <w:t>ción falsa.</w:t>
      </w:r>
      <w:r>
        <w:rPr>
          <w:rFonts w:eastAsia="Times New Roman"/>
          <w:lang w:val="es-ES"/>
        </w:rPr>
        <w:br/>
      </w:r>
      <w:r>
        <w:rPr>
          <w:rFonts w:eastAsia="Times New Roman"/>
          <w:lang w:val="es-ES"/>
        </w:rPr>
        <w:br/>
        <w:t>La misma pena será impuesta al proveedor que impida a la autoridad competente, por cualquier medio, la inspección de los lugares de prestación de servicios, producción, expendio o almacenamiento de bienes, productos o que se oponga a la verifi</w:t>
      </w:r>
      <w:r>
        <w:rPr>
          <w:rFonts w:eastAsia="Times New Roman"/>
          <w:lang w:val="es-ES"/>
        </w:rPr>
        <w:t>cación de la información proporcionada.</w:t>
      </w:r>
    </w:p>
    <w:p w:rsidR="00000000" w:rsidRDefault="00A20AA5">
      <w:pPr>
        <w:rPr>
          <w:rFonts w:eastAsia="Times New Roman"/>
          <w:lang w:val="es-ES"/>
        </w:rPr>
      </w:pPr>
      <w:r>
        <w:rPr>
          <w:rFonts w:eastAsia="Times New Roman"/>
          <w:lang w:val="es-ES"/>
        </w:rPr>
        <w:t xml:space="preserve">Art. 80.- </w:t>
      </w:r>
      <w:r>
        <w:rPr>
          <w:rFonts w:eastAsia="Times New Roman"/>
          <w:b/>
          <w:bCs/>
          <w:lang w:val="es-ES"/>
        </w:rPr>
        <w:t>Reincidencia.-</w:t>
      </w:r>
      <w:r>
        <w:rPr>
          <w:rFonts w:eastAsia="Times New Roman"/>
          <w:lang w:val="es-ES"/>
        </w:rPr>
        <w:t xml:space="preserve"> En caso de reincidencia en las infracciones que establece la presente Ley, la multa señalada podrá ser elevada al doble, además de la clausura temporal o definitiva del establecimiento; se co</w:t>
      </w:r>
      <w:r>
        <w:rPr>
          <w:rFonts w:eastAsia="Times New Roman"/>
          <w:lang w:val="es-ES"/>
        </w:rPr>
        <w:t>nsiderará reincidente al proveedor que sea sancionado por una misma infracción a esta Ley, dos veces o más dentro del mismo año calendario.</w:t>
      </w:r>
      <w:r>
        <w:rPr>
          <w:rFonts w:eastAsia="Times New Roman"/>
          <w:lang w:val="es-ES"/>
        </w:rPr>
        <w:br/>
      </w:r>
      <w:r>
        <w:rPr>
          <w:rFonts w:eastAsia="Times New Roman"/>
          <w:lang w:val="es-ES"/>
        </w:rPr>
        <w:br/>
        <w:t>Para la aplicación de las multas, la autoridad competente tendrá en cuenta de manera especial, la gravedad de la in</w:t>
      </w:r>
      <w:r>
        <w:rPr>
          <w:rFonts w:eastAsia="Times New Roman"/>
          <w:lang w:val="es-ES"/>
        </w:rPr>
        <w:t>fracción, la cuantía de lo disputado y las condiciones económicas del infractor.</w:t>
      </w:r>
    </w:p>
    <w:p w:rsidR="00000000" w:rsidRDefault="00A20AA5">
      <w:pPr>
        <w:jc w:val="center"/>
        <w:rPr>
          <w:rFonts w:eastAsia="Times New Roman"/>
          <w:sz w:val="36"/>
          <w:szCs w:val="36"/>
          <w:lang w:val="es-ES"/>
        </w:rPr>
      </w:pPr>
      <w:r>
        <w:rPr>
          <w:rFonts w:eastAsia="Times New Roman"/>
          <w:b/>
          <w:bCs/>
          <w:sz w:val="36"/>
          <w:szCs w:val="36"/>
          <w:lang w:val="es-ES"/>
        </w:rPr>
        <w:br/>
        <w:t>Capítulo XIV</w:t>
      </w:r>
      <w:r>
        <w:rPr>
          <w:rFonts w:eastAsia="Times New Roman"/>
          <w:b/>
          <w:bCs/>
          <w:sz w:val="36"/>
          <w:szCs w:val="36"/>
          <w:lang w:val="es-ES"/>
        </w:rPr>
        <w:br/>
        <w:t>COMPETENCIA Y PROCEDIMIENTO</w:t>
      </w:r>
    </w:p>
    <w:p w:rsidR="00000000" w:rsidRDefault="00A20AA5">
      <w:pPr>
        <w:rPr>
          <w:rFonts w:eastAsia="Times New Roman"/>
          <w:lang w:val="es-ES"/>
        </w:rPr>
      </w:pPr>
      <w:hyperlink r:id="rId93" w:history="1">
        <w:r>
          <w:rPr>
            <w:rStyle w:val="Hipervnculo"/>
            <w:rFonts w:eastAsia="Times New Roman"/>
            <w:b/>
            <w:bCs/>
            <w:lang w:val="es-ES"/>
          </w:rPr>
          <w:t>Art. 81.-</w:t>
        </w:r>
      </w:hyperlink>
      <w:r>
        <w:rPr>
          <w:rFonts w:eastAsia="Times New Roman"/>
          <w:lang w:val="es-ES"/>
        </w:rPr>
        <w:t xml:space="preserve"> </w:t>
      </w:r>
      <w:r>
        <w:rPr>
          <w:rFonts w:eastAsia="Times New Roman"/>
          <w:b/>
          <w:bCs/>
          <w:lang w:val="es-ES"/>
        </w:rPr>
        <w:t>Facultad de la Defensoría del Pueblo.-</w:t>
      </w:r>
      <w:r>
        <w:rPr>
          <w:rFonts w:eastAsia="Times New Roman"/>
          <w:lang w:val="es-ES"/>
        </w:rPr>
        <w:t xml:space="preserve"> Es facultad de la Defensoría del Pueblo,</w:t>
      </w:r>
      <w:r>
        <w:rPr>
          <w:rFonts w:eastAsia="Times New Roman"/>
          <w:lang w:val="es-ES"/>
        </w:rPr>
        <w:t xml:space="preserve"> conocer y pronunciarse motivadamente sobre los reclamos y las quejas, que presente cualquier consumidor, nacional o extranjero, que resida o esté de paso en el país y que considere que ha sido directa o indirectamente afectado por la violación o inobserva</w:t>
      </w:r>
      <w:r>
        <w:rPr>
          <w:rFonts w:eastAsia="Times New Roman"/>
          <w:lang w:val="es-ES"/>
        </w:rPr>
        <w:t>ncia de los derechos fundamentales del consumidor, establecidos en la Constitución Política de la República, los tratados o convenios internacionales de los cuales forme parte nuestro país, la presente Ley, así como las demás leyes conexas.</w:t>
      </w:r>
      <w:r>
        <w:rPr>
          <w:rFonts w:eastAsia="Times New Roman"/>
          <w:lang w:val="es-ES"/>
        </w:rPr>
        <w:br/>
      </w:r>
      <w:r>
        <w:rPr>
          <w:rFonts w:eastAsia="Times New Roman"/>
          <w:lang w:val="es-ES"/>
        </w:rPr>
        <w:br/>
        <w:t>En el procedim</w:t>
      </w:r>
      <w:r>
        <w:rPr>
          <w:rFonts w:eastAsia="Times New Roman"/>
          <w:lang w:val="es-ES"/>
        </w:rPr>
        <w:t>iento señalado en el inciso anterior, la Defensoría del Pueblo podrá promover la utilización de mecanismos alternativos para la solución de conflictos, como la mediación, siempre que dicho conflicto no se refiera a una infracción penal.</w:t>
      </w:r>
      <w:r>
        <w:rPr>
          <w:rFonts w:eastAsia="Times New Roman"/>
          <w:lang w:val="es-ES"/>
        </w:rPr>
        <w:br/>
      </w:r>
      <w:r>
        <w:rPr>
          <w:rFonts w:eastAsia="Times New Roman"/>
          <w:lang w:val="es-ES"/>
        </w:rPr>
        <w:br/>
        <w:t>Sin perjuicio de l</w:t>
      </w:r>
      <w:r>
        <w:rPr>
          <w:rFonts w:eastAsia="Times New Roman"/>
          <w:lang w:val="es-ES"/>
        </w:rPr>
        <w:t>o dispuesto en el presente artículo, el consumidor podrá acudir, en cualquier tiempo, a la instancia judicial o administrativa que corresponda.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Derogatoria de la Constitución de la República del Ecuador (R.O. 449, 20-X-2008), se abro</w:t>
      </w:r>
      <w:r>
        <w:rPr>
          <w:rFonts w:eastAsia="Times New Roman"/>
          <w:i/>
          <w:iCs/>
          <w:lang w:val="es-ES"/>
        </w:rPr>
        <w:t>ga la Constitución Política de la República del Ecuador (R.O. 1, 11-VIII-1998), y toda norma que se oponga al nuevo marco constitucional.</w:t>
      </w:r>
    </w:p>
    <w:p w:rsidR="00000000" w:rsidRDefault="00A20AA5">
      <w:pPr>
        <w:rPr>
          <w:rFonts w:eastAsia="Times New Roman"/>
          <w:lang w:val="es-ES"/>
        </w:rPr>
      </w:pPr>
      <w:hyperlink r:id="rId94" w:history="1">
        <w:r>
          <w:rPr>
            <w:rStyle w:val="Hipervnculo"/>
            <w:rFonts w:eastAsia="Times New Roman"/>
            <w:b/>
            <w:bCs/>
            <w:lang w:val="es-ES"/>
          </w:rPr>
          <w:t>Art. 82.-</w:t>
        </w:r>
      </w:hyperlink>
      <w:r>
        <w:rPr>
          <w:rFonts w:eastAsia="Times New Roman"/>
          <w:lang w:val="es-ES"/>
        </w:rPr>
        <w:t xml:space="preserve"> </w:t>
      </w:r>
      <w:r>
        <w:rPr>
          <w:rFonts w:eastAsia="Times New Roman"/>
          <w:b/>
          <w:bCs/>
          <w:lang w:val="es-ES"/>
        </w:rPr>
        <w:t>Procedimiento ante la Defensoría del Pueblo.-</w:t>
      </w:r>
      <w:r>
        <w:rPr>
          <w:rFonts w:eastAsia="Times New Roman"/>
          <w:lang w:val="es-ES"/>
        </w:rPr>
        <w:t xml:space="preserve"> En lo relacionado </w:t>
      </w:r>
      <w:r>
        <w:rPr>
          <w:rFonts w:eastAsia="Times New Roman"/>
          <w:lang w:val="es-ES"/>
        </w:rPr>
        <w:t>con tal procedimiento, serán aplicables a las disposiciones del Título III de la Ley Orgánica de la Defensoría del Pueblo, así como las disposiciones reglamentarias que para este efecto dicte el Defensor del Pueblo.</w:t>
      </w:r>
    </w:p>
    <w:p w:rsidR="00000000" w:rsidRDefault="00A20AA5">
      <w:pPr>
        <w:rPr>
          <w:rFonts w:eastAsia="Times New Roman"/>
          <w:lang w:val="es-ES"/>
        </w:rPr>
      </w:pPr>
      <w:r>
        <w:rPr>
          <w:rFonts w:eastAsia="Times New Roman"/>
          <w:lang w:val="es-ES"/>
        </w:rPr>
        <w:t xml:space="preserve">Art. 83.- </w:t>
      </w:r>
      <w:r>
        <w:rPr>
          <w:rFonts w:eastAsia="Times New Roman"/>
          <w:b/>
          <w:bCs/>
          <w:lang w:val="es-ES"/>
        </w:rPr>
        <w:t>Informe.-</w:t>
      </w:r>
      <w:r>
        <w:rPr>
          <w:rFonts w:eastAsia="Times New Roman"/>
          <w:lang w:val="es-ES"/>
        </w:rPr>
        <w:t xml:space="preserve"> Una vez agotado el p</w:t>
      </w:r>
      <w:r>
        <w:rPr>
          <w:rFonts w:eastAsia="Times New Roman"/>
          <w:lang w:val="es-ES"/>
        </w:rPr>
        <w:t>rocedimiento anterior y, en caso de que las partes no hayan llegado a un acuerdo, la Defensoría del Pueblo elaborará un informe en base del cual solicitará a las autaoridades competentes la iniciación del respectivo proceso investigativo del que se podrá d</w:t>
      </w:r>
      <w:r>
        <w:rPr>
          <w:rFonts w:eastAsia="Times New Roman"/>
          <w:lang w:val="es-ES"/>
        </w:rPr>
        <w:t>esprender la imposición de las sanciones establecidas en la presente Ley, así como la exigencia de que se de cumplimiento a la obligación pendiente.</w:t>
      </w:r>
      <w:r>
        <w:rPr>
          <w:rFonts w:eastAsia="Times New Roman"/>
          <w:lang w:val="es-ES"/>
        </w:rPr>
        <w:br/>
      </w:r>
      <w:r>
        <w:rPr>
          <w:rFonts w:eastAsia="Times New Roman"/>
          <w:lang w:val="es-ES"/>
        </w:rPr>
        <w:br/>
        <w:t>El informe emitido por la Defensoría del Pueblo será apreciado por el juez de acuerdo a su sana crítica.</w:t>
      </w:r>
      <w:r>
        <w:rPr>
          <w:rFonts w:eastAsia="Times New Roman"/>
          <w:lang w:val="es-ES"/>
        </w:rPr>
        <w:br/>
      </w:r>
      <w:r>
        <w:rPr>
          <w:rFonts w:eastAsia="Times New Roman"/>
          <w:lang w:val="es-ES"/>
        </w:rPr>
        <w:br/>
      </w:r>
      <w:r>
        <w:rPr>
          <w:rFonts w:eastAsia="Times New Roman"/>
          <w:lang w:val="es-ES"/>
        </w:rPr>
        <w:t>El Defensor del Pueblo podrá acudir ante el Juez de Contravenciones de su respectiva jurisdicción a fin de solicitar el inicio del respectivo proceso.</w:t>
      </w:r>
    </w:p>
    <w:p w:rsidR="00000000" w:rsidRDefault="00A20AA5">
      <w:pPr>
        <w:rPr>
          <w:rFonts w:eastAsia="Times New Roman"/>
          <w:lang w:val="es-ES"/>
        </w:rPr>
      </w:pPr>
      <w:r>
        <w:rPr>
          <w:rFonts w:eastAsia="Times New Roman"/>
          <w:lang w:val="es-ES"/>
        </w:rPr>
        <w:t xml:space="preserve">Art. 84.- </w:t>
      </w:r>
      <w:r>
        <w:rPr>
          <w:rFonts w:eastAsia="Times New Roman"/>
          <w:b/>
          <w:bCs/>
          <w:lang w:val="es-ES"/>
        </w:rPr>
        <w:t>Juzgamiento de Infracciones.-</w:t>
      </w:r>
      <w:r>
        <w:rPr>
          <w:rFonts w:eastAsia="Times New Roman"/>
          <w:lang w:val="es-ES"/>
        </w:rPr>
        <w:t xml:space="preserve"> </w:t>
      </w:r>
      <w:r>
        <w:rPr>
          <w:rFonts w:eastAsia="Times New Roman"/>
          <w:lang w:val="es-ES"/>
        </w:rPr>
        <w:t>Son competentes para conocer y resolver sobre las infracciones a las normas contenidas en la presente Ley, en primera instancia, el Juez de Contravenciones de la respectiva jurisdicción, y, en caso de apelación, el Juez de lo Penal de la respectiva jurisdi</w:t>
      </w:r>
      <w:r>
        <w:rPr>
          <w:rFonts w:eastAsia="Times New Roman"/>
          <w:lang w:val="es-ES"/>
        </w:rPr>
        <w:t>cción.</w:t>
      </w:r>
      <w:r>
        <w:rPr>
          <w:rFonts w:eastAsia="Times New Roman"/>
          <w:lang w:val="es-ES"/>
        </w:rPr>
        <w:br/>
      </w:r>
      <w:r>
        <w:rPr>
          <w:rFonts w:eastAsia="Times New Roman"/>
          <w:lang w:val="es-ES"/>
        </w:rPr>
        <w:br/>
        <w:t>El juzgamiento de las infracciones previstas en esta Ley se iniciará mediante denuncia, acusación particular o excitativa fiscal.</w:t>
      </w:r>
      <w:r>
        <w:rPr>
          <w:rFonts w:eastAsia="Times New Roman"/>
          <w:lang w:val="es-ES"/>
        </w:rPr>
        <w:br/>
      </w:r>
      <w:r>
        <w:rPr>
          <w:rFonts w:eastAsia="Times New Roman"/>
          <w:lang w:val="es-ES"/>
        </w:rPr>
        <w:br/>
        <w:t>Propuesta la denuncia y una vez citado el acusado, el Juez señalará día y hora para la audiencia oral de juzgamiento,</w:t>
      </w:r>
      <w:r>
        <w:rPr>
          <w:rFonts w:eastAsia="Times New Roman"/>
          <w:lang w:val="es-ES"/>
        </w:rPr>
        <w:t xml:space="preserve"> la misma que deberá llevarse a cabo dentro del plazo de diez días contados a partir de la fecha de la notificación. Dicha audiencia iniciará con la contestación del acusado. A esta audiencia concurrirán las partes con todas las pruebas de las que se crean</w:t>
      </w:r>
      <w:r>
        <w:rPr>
          <w:rFonts w:eastAsia="Times New Roman"/>
          <w:lang w:val="es-ES"/>
        </w:rPr>
        <w:t xml:space="preserve"> asistidos, previniéndoles que se procederá en rebeldía.</w:t>
      </w:r>
      <w:r>
        <w:rPr>
          <w:rFonts w:eastAsia="Times New Roman"/>
          <w:lang w:val="es-ES"/>
        </w:rPr>
        <w:br/>
      </w:r>
      <w:r>
        <w:rPr>
          <w:rFonts w:eastAsia="Times New Roman"/>
          <w:lang w:val="es-ES"/>
        </w:rPr>
        <w:br/>
        <w:t>Se dispondrá que las partes presenten sus pruebas, luego de lo cual se dictará sentencia en la misma audiencia, de ser posible, caso contrario, se lo hará dentro del plazo perentorio de tres días.</w:t>
      </w:r>
      <w:r>
        <w:rPr>
          <w:rFonts w:eastAsia="Times New Roman"/>
          <w:lang w:val="es-ES"/>
        </w:rPr>
        <w:br/>
      </w:r>
      <w:r>
        <w:rPr>
          <w:rFonts w:eastAsia="Times New Roman"/>
          <w:lang w:val="es-ES"/>
        </w:rPr>
        <w:br/>
      </w:r>
      <w:r>
        <w:rPr>
          <w:rFonts w:eastAsia="Times New Roman"/>
          <w:lang w:val="es-ES"/>
        </w:rPr>
        <w:t>Si el consumidor anexa a su denuncia el informe emitido por la Defensoría del Pueblo, se considerará su contenido de conformidad a lo dispuesto en la presente Ley.</w:t>
      </w:r>
    </w:p>
    <w:p w:rsidR="00000000" w:rsidRDefault="00A20AA5">
      <w:pPr>
        <w:rPr>
          <w:rFonts w:eastAsia="Times New Roman"/>
          <w:lang w:val="es-ES"/>
        </w:rPr>
      </w:pPr>
      <w:hyperlink r:id="rId95" w:history="1">
        <w:r>
          <w:rPr>
            <w:rStyle w:val="Hipervnculo"/>
            <w:rFonts w:eastAsia="Times New Roman"/>
            <w:b/>
            <w:bCs/>
            <w:lang w:val="es-ES"/>
          </w:rPr>
          <w:t>Art. 85.-</w:t>
        </w:r>
      </w:hyperlink>
      <w:r>
        <w:rPr>
          <w:rFonts w:eastAsia="Times New Roman"/>
          <w:lang w:val="es-ES"/>
        </w:rPr>
        <w:t xml:space="preserve"> </w:t>
      </w:r>
      <w:r>
        <w:rPr>
          <w:rFonts w:eastAsia="Times New Roman"/>
          <w:b/>
          <w:bCs/>
          <w:lang w:val="es-ES"/>
        </w:rPr>
        <w:t>Intervención de Peritos.-</w:t>
      </w:r>
      <w:r>
        <w:rPr>
          <w:rFonts w:eastAsia="Times New Roman"/>
          <w:lang w:val="es-ES"/>
        </w:rPr>
        <w:t xml:space="preserve"> Si para el e</w:t>
      </w:r>
      <w:r>
        <w:rPr>
          <w:rFonts w:eastAsia="Times New Roman"/>
          <w:lang w:val="es-ES"/>
        </w:rPr>
        <w:t>stablecimiento de los hechos fuere necesaria, a criterio del juez, la intervención de peritos o se requiere informes técnicos, se suspenderá la audiencia solo para este objeto y se concederá el plazo de hasta quince días para la presentación de los mismos,</w:t>
      </w:r>
      <w:r>
        <w:rPr>
          <w:rFonts w:eastAsia="Times New Roman"/>
          <w:lang w:val="es-ES"/>
        </w:rPr>
        <w:t xml:space="preserve"> al vencimiento del cual, previo señalamiento de día y hora, se reanudará la audiencia y se procederá en la forma en que se indica en el artículo anterior.</w:t>
      </w:r>
      <w:r>
        <w:rPr>
          <w:rFonts w:eastAsia="Times New Roman"/>
          <w:lang w:val="es-ES"/>
        </w:rPr>
        <w:br/>
      </w:r>
      <w:r>
        <w:rPr>
          <w:rFonts w:eastAsia="Times New Roman"/>
          <w:lang w:val="es-ES"/>
        </w:rPr>
        <w:br/>
        <w:t>Si el peritaje o informe técnico, a criterio del juez tuviere que practicarse en el exterior, el pl</w:t>
      </w:r>
      <w:r>
        <w:rPr>
          <w:rFonts w:eastAsia="Times New Roman"/>
          <w:lang w:val="es-ES"/>
        </w:rPr>
        <w:t>azo antes señalado podrá extenderse hasta por treinta días.</w:t>
      </w:r>
    </w:p>
    <w:p w:rsidR="00000000" w:rsidRDefault="00A20AA5">
      <w:pPr>
        <w:rPr>
          <w:rFonts w:eastAsia="Times New Roman"/>
          <w:lang w:val="es-ES"/>
        </w:rPr>
      </w:pPr>
      <w:hyperlink r:id="rId96" w:history="1">
        <w:r>
          <w:rPr>
            <w:rStyle w:val="Hipervnculo"/>
            <w:rFonts w:eastAsia="Times New Roman"/>
            <w:b/>
            <w:bCs/>
            <w:lang w:val="es-ES"/>
          </w:rPr>
          <w:t>Art. 86.-</w:t>
        </w:r>
      </w:hyperlink>
      <w:r>
        <w:rPr>
          <w:rFonts w:eastAsia="Times New Roman"/>
          <w:lang w:val="es-ES"/>
        </w:rPr>
        <w:t xml:space="preserve"> </w:t>
      </w:r>
      <w:r>
        <w:rPr>
          <w:rFonts w:eastAsia="Times New Roman"/>
          <w:b/>
          <w:bCs/>
          <w:lang w:val="es-ES"/>
        </w:rPr>
        <w:t>Recurso de Apelación.-</w:t>
      </w:r>
      <w:r>
        <w:rPr>
          <w:rFonts w:eastAsia="Times New Roman"/>
          <w:lang w:val="es-ES"/>
        </w:rPr>
        <w:t xml:space="preserve"> De la sentencia que dicte el juez de contravenciones se podrá interponer el recurso de apelación dentro del término de </w:t>
      </w:r>
      <w:r>
        <w:rPr>
          <w:rFonts w:eastAsia="Times New Roman"/>
          <w:lang w:val="es-ES"/>
        </w:rPr>
        <w:t>tres días, contados a partir de la notificación con el fallo. Dicho recurso será presentado ante el juez de contravenciones quien lo remitirá al respectivo juez de lo penal. La sentencia que dicte el juez de lo penal, causará ejecutoria.</w:t>
      </w:r>
    </w:p>
    <w:p w:rsidR="00000000" w:rsidRDefault="00A20AA5">
      <w:pPr>
        <w:rPr>
          <w:rFonts w:eastAsia="Times New Roman"/>
          <w:lang w:val="es-ES"/>
        </w:rPr>
      </w:pPr>
      <w:r>
        <w:rPr>
          <w:rFonts w:eastAsia="Times New Roman"/>
          <w:lang w:val="es-ES"/>
        </w:rPr>
        <w:t xml:space="preserve">Art. 87.- </w:t>
      </w:r>
      <w:r>
        <w:rPr>
          <w:rFonts w:eastAsia="Times New Roman"/>
          <w:b/>
          <w:bCs/>
          <w:lang w:val="es-ES"/>
        </w:rPr>
        <w:t>Daños y Perjuicios.-</w:t>
      </w:r>
      <w:r>
        <w:rPr>
          <w:rFonts w:eastAsia="Times New Roman"/>
          <w:lang w:val="es-ES"/>
        </w:rPr>
        <w:t xml:space="preserve"> La sentencia condenatoria lleva implícita la obligación del sentenciado de pagar daños y perjuicios al afectado, costas y honorarios. El cobro de daños y perjuicios se lo hará de conformidad con lo que dispone el artículo 391 del Códig</w:t>
      </w:r>
      <w:r>
        <w:rPr>
          <w:rFonts w:eastAsia="Times New Roman"/>
          <w:lang w:val="es-ES"/>
        </w:rPr>
        <w:t>o de Procedimiento Penal, publicado en el Registro Oficial No. 360 de 13 de enero del 2000.</w:t>
      </w:r>
    </w:p>
    <w:p w:rsidR="00000000" w:rsidRDefault="00A20AA5">
      <w:pPr>
        <w:rPr>
          <w:rFonts w:eastAsia="Times New Roman"/>
          <w:lang w:val="es-ES"/>
        </w:rPr>
      </w:pPr>
      <w:hyperlink r:id="rId97" w:history="1">
        <w:r>
          <w:rPr>
            <w:rStyle w:val="Hipervnculo"/>
            <w:rFonts w:eastAsia="Times New Roman"/>
            <w:b/>
            <w:bCs/>
            <w:lang w:val="es-ES"/>
          </w:rPr>
          <w:t>Art. 88.-</w:t>
        </w:r>
      </w:hyperlink>
      <w:r>
        <w:rPr>
          <w:rFonts w:eastAsia="Times New Roman"/>
          <w:lang w:val="es-ES"/>
        </w:rPr>
        <w:t xml:space="preserve"> </w:t>
      </w:r>
      <w:r>
        <w:rPr>
          <w:rFonts w:eastAsia="Times New Roman"/>
          <w:b/>
          <w:bCs/>
          <w:lang w:val="es-ES"/>
        </w:rPr>
        <w:t>Acción Popular.-</w:t>
      </w:r>
      <w:r>
        <w:rPr>
          <w:rFonts w:eastAsia="Times New Roman"/>
          <w:lang w:val="es-ES"/>
        </w:rPr>
        <w:t xml:space="preserve"> Se concede acción popular para denunciar las infracciones previstas en esta Ley.</w:t>
      </w:r>
    </w:p>
    <w:p w:rsidR="00000000" w:rsidRDefault="00A20AA5">
      <w:pPr>
        <w:jc w:val="center"/>
        <w:rPr>
          <w:rFonts w:eastAsia="Times New Roman"/>
          <w:sz w:val="36"/>
          <w:szCs w:val="36"/>
          <w:lang w:val="es-ES"/>
        </w:rPr>
      </w:pPr>
      <w:r>
        <w:rPr>
          <w:rFonts w:eastAsia="Times New Roman"/>
          <w:sz w:val="36"/>
          <w:szCs w:val="36"/>
          <w:lang w:val="es-ES"/>
        </w:rPr>
        <w:br/>
        <w:t>Capítulo XV</w:t>
      </w:r>
    </w:p>
    <w:p w:rsidR="00000000" w:rsidRDefault="00A20AA5">
      <w:pPr>
        <w:jc w:val="center"/>
        <w:rPr>
          <w:rFonts w:eastAsia="Times New Roman"/>
          <w:sz w:val="36"/>
          <w:szCs w:val="36"/>
          <w:lang w:val="es-ES"/>
        </w:rPr>
      </w:pPr>
      <w:r>
        <w:rPr>
          <w:rFonts w:eastAsia="Times New Roman"/>
          <w:b/>
          <w:bCs/>
          <w:sz w:val="36"/>
          <w:szCs w:val="36"/>
          <w:lang w:val="es-ES"/>
        </w:rPr>
        <w:br/>
        <w:t>DISPOSICIONES GENERALES</w:t>
      </w:r>
    </w:p>
    <w:p w:rsidR="00000000" w:rsidRDefault="00A20AA5">
      <w:pPr>
        <w:rPr>
          <w:rFonts w:eastAsia="Times New Roman"/>
          <w:lang w:val="es-ES"/>
        </w:rPr>
      </w:pPr>
      <w:hyperlink r:id="rId98" w:history="1">
        <w:r>
          <w:rPr>
            <w:rStyle w:val="Hipervnculo"/>
            <w:rFonts w:eastAsia="Times New Roman"/>
            <w:b/>
            <w:bCs/>
            <w:lang w:val="es-ES"/>
          </w:rPr>
          <w:t>Art. 89.-</w:t>
        </w:r>
      </w:hyperlink>
      <w:r>
        <w:rPr>
          <w:rFonts w:eastAsia="Times New Roman"/>
          <w:lang w:val="es-ES"/>
        </w:rPr>
        <w:t xml:space="preserve"> </w:t>
      </w:r>
      <w:r>
        <w:rPr>
          <w:rFonts w:eastAsia="Times New Roman"/>
          <w:b/>
          <w:bCs/>
          <w:lang w:val="es-ES"/>
        </w:rPr>
        <w:t>Planes de Estudio.-</w:t>
      </w:r>
      <w:r>
        <w:rPr>
          <w:rFonts w:eastAsia="Times New Roman"/>
          <w:lang w:val="es-ES"/>
        </w:rPr>
        <w:t xml:space="preserve"> El Ministerio de Educación y Cultura incluirá, como eje transversal, dentro del pensum de asignaturas ya existentes, un componente relacionado a la educació</w:t>
      </w:r>
      <w:r>
        <w:rPr>
          <w:rFonts w:eastAsia="Times New Roman"/>
          <w:lang w:val="es-ES"/>
        </w:rPr>
        <w:t>n del consumidor, con tal finalidad ejecutará programas de capacitación docente e incluirá mensajes acerca de los derechos del consumidor en los textos y otros medios pedagógicos.</w:t>
      </w:r>
      <w:r>
        <w:rPr>
          <w:rFonts w:eastAsia="Times New Roman"/>
          <w:lang w:val="es-ES"/>
        </w:rPr>
        <w:br/>
      </w:r>
      <w:r>
        <w:rPr>
          <w:rFonts w:eastAsia="Times New Roman"/>
          <w:lang w:val="es-ES"/>
        </w:rPr>
        <w:br/>
        <w:t>La educación del consumidor privilegiará las siguientes áreas:</w:t>
      </w:r>
      <w:r>
        <w:rPr>
          <w:rFonts w:eastAsia="Times New Roman"/>
          <w:lang w:val="es-ES"/>
        </w:rPr>
        <w:br/>
      </w:r>
      <w:r>
        <w:rPr>
          <w:rFonts w:eastAsia="Times New Roman"/>
          <w:lang w:val="es-ES"/>
        </w:rPr>
        <w:br/>
        <w:t>1. El conoc</w:t>
      </w:r>
      <w:r>
        <w:rPr>
          <w:rFonts w:eastAsia="Times New Roman"/>
          <w:lang w:val="es-ES"/>
        </w:rPr>
        <w:t>imiento de los derechos y obligaciones;</w:t>
      </w:r>
      <w:r>
        <w:rPr>
          <w:rFonts w:eastAsia="Times New Roman"/>
          <w:lang w:val="es-ES"/>
        </w:rPr>
        <w:br/>
      </w:r>
      <w:r>
        <w:rPr>
          <w:rFonts w:eastAsia="Times New Roman"/>
          <w:lang w:val="es-ES"/>
        </w:rPr>
        <w:br/>
        <w:t>2. Promover la capacidad para elegir con mayor libertad y eficacia entre los bienes y servicios que ofrece el mercado;</w:t>
      </w:r>
      <w:r>
        <w:rPr>
          <w:rFonts w:eastAsia="Times New Roman"/>
          <w:lang w:val="es-ES"/>
        </w:rPr>
        <w:br/>
      </w:r>
      <w:r>
        <w:rPr>
          <w:rFonts w:eastAsia="Times New Roman"/>
          <w:lang w:val="es-ES"/>
        </w:rPr>
        <w:br/>
        <w:t>3. Planificar y satisfacer mejor sus necesidades; y,</w:t>
      </w:r>
      <w:r>
        <w:rPr>
          <w:rFonts w:eastAsia="Times New Roman"/>
          <w:lang w:val="es-ES"/>
        </w:rPr>
        <w:br/>
      </w:r>
      <w:r>
        <w:rPr>
          <w:rFonts w:eastAsia="Times New Roman"/>
          <w:lang w:val="es-ES"/>
        </w:rPr>
        <w:br/>
        <w:t>4. Evitar riesgos derivados de un uso ina</w:t>
      </w:r>
      <w:r>
        <w:rPr>
          <w:rFonts w:eastAsia="Times New Roman"/>
          <w:lang w:val="es-ES"/>
        </w:rPr>
        <w:t>decuado de bienes y servicios.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t xml:space="preserve"> </w:t>
      </w:r>
      <w:r>
        <w:rPr>
          <w:rFonts w:eastAsia="Times New Roman"/>
          <w:lang w:val="es-ES"/>
        </w:rPr>
        <w:br/>
      </w:r>
      <w:r>
        <w:rPr>
          <w:rFonts w:eastAsia="Times New Roman"/>
          <w:i/>
          <w:iCs/>
          <w:lang w:val="es-ES"/>
        </w:rPr>
        <w:t>La denominación actual del Ministerio de Educación y Cultura es Ministerio de Educación, debido a la creación del Ministerio de Cultura, por medio del D.E. 5 (R.O. 22, 14-II-2007).</w:t>
      </w:r>
    </w:p>
    <w:p w:rsidR="00000000" w:rsidRDefault="00A20AA5">
      <w:pPr>
        <w:rPr>
          <w:rFonts w:eastAsia="Times New Roman"/>
          <w:lang w:val="es-ES"/>
        </w:rPr>
      </w:pPr>
      <w:r>
        <w:rPr>
          <w:rFonts w:eastAsia="Times New Roman"/>
          <w:lang w:val="es-ES"/>
        </w:rPr>
        <w:t>Art. 90.-</w:t>
      </w:r>
      <w:r>
        <w:rPr>
          <w:rFonts w:eastAsia="Times New Roman"/>
          <w:b/>
          <w:bCs/>
          <w:lang w:val="es-ES"/>
        </w:rPr>
        <w:t xml:space="preserve"> Difusión Pública.-</w:t>
      </w:r>
      <w:r>
        <w:rPr>
          <w:rFonts w:eastAsia="Times New Roman"/>
          <w:lang w:val="es-ES"/>
        </w:rPr>
        <w:t xml:space="preserve"> Para la</w:t>
      </w:r>
      <w:r>
        <w:rPr>
          <w:rFonts w:eastAsia="Times New Roman"/>
          <w:lang w:val="es-ES"/>
        </w:rPr>
        <w:t xml:space="preserve"> difusión pública permanente de los derechos, principios y normas establecidas en la presente Ley, la Defensoría del Pueblo, a más de estar plenamente facultada para realizar cualquier tipo de convenios o acuerdos de difusión gratuita con los medios de com</w:t>
      </w:r>
      <w:r>
        <w:rPr>
          <w:rFonts w:eastAsia="Times New Roman"/>
          <w:lang w:val="es-ES"/>
        </w:rPr>
        <w:t>unicación, hará uso de los espacios que por ley corresponden al Estado.</w:t>
      </w:r>
    </w:p>
    <w:p w:rsidR="00000000" w:rsidRDefault="00A20AA5">
      <w:pPr>
        <w:rPr>
          <w:rFonts w:eastAsia="Times New Roman"/>
          <w:lang w:val="es-ES"/>
        </w:rPr>
      </w:pPr>
      <w:r>
        <w:rPr>
          <w:rFonts w:eastAsia="Times New Roman"/>
          <w:lang w:val="es-ES"/>
        </w:rPr>
        <w:t xml:space="preserve">Art. 91.- </w:t>
      </w:r>
      <w:r>
        <w:rPr>
          <w:rFonts w:eastAsia="Times New Roman"/>
          <w:b/>
          <w:bCs/>
          <w:lang w:val="es-ES"/>
        </w:rPr>
        <w:t>Servicio de Telefonía.-</w:t>
      </w:r>
      <w:r>
        <w:rPr>
          <w:rFonts w:eastAsia="Times New Roman"/>
          <w:lang w:val="es-ES"/>
        </w:rPr>
        <w:t xml:space="preserve"> Las empresas públicas o privadas que presten servicios de telefonía fija o móvil celular, bajo ningún concepto podrán aplicar mecanismos de redondeo d</w:t>
      </w:r>
      <w:r>
        <w:rPr>
          <w:rFonts w:eastAsia="Times New Roman"/>
          <w:lang w:val="es-ES"/>
        </w:rPr>
        <w:t>e tarifas; la facturación se hará por el tiempo real de uso, expresado en minutos y segundos, según corresponda.</w:t>
      </w:r>
    </w:p>
    <w:p w:rsidR="00000000" w:rsidRDefault="00A20AA5">
      <w:pPr>
        <w:rPr>
          <w:rFonts w:eastAsia="Times New Roman"/>
          <w:lang w:val="es-ES"/>
        </w:rPr>
      </w:pPr>
      <w:r>
        <w:rPr>
          <w:rFonts w:eastAsia="Times New Roman"/>
          <w:lang w:val="es-ES"/>
        </w:rPr>
        <w:t xml:space="preserve">Art. 92.- </w:t>
      </w:r>
      <w:r>
        <w:rPr>
          <w:rFonts w:eastAsia="Times New Roman"/>
          <w:b/>
          <w:bCs/>
          <w:lang w:val="es-ES"/>
        </w:rPr>
        <w:t>Centros de Acopio.-</w:t>
      </w:r>
      <w:r>
        <w:rPr>
          <w:rFonts w:eastAsia="Times New Roman"/>
          <w:lang w:val="es-ES"/>
        </w:rPr>
        <w:t xml:space="preserve"> Las autoridades de los Organismos Seccionales, dentro de sus respectivas jurisdicciones, procurarán y promoverán </w:t>
      </w:r>
      <w:r>
        <w:rPr>
          <w:rFonts w:eastAsia="Times New Roman"/>
          <w:lang w:val="es-ES"/>
        </w:rPr>
        <w:t>la creación de centros de acopio en los que los productores podrán comercializar directamente sus productos.</w:t>
      </w:r>
    </w:p>
    <w:p w:rsidR="00000000" w:rsidRDefault="00A20AA5">
      <w:pPr>
        <w:rPr>
          <w:rFonts w:eastAsia="Times New Roman"/>
          <w:lang w:val="es-ES"/>
        </w:rPr>
      </w:pPr>
      <w:hyperlink r:id="rId99" w:history="1">
        <w:r>
          <w:rPr>
            <w:rStyle w:val="Hipervnculo"/>
            <w:rFonts w:eastAsia="Times New Roman"/>
            <w:b/>
            <w:bCs/>
            <w:lang w:val="es-ES"/>
          </w:rPr>
          <w:t>Art. 93.-</w:t>
        </w:r>
      </w:hyperlink>
      <w:r>
        <w:rPr>
          <w:rFonts w:eastAsia="Times New Roman"/>
          <w:lang w:val="es-ES"/>
        </w:rPr>
        <w:t xml:space="preserve"> </w:t>
      </w:r>
      <w:r>
        <w:rPr>
          <w:rFonts w:eastAsia="Times New Roman"/>
          <w:b/>
          <w:bCs/>
          <w:lang w:val="es-ES"/>
        </w:rPr>
        <w:t>Intereses por Mora.-</w:t>
      </w:r>
      <w:r>
        <w:rPr>
          <w:rFonts w:eastAsia="Times New Roman"/>
          <w:lang w:val="es-ES"/>
        </w:rPr>
        <w:t xml:space="preserve"> Cuando fuere procedente el cobro de intereses por mora en el pago atrasa</w:t>
      </w:r>
      <w:r>
        <w:rPr>
          <w:rFonts w:eastAsia="Times New Roman"/>
          <w:lang w:val="es-ES"/>
        </w:rPr>
        <w:t>do de facturas y planillas de servicio, el consumidor pagará el interés legal por el tiempo efectivo de mora. Caso contrario, el afectado podrá acudir ante la autoridad competente para la tutela de su derecho.</w:t>
      </w:r>
    </w:p>
    <w:p w:rsidR="00000000" w:rsidRDefault="00A20AA5">
      <w:pPr>
        <w:rPr>
          <w:rFonts w:eastAsia="Times New Roman"/>
          <w:lang w:val="es-ES"/>
        </w:rPr>
      </w:pPr>
      <w:r>
        <w:rPr>
          <w:rFonts w:eastAsia="Times New Roman"/>
          <w:lang w:val="es-ES"/>
        </w:rPr>
        <w:t xml:space="preserve">Art. 94.- </w:t>
      </w:r>
      <w:r>
        <w:rPr>
          <w:rFonts w:eastAsia="Times New Roman"/>
          <w:b/>
          <w:bCs/>
          <w:lang w:val="es-ES"/>
        </w:rPr>
        <w:t>Multas.-</w:t>
      </w:r>
      <w:r>
        <w:rPr>
          <w:rFonts w:eastAsia="Times New Roman"/>
          <w:lang w:val="es-ES"/>
        </w:rPr>
        <w:t xml:space="preserve"> Los fondos provenientes de </w:t>
      </w:r>
      <w:r>
        <w:rPr>
          <w:rFonts w:eastAsia="Times New Roman"/>
          <w:lang w:val="es-ES"/>
        </w:rPr>
        <w:t>las multas impuestas en cumplimiento de las disposiciones de la presente Ley, serán depositadas en la Cuenta Única del Tesoro Nacional. El equivalente al cincuenta por ciento (50%) de estos recursos se administrarán de conformidad con la Ley de Presupuesto</w:t>
      </w:r>
      <w:r>
        <w:rPr>
          <w:rFonts w:eastAsia="Times New Roman"/>
          <w:lang w:val="es-ES"/>
        </w:rPr>
        <w:t>s, su reglamento y demás normas técnicas vigentes. El restante cincuenta por ciento (50%) se destinará así: veinte y cinco por ciento (25%) al establecimiento de programas de difusión y capacitación en lo relacionado con la educación del consumidor, que se</w:t>
      </w:r>
      <w:r>
        <w:rPr>
          <w:rFonts w:eastAsia="Times New Roman"/>
          <w:lang w:val="es-ES"/>
        </w:rPr>
        <w:t xml:space="preserve"> desarrollarán a través de la Defensoría del Pueblo y las asociaciones de consumidores; y, el otro veinte y cinco por ciento (25%) al Instituto Ecuatoriano de Normalización -INEN- para el ejercicio de las competencias asignadas en esta Ley.</w:t>
      </w:r>
    </w:p>
    <w:p w:rsidR="00000000" w:rsidRDefault="00A20AA5">
      <w:pPr>
        <w:rPr>
          <w:rFonts w:eastAsia="Times New Roman"/>
          <w:lang w:val="es-ES"/>
        </w:rPr>
      </w:pPr>
      <w:r>
        <w:rPr>
          <w:rFonts w:eastAsia="Times New Roman"/>
          <w:lang w:val="es-ES"/>
        </w:rPr>
        <w:t xml:space="preserve">Art. 95.- </w:t>
      </w:r>
      <w:r>
        <w:rPr>
          <w:rFonts w:eastAsia="Times New Roman"/>
          <w:b/>
          <w:bCs/>
          <w:lang w:val="es-ES"/>
        </w:rPr>
        <w:t>Suple</w:t>
      </w:r>
      <w:r>
        <w:rPr>
          <w:rFonts w:eastAsia="Times New Roman"/>
          <w:b/>
          <w:bCs/>
          <w:lang w:val="es-ES"/>
        </w:rPr>
        <w:t>toriedad.-</w:t>
      </w:r>
      <w:r>
        <w:rPr>
          <w:rFonts w:eastAsia="Times New Roman"/>
          <w:lang w:val="es-ES"/>
        </w:rPr>
        <w:t xml:space="preserve"> En todo lo no previsto en esta Ley, en lo relativo al Procedimiento para el juzgamiento de las infracciones aquí determinadas, se estará a lo que dispone el Código de Procedimiento Civil.</w:t>
      </w:r>
    </w:p>
    <w:p w:rsidR="00000000" w:rsidRDefault="00A20AA5">
      <w:pPr>
        <w:jc w:val="center"/>
        <w:rPr>
          <w:rFonts w:eastAsia="Times New Roman"/>
          <w:sz w:val="36"/>
          <w:szCs w:val="36"/>
          <w:lang w:val="es-ES"/>
        </w:rPr>
      </w:pPr>
      <w:r>
        <w:rPr>
          <w:rFonts w:eastAsia="Times New Roman"/>
          <w:sz w:val="36"/>
          <w:szCs w:val="36"/>
          <w:lang w:val="es-ES"/>
        </w:rPr>
        <w:br/>
        <w:t>DISPOSICIONES FINALES</w:t>
      </w:r>
    </w:p>
    <w:p w:rsidR="00000000" w:rsidRDefault="00A20AA5">
      <w:pPr>
        <w:rPr>
          <w:rFonts w:eastAsia="Times New Roman"/>
          <w:lang w:val="es-ES"/>
        </w:rPr>
      </w:pPr>
      <w:r>
        <w:rPr>
          <w:rFonts w:eastAsia="Times New Roman"/>
          <w:b/>
          <w:bCs/>
          <w:lang w:val="es-ES"/>
        </w:rPr>
        <w:t>PRIMERA.-</w:t>
      </w:r>
      <w:r>
        <w:rPr>
          <w:rFonts w:eastAsia="Times New Roman"/>
          <w:lang w:val="es-ES"/>
        </w:rPr>
        <w:t xml:space="preserve"> Derógase la Ley de Defen</w:t>
      </w:r>
      <w:r>
        <w:rPr>
          <w:rFonts w:eastAsia="Times New Roman"/>
          <w:lang w:val="es-ES"/>
        </w:rPr>
        <w:t>sa del Consumidor, publicada en el Registro Oficial No. 520 de 12 de septiembre de 1990 y todas sus posteriores reformas. De igual forma, derógase el Reglamento de dicha Ley, expedido mediante Decreto No. 2201-A, publicado en el Registro Oficial No. 625 de</w:t>
      </w:r>
      <w:r>
        <w:rPr>
          <w:rFonts w:eastAsia="Times New Roman"/>
          <w:lang w:val="es-ES"/>
        </w:rPr>
        <w:t xml:space="preserve"> 19 de febrero de 1991, y todas sus reformas.</w:t>
      </w:r>
    </w:p>
    <w:p w:rsidR="00000000" w:rsidRDefault="00A20AA5">
      <w:pPr>
        <w:rPr>
          <w:rFonts w:eastAsia="Times New Roman"/>
          <w:lang w:val="es-ES"/>
        </w:rPr>
      </w:pPr>
      <w:r>
        <w:rPr>
          <w:rFonts w:eastAsia="Times New Roman"/>
          <w:b/>
          <w:bCs/>
          <w:lang w:val="es-ES"/>
        </w:rPr>
        <w:t>SEGUNDA.-</w:t>
      </w:r>
      <w:r>
        <w:rPr>
          <w:rFonts w:eastAsia="Times New Roman"/>
          <w:lang w:val="es-ES"/>
        </w:rPr>
        <w:t xml:space="preserve"> Sustitúyase el artículo 148 del Código de Comercio, por el siguiente:</w:t>
      </w:r>
      <w:r>
        <w:rPr>
          <w:rFonts w:eastAsia="Times New Roman"/>
          <w:lang w:val="es-ES"/>
        </w:rPr>
        <w:br/>
      </w:r>
      <w:r>
        <w:rPr>
          <w:rFonts w:eastAsia="Times New Roman"/>
          <w:lang w:val="es-ES"/>
        </w:rPr>
        <w:br/>
        <w:t xml:space="preserve">"Art. 148.- Las ofertas públicas contenidas en circulares, catálogos, avisos publicitarios, proformas, obligan a quien las hace; </w:t>
      </w:r>
      <w:r>
        <w:rPr>
          <w:rFonts w:eastAsia="Times New Roman"/>
          <w:lang w:val="es-ES"/>
        </w:rPr>
        <w:t>salvo que en la misma oferta se señale un determinado plazo de validez de la misma o que las condiciones de la oferta original sean modificadas por una oferta posterior."</w:t>
      </w:r>
    </w:p>
    <w:p w:rsidR="00000000" w:rsidRDefault="00A20AA5">
      <w:pPr>
        <w:rPr>
          <w:rFonts w:eastAsia="Times New Roman"/>
          <w:lang w:val="es-ES"/>
        </w:rPr>
      </w:pPr>
      <w:r>
        <w:rPr>
          <w:rFonts w:eastAsia="Times New Roman"/>
          <w:b/>
          <w:bCs/>
          <w:lang w:val="es-ES"/>
        </w:rPr>
        <w:t>TERCERA.-</w:t>
      </w:r>
      <w:r>
        <w:rPr>
          <w:rFonts w:eastAsia="Times New Roman"/>
          <w:lang w:val="es-ES"/>
        </w:rPr>
        <w:t xml:space="preserve"> </w:t>
      </w:r>
      <w:r>
        <w:rPr>
          <w:rFonts w:eastAsia="Times New Roman"/>
          <w:lang w:val="es-ES"/>
        </w:rPr>
        <w:t>Derógase la Disposición Transitoria Décimo Cuarta de la Ley para la Transformación Económica del Ecuador, publicada en el Registro Oficial No. 34 de 13 de marzo 2000.</w:t>
      </w:r>
    </w:p>
    <w:p w:rsidR="00000000" w:rsidRDefault="00A20AA5">
      <w:pPr>
        <w:jc w:val="center"/>
        <w:rPr>
          <w:rFonts w:eastAsia="Times New Roman"/>
          <w:sz w:val="36"/>
          <w:szCs w:val="36"/>
          <w:lang w:val="es-ES"/>
        </w:rPr>
      </w:pPr>
      <w:r>
        <w:rPr>
          <w:rFonts w:eastAsia="Times New Roman"/>
          <w:sz w:val="36"/>
          <w:szCs w:val="36"/>
          <w:lang w:val="es-ES"/>
        </w:rPr>
        <w:br/>
        <w:t>DISPOSICIONES TRANSITORIAS</w:t>
      </w:r>
    </w:p>
    <w:p w:rsidR="00000000" w:rsidRDefault="00A20AA5">
      <w:pPr>
        <w:rPr>
          <w:rFonts w:eastAsia="Times New Roman"/>
          <w:lang w:val="es-ES"/>
        </w:rPr>
      </w:pPr>
      <w:r>
        <w:rPr>
          <w:rFonts w:eastAsia="Times New Roman"/>
          <w:b/>
          <w:bCs/>
          <w:lang w:val="es-ES"/>
        </w:rPr>
        <w:t xml:space="preserve">PRIMERA.- </w:t>
      </w:r>
      <w:r>
        <w:rPr>
          <w:rFonts w:eastAsia="Times New Roman"/>
          <w:lang w:val="es-ES"/>
        </w:rPr>
        <w:t xml:space="preserve">(Derogada por la Disposición Reformatoria vigésimo </w:t>
      </w:r>
      <w:r>
        <w:rPr>
          <w:rFonts w:eastAsia="Times New Roman"/>
          <w:lang w:val="es-ES"/>
        </w:rPr>
        <w:t>primera de la Ley s/n (R.O. 544-S, 9-III-2009).</w:t>
      </w:r>
    </w:p>
    <w:p w:rsidR="00000000" w:rsidRDefault="00A20AA5">
      <w:pPr>
        <w:rPr>
          <w:rFonts w:eastAsia="Times New Roman"/>
          <w:lang w:val="es-ES"/>
        </w:rPr>
      </w:pPr>
      <w:r>
        <w:rPr>
          <w:rFonts w:eastAsia="Times New Roman"/>
          <w:b/>
          <w:bCs/>
          <w:lang w:val="es-ES"/>
        </w:rPr>
        <w:t>SEGUNDA.-</w:t>
      </w:r>
      <w:r>
        <w:rPr>
          <w:rFonts w:eastAsia="Times New Roman"/>
          <w:lang w:val="es-ES"/>
        </w:rPr>
        <w:t xml:space="preserve"> Los proveedores tendrán el plazo máximo de nueve meses contados a partir de la promulgación de la presente Ley en el Registro Oficial, para dar cumplimiento a lo dispuesto en los artículos 14, 15 y </w:t>
      </w:r>
      <w:r>
        <w:rPr>
          <w:rFonts w:eastAsia="Times New Roman"/>
          <w:lang w:val="es-ES"/>
        </w:rPr>
        <w:t>16 de esta Ley, tiempo en el que deberán incorporar en sus etiquetas, envases, empaques o manuales de uso de los bienes ofrecidos, los cambios establecidos.</w:t>
      </w:r>
    </w:p>
    <w:p w:rsidR="00000000" w:rsidRDefault="00A20AA5">
      <w:pPr>
        <w:rPr>
          <w:rFonts w:eastAsia="Times New Roman"/>
          <w:lang w:val="es-ES"/>
        </w:rPr>
      </w:pPr>
      <w:r>
        <w:rPr>
          <w:rFonts w:eastAsia="Times New Roman"/>
          <w:b/>
          <w:bCs/>
          <w:lang w:val="es-ES"/>
        </w:rPr>
        <w:t>TERCERA.-</w:t>
      </w:r>
      <w:r>
        <w:rPr>
          <w:rFonts w:eastAsia="Times New Roman"/>
          <w:lang w:val="es-ES"/>
        </w:rPr>
        <w:t xml:space="preserve"> Durante los noventa días inmediatos posteriores a la vigencia de esta Ley, el Presidente </w:t>
      </w:r>
      <w:r>
        <w:rPr>
          <w:rFonts w:eastAsia="Times New Roman"/>
          <w:lang w:val="es-ES"/>
        </w:rPr>
        <w:t>de la República o el Ministro al que delegue para el efecto, realizará la difusión pública de los derechos, obligaciones, principios y normas establecidas en la presente Ley, para lo cual hará uso de los espacios que por ley le corresponden al Estado, en l</w:t>
      </w:r>
      <w:r>
        <w:rPr>
          <w:rFonts w:eastAsia="Times New Roman"/>
          <w:lang w:val="es-ES"/>
        </w:rPr>
        <w:t>os diferentes medios de comunicación colectiva.</w:t>
      </w:r>
    </w:p>
    <w:p w:rsidR="00000000" w:rsidRDefault="00A20AA5">
      <w:pPr>
        <w:rPr>
          <w:rFonts w:eastAsia="Times New Roman"/>
          <w:lang w:val="es-ES"/>
        </w:rPr>
      </w:pPr>
      <w:r>
        <w:rPr>
          <w:rFonts w:eastAsia="Times New Roman"/>
          <w:b/>
          <w:bCs/>
          <w:lang w:val="es-ES"/>
        </w:rPr>
        <w:t>CUARTA.-</w:t>
      </w:r>
      <w:r>
        <w:rPr>
          <w:rFonts w:eastAsia="Times New Roman"/>
          <w:lang w:val="es-ES"/>
        </w:rPr>
        <w:t xml:space="preserve"> Una vez concluido el proceso de modernización del Instituto Ecuatoriano de Normalización -INEN-, este Instituto pasará a constituir una dependencia técnica del Consejo Nacional de Calidad, creado med</w:t>
      </w:r>
      <w:r>
        <w:rPr>
          <w:rFonts w:eastAsia="Times New Roman"/>
          <w:lang w:val="es-ES"/>
        </w:rPr>
        <w:t>iante Decreto Ejecutivo No. 401, publicado en el Registro Oficial No. 87 de 30 de mayo del 2000.</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D.E. 401 contiene el Sistema Ecuatoriano de Metrología, Normalización, Acreditación y Certificación.</w:t>
      </w:r>
    </w:p>
    <w:p w:rsidR="00000000" w:rsidRDefault="00A20AA5">
      <w:pPr>
        <w:rPr>
          <w:rFonts w:eastAsia="Times New Roman"/>
          <w:lang w:val="es-ES"/>
        </w:rPr>
      </w:pPr>
      <w:r>
        <w:rPr>
          <w:rFonts w:eastAsia="Times New Roman"/>
          <w:b/>
          <w:bCs/>
          <w:lang w:val="es-ES"/>
        </w:rPr>
        <w:t>QUINTA.-</w:t>
      </w:r>
      <w:r>
        <w:rPr>
          <w:rFonts w:eastAsia="Times New Roman"/>
          <w:lang w:val="es-ES"/>
        </w:rPr>
        <w:t xml:space="preserve"> El Presidente de la República, mediante</w:t>
      </w:r>
      <w:r>
        <w:rPr>
          <w:rFonts w:eastAsia="Times New Roman"/>
          <w:lang w:val="es-ES"/>
        </w:rPr>
        <w:t xml:space="preserve"> Decreto Ejecutivo expedirá dentro del plazo de noventa días a partir de la vigencia de esta Ley, el Reglamento General para su aplicación.</w:t>
      </w:r>
      <w:r>
        <w:rPr>
          <w:rFonts w:eastAsia="Times New Roman"/>
          <w:lang w:val="es-ES"/>
        </w:rPr>
        <w:br/>
      </w:r>
      <w:r>
        <w:rPr>
          <w:rFonts w:eastAsia="Times New Roman"/>
          <w:lang w:val="es-ES"/>
        </w:rPr>
        <w:br/>
        <w:t xml:space="preserve">Dada en la ciudad de San Francisco de Quito, Distrito Metropolitano, en la Sala de Sesiones del Pleno del Congreso </w:t>
      </w:r>
      <w:r>
        <w:rPr>
          <w:rFonts w:eastAsia="Times New Roman"/>
          <w:lang w:val="es-ES"/>
        </w:rPr>
        <w:t>Nacional del Ecuador, a los cuatro días del mes de julio del año dos mil.</w:t>
      </w:r>
    </w:p>
    <w:p w:rsidR="00000000" w:rsidRDefault="00A20AA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DEFENSA DEL CONSUMIDOR</w:t>
      </w:r>
    </w:p>
    <w:p w:rsidR="00A20AA5" w:rsidRDefault="00A20AA5">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2000-21 (Suplemento del Registro Oficial 116, 10-VII-2000)</w:t>
      </w:r>
      <w:r>
        <w:rPr>
          <w:rFonts w:eastAsia="Times New Roman"/>
          <w:sz w:val="20"/>
          <w:szCs w:val="20"/>
          <w:lang w:val="es-ES"/>
        </w:rPr>
        <w:br/>
      </w:r>
      <w:r>
        <w:rPr>
          <w:rFonts w:eastAsia="Times New Roman"/>
          <w:sz w:val="20"/>
          <w:szCs w:val="20"/>
          <w:lang w:val="es-ES"/>
        </w:rPr>
        <w:br/>
        <w:t xml:space="preserve">2.- Ley 2006-54 (Registro Oficial </w:t>
      </w:r>
      <w:r>
        <w:rPr>
          <w:rFonts w:eastAsia="Times New Roman"/>
          <w:sz w:val="20"/>
          <w:szCs w:val="20"/>
          <w:lang w:val="es-ES"/>
        </w:rPr>
        <w:t>356, 14-IX-2006)</w:t>
      </w:r>
      <w:r>
        <w:rPr>
          <w:rFonts w:eastAsia="Times New Roman"/>
          <w:sz w:val="20"/>
          <w:szCs w:val="20"/>
          <w:lang w:val="es-ES"/>
        </w:rPr>
        <w:br/>
      </w:r>
      <w:r>
        <w:rPr>
          <w:rFonts w:eastAsia="Times New Roman"/>
          <w:sz w:val="20"/>
          <w:szCs w:val="20"/>
          <w:lang w:val="es-ES"/>
        </w:rPr>
        <w:br/>
        <w:t>3.- Ley s/n (Suplemento del Registro Oficial 544, 9-III-2009)</w:t>
      </w:r>
      <w:r>
        <w:rPr>
          <w:rFonts w:eastAsia="Times New Roman"/>
          <w:sz w:val="20"/>
          <w:szCs w:val="20"/>
          <w:lang w:val="es-ES"/>
        </w:rPr>
        <w:br/>
      </w:r>
      <w:r>
        <w:rPr>
          <w:rFonts w:eastAsia="Times New Roman"/>
          <w:sz w:val="20"/>
          <w:szCs w:val="20"/>
          <w:lang w:val="es-ES"/>
        </w:rPr>
        <w:br/>
        <w:t>4.- Ley s/n (Registro Oficial 497, 22-VII-2011)</w:t>
      </w:r>
      <w:r>
        <w:rPr>
          <w:rFonts w:eastAsia="Times New Roman"/>
          <w:sz w:val="20"/>
          <w:szCs w:val="20"/>
          <w:lang w:val="es-ES"/>
        </w:rPr>
        <w:br/>
      </w:r>
      <w:r>
        <w:rPr>
          <w:rFonts w:eastAsia="Times New Roman"/>
          <w:sz w:val="20"/>
          <w:szCs w:val="20"/>
          <w:lang w:val="es-ES"/>
        </w:rPr>
        <w:br/>
        <w:t>5.- Ley s/n (Suplemento del Registro Oficial 555, 13-X-2011).</w:t>
      </w:r>
    </w:p>
    <w:sectPr w:rsidR="00A20A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9D76CA"/>
    <w:rsid w:val="00022329"/>
    <w:rsid w:val="009D76CA"/>
    <w:rsid w:val="00A20AA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Textodeglobo">
    <w:name w:val="Balloon Text"/>
    <w:basedOn w:val="Normal"/>
    <w:link w:val="TextodegloboCar"/>
    <w:uiPriority w:val="99"/>
    <w:semiHidden/>
    <w:unhideWhenUsed/>
    <w:rsid w:val="000223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32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668527">
      <w:marLeft w:val="0"/>
      <w:marRight w:val="0"/>
      <w:marTop w:val="0"/>
      <w:marBottom w:val="0"/>
      <w:divBdr>
        <w:top w:val="none" w:sz="0" w:space="0" w:color="auto"/>
        <w:left w:val="none" w:sz="0" w:space="0" w:color="auto"/>
        <w:bottom w:val="none" w:sz="0" w:space="0" w:color="auto"/>
        <w:right w:val="none" w:sz="0" w:space="0" w:color="auto"/>
      </w:divBdr>
    </w:div>
    <w:div w:id="10129490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Art._4,_num_7_LODC"/><Relationship Id="rId21" Type="http://schemas.openxmlformats.org/officeDocument/2006/relationships/hyperlink" Target="#H-Art._4,_num_3_LODC"/><Relationship Id="rId34" Type="http://schemas.openxmlformats.org/officeDocument/2006/relationships/hyperlink" Target="#H-Art._4,_num_11_LODC"/><Relationship Id="rId42" Type="http://schemas.openxmlformats.org/officeDocument/2006/relationships/hyperlink" Target="javascript:Vincular(147526)" TargetMode="External"/><Relationship Id="rId47" Type="http://schemas.openxmlformats.org/officeDocument/2006/relationships/hyperlink" Target="javascript:Vincular(147523)" TargetMode="External"/><Relationship Id="rId50" Type="http://schemas.openxmlformats.org/officeDocument/2006/relationships/hyperlink" Target="javascript:Vincular(147520)" TargetMode="External"/><Relationship Id="rId55" Type="http://schemas.openxmlformats.org/officeDocument/2006/relationships/hyperlink" Target="javascript:Vincular(147515)" TargetMode="External"/><Relationship Id="rId63" Type="http://schemas.openxmlformats.org/officeDocument/2006/relationships/hyperlink" Target="javascript:Vincular(147507)" TargetMode="External"/><Relationship Id="rId68" Type="http://schemas.openxmlformats.org/officeDocument/2006/relationships/hyperlink" Target="javascript:Vincular(147502)" TargetMode="External"/><Relationship Id="rId76" Type="http://schemas.openxmlformats.org/officeDocument/2006/relationships/hyperlink" Target="javascript:Vincular(147494)" TargetMode="External"/><Relationship Id="rId84" Type="http://schemas.openxmlformats.org/officeDocument/2006/relationships/hyperlink" Target="javascript:Vincular(147486)" TargetMode="External"/><Relationship Id="rId89" Type="http://schemas.openxmlformats.org/officeDocument/2006/relationships/hyperlink" Target="javascript:Vincular(147481)" TargetMode="External"/><Relationship Id="rId97" Type="http://schemas.openxmlformats.org/officeDocument/2006/relationships/hyperlink" Target="javascript:Vincular(147473)" TargetMode="External"/><Relationship Id="rId7" Type="http://schemas.openxmlformats.org/officeDocument/2006/relationships/hyperlink" Target="javascript:Vincular(147528)" TargetMode="External"/><Relationship Id="rId71" Type="http://schemas.openxmlformats.org/officeDocument/2006/relationships/hyperlink" Target="javascript:Vincular(147499)" TargetMode="External"/><Relationship Id="rId92" Type="http://schemas.openxmlformats.org/officeDocument/2006/relationships/hyperlink" Target="javascript:Vincular(147478)" TargetMode="External"/><Relationship Id="rId2" Type="http://schemas.openxmlformats.org/officeDocument/2006/relationships/settings" Target="settings.xml"/><Relationship Id="rId16" Type="http://schemas.openxmlformats.org/officeDocument/2006/relationships/hyperlink" Target="javascript:Vincular(147534)" TargetMode="External"/><Relationship Id="rId29" Type="http://schemas.openxmlformats.org/officeDocument/2006/relationships/hyperlink" Target="#H-Art._4,_num_9_LODC"/><Relationship Id="rId11" Type="http://schemas.openxmlformats.org/officeDocument/2006/relationships/hyperlink" Target="javascript:Vincular(147536)" TargetMode="External"/><Relationship Id="rId24" Type="http://schemas.openxmlformats.org/officeDocument/2006/relationships/hyperlink" Target="#H-Art._4,_num_6_LODC"/><Relationship Id="rId32" Type="http://schemas.openxmlformats.org/officeDocument/2006/relationships/hyperlink" Target="#H-Art._4,_num_10_LODC"/><Relationship Id="rId37" Type="http://schemas.openxmlformats.org/officeDocument/2006/relationships/hyperlink" Target="#H-Art._5,_num_2_LODC"/><Relationship Id="rId40" Type="http://schemas.openxmlformats.org/officeDocument/2006/relationships/hyperlink" Target="#H-Art._5,_num_3_LODC"/><Relationship Id="rId45" Type="http://schemas.openxmlformats.org/officeDocument/2006/relationships/hyperlink" Target="javascript:Vincular(147525)" TargetMode="External"/><Relationship Id="rId53" Type="http://schemas.openxmlformats.org/officeDocument/2006/relationships/hyperlink" Target="javascript:Vincular(147517)" TargetMode="External"/><Relationship Id="rId58" Type="http://schemas.openxmlformats.org/officeDocument/2006/relationships/hyperlink" Target="javascript:Vincular(147512)" TargetMode="External"/><Relationship Id="rId66" Type="http://schemas.openxmlformats.org/officeDocument/2006/relationships/hyperlink" Target="javascript:Vincular(147504)" TargetMode="External"/><Relationship Id="rId74" Type="http://schemas.openxmlformats.org/officeDocument/2006/relationships/hyperlink" Target="javascript:Vincular(147496)" TargetMode="External"/><Relationship Id="rId79" Type="http://schemas.openxmlformats.org/officeDocument/2006/relationships/hyperlink" Target="javascript:Vincular(147491)" TargetMode="External"/><Relationship Id="rId87" Type="http://schemas.openxmlformats.org/officeDocument/2006/relationships/hyperlink" Target="javascript:Vincular(147483)" TargetMode="External"/><Relationship Id="rId5" Type="http://schemas.openxmlformats.org/officeDocument/2006/relationships/hyperlink" Target="javascript:Vincular(147529)" TargetMode="External"/><Relationship Id="rId61" Type="http://schemas.openxmlformats.org/officeDocument/2006/relationships/hyperlink" Target="javascript:Vincular(147509)" TargetMode="External"/><Relationship Id="rId82" Type="http://schemas.openxmlformats.org/officeDocument/2006/relationships/hyperlink" Target="javascript:Vincular(147488)" TargetMode="External"/><Relationship Id="rId90" Type="http://schemas.openxmlformats.org/officeDocument/2006/relationships/hyperlink" Target="javascript:Vincular(147480)" TargetMode="External"/><Relationship Id="rId95" Type="http://schemas.openxmlformats.org/officeDocument/2006/relationships/hyperlink" Target="javascript:Vincular(147475)" TargetMode="External"/><Relationship Id="rId19" Type="http://schemas.openxmlformats.org/officeDocument/2006/relationships/hyperlink" Target="#H-Art._4,_num_2_LODC"/><Relationship Id="rId14" Type="http://schemas.openxmlformats.org/officeDocument/2006/relationships/hyperlink" Target="javascript:Vincular(147530)" TargetMode="External"/><Relationship Id="rId22" Type="http://schemas.openxmlformats.org/officeDocument/2006/relationships/hyperlink" Target="#H-Art._4,_num_3_LODC"/><Relationship Id="rId27" Type="http://schemas.openxmlformats.org/officeDocument/2006/relationships/hyperlink" Target="#H-Art._4,_num_8_LODC"/><Relationship Id="rId30" Type="http://schemas.openxmlformats.org/officeDocument/2006/relationships/hyperlink" Target="#H-Art._4,_num_9_LODC"/><Relationship Id="rId35" Type="http://schemas.openxmlformats.org/officeDocument/2006/relationships/hyperlink" Target="#H-Art._4,_num_12_LODC"/><Relationship Id="rId43" Type="http://schemas.openxmlformats.org/officeDocument/2006/relationships/hyperlink" Target="#H-_Art._7,_num_4_LODC"/><Relationship Id="rId48" Type="http://schemas.openxmlformats.org/officeDocument/2006/relationships/hyperlink" Target="javascript:Vincular(147522)" TargetMode="External"/><Relationship Id="rId56" Type="http://schemas.openxmlformats.org/officeDocument/2006/relationships/hyperlink" Target="javascript:Vincular(147514)" TargetMode="External"/><Relationship Id="rId64" Type="http://schemas.openxmlformats.org/officeDocument/2006/relationships/hyperlink" Target="javascript:Vincular(147506)" TargetMode="External"/><Relationship Id="rId69" Type="http://schemas.openxmlformats.org/officeDocument/2006/relationships/hyperlink" Target="javascript:Vincular(147501)" TargetMode="External"/><Relationship Id="rId77" Type="http://schemas.openxmlformats.org/officeDocument/2006/relationships/hyperlink" Target="javascript:Vincular(147493)" TargetMode="External"/><Relationship Id="rId100" Type="http://schemas.openxmlformats.org/officeDocument/2006/relationships/fontTable" Target="fontTable.xml"/><Relationship Id="rId8" Type="http://schemas.openxmlformats.org/officeDocument/2006/relationships/hyperlink" Target="javascript:Vincular(147531)" TargetMode="External"/><Relationship Id="rId51" Type="http://schemas.openxmlformats.org/officeDocument/2006/relationships/hyperlink" Target="javascript:Vincular(147519)" TargetMode="External"/><Relationship Id="rId72" Type="http://schemas.openxmlformats.org/officeDocument/2006/relationships/hyperlink" Target="javascript:Vincular(147498)" TargetMode="External"/><Relationship Id="rId80" Type="http://schemas.openxmlformats.org/officeDocument/2006/relationships/hyperlink" Target="javascript:Vincular(147490)" TargetMode="External"/><Relationship Id="rId85" Type="http://schemas.openxmlformats.org/officeDocument/2006/relationships/hyperlink" Target="javascript:Vincular(147485)" TargetMode="External"/><Relationship Id="rId93" Type="http://schemas.openxmlformats.org/officeDocument/2006/relationships/hyperlink" Target="javascript:Vincular(147477)" TargetMode="External"/><Relationship Id="rId98" Type="http://schemas.openxmlformats.org/officeDocument/2006/relationships/hyperlink" Target="javascript:Vincular(147472)" TargetMode="External"/><Relationship Id="rId3" Type="http://schemas.openxmlformats.org/officeDocument/2006/relationships/webSettings" Target="webSettings.xml"/><Relationship Id="rId12" Type="http://schemas.openxmlformats.org/officeDocument/2006/relationships/hyperlink" Target="javascript:Vincular(147538)" TargetMode="External"/><Relationship Id="rId17" Type="http://schemas.openxmlformats.org/officeDocument/2006/relationships/hyperlink" Target="#H-Art._4,_num_1_LODC"/><Relationship Id="rId25" Type="http://schemas.openxmlformats.org/officeDocument/2006/relationships/hyperlink" Target="#H-Art._4,_num_7_LODC"/><Relationship Id="rId33" Type="http://schemas.openxmlformats.org/officeDocument/2006/relationships/hyperlink" Target="#H-Art._4,_num_11_LODC"/><Relationship Id="rId38" Type="http://schemas.openxmlformats.org/officeDocument/2006/relationships/hyperlink" Target="#H-Art._5,_num_2_LODC"/><Relationship Id="rId46" Type="http://schemas.openxmlformats.org/officeDocument/2006/relationships/hyperlink" Target="javascript:Vincular(147524)" TargetMode="External"/><Relationship Id="rId59" Type="http://schemas.openxmlformats.org/officeDocument/2006/relationships/hyperlink" Target="javascript:Vincular(147511)" TargetMode="External"/><Relationship Id="rId67" Type="http://schemas.openxmlformats.org/officeDocument/2006/relationships/hyperlink" Target="javascript:Vincular(147503)" TargetMode="External"/><Relationship Id="rId20" Type="http://schemas.openxmlformats.org/officeDocument/2006/relationships/hyperlink" Target="#H-Art._4,_num_2_LODC"/><Relationship Id="rId41" Type="http://schemas.openxmlformats.org/officeDocument/2006/relationships/hyperlink" Target="javascript:Vincular(147527)" TargetMode="External"/><Relationship Id="rId54" Type="http://schemas.openxmlformats.org/officeDocument/2006/relationships/hyperlink" Target="javascript:Vincular(147516)" TargetMode="External"/><Relationship Id="rId62" Type="http://schemas.openxmlformats.org/officeDocument/2006/relationships/hyperlink" Target="javascript:Vincular(147508)" TargetMode="External"/><Relationship Id="rId70" Type="http://schemas.openxmlformats.org/officeDocument/2006/relationships/hyperlink" Target="javascript:Vincular(147500)" TargetMode="External"/><Relationship Id="rId75" Type="http://schemas.openxmlformats.org/officeDocument/2006/relationships/hyperlink" Target="javascript:Vincular(147495)" TargetMode="External"/><Relationship Id="rId83" Type="http://schemas.openxmlformats.org/officeDocument/2006/relationships/hyperlink" Target="javascript:Vincular(147487)" TargetMode="External"/><Relationship Id="rId88" Type="http://schemas.openxmlformats.org/officeDocument/2006/relationships/hyperlink" Target="javascript:Vincular(147482)" TargetMode="External"/><Relationship Id="rId91" Type="http://schemas.openxmlformats.org/officeDocument/2006/relationships/hyperlink" Target="javascript:Vincular(147479)" TargetMode="External"/><Relationship Id="rId96" Type="http://schemas.openxmlformats.org/officeDocument/2006/relationships/hyperlink" Target="javascript:Vincular(147474)" TargetMode="External"/><Relationship Id="rId1" Type="http://schemas.openxmlformats.org/officeDocument/2006/relationships/styles" Target="styles.xml"/><Relationship Id="rId6" Type="http://schemas.openxmlformats.org/officeDocument/2006/relationships/image" Target="http://www.fielweb.com/App_Themes/Infobases/PRODUC/FFF2.jpg" TargetMode="External"/><Relationship Id="rId15" Type="http://schemas.openxmlformats.org/officeDocument/2006/relationships/hyperlink" Target="javascript:Vincular(147535)" TargetMode="External"/><Relationship Id="rId23" Type="http://schemas.openxmlformats.org/officeDocument/2006/relationships/hyperlink" Target="#H-Art._4,_num_6_LODC"/><Relationship Id="rId28" Type="http://schemas.openxmlformats.org/officeDocument/2006/relationships/hyperlink" Target="#H-Art._4,_num_8_LODC"/><Relationship Id="rId36" Type="http://schemas.openxmlformats.org/officeDocument/2006/relationships/hyperlink" Target="#H-Art._4,_num_12_LODC"/><Relationship Id="rId49" Type="http://schemas.openxmlformats.org/officeDocument/2006/relationships/hyperlink" Target="javascript:Vincular(147521)" TargetMode="External"/><Relationship Id="rId57" Type="http://schemas.openxmlformats.org/officeDocument/2006/relationships/hyperlink" Target="javascript:Vincular(147513)" TargetMode="External"/><Relationship Id="rId10" Type="http://schemas.openxmlformats.org/officeDocument/2006/relationships/hyperlink" Target="javascript:Vincular(147533)" TargetMode="External"/><Relationship Id="rId31" Type="http://schemas.openxmlformats.org/officeDocument/2006/relationships/hyperlink" Target="#H-Art._4,_num_10_LODC"/><Relationship Id="rId44" Type="http://schemas.openxmlformats.org/officeDocument/2006/relationships/hyperlink" Target="#H-_Art._7,_num_4_LODC"/><Relationship Id="rId52" Type="http://schemas.openxmlformats.org/officeDocument/2006/relationships/hyperlink" Target="javascript:Vincular(147518)" TargetMode="External"/><Relationship Id="rId60" Type="http://schemas.openxmlformats.org/officeDocument/2006/relationships/hyperlink" Target="javascript:Vincular(147510)" TargetMode="External"/><Relationship Id="rId65" Type="http://schemas.openxmlformats.org/officeDocument/2006/relationships/hyperlink" Target="javascript:Vincular(147505)" TargetMode="External"/><Relationship Id="rId73" Type="http://schemas.openxmlformats.org/officeDocument/2006/relationships/hyperlink" Target="javascript:Vincular(147497)" TargetMode="External"/><Relationship Id="rId78" Type="http://schemas.openxmlformats.org/officeDocument/2006/relationships/hyperlink" Target="javascript:Vincular(147492)" TargetMode="External"/><Relationship Id="rId81" Type="http://schemas.openxmlformats.org/officeDocument/2006/relationships/hyperlink" Target="javascript:Vincular(147489)" TargetMode="External"/><Relationship Id="rId86" Type="http://schemas.openxmlformats.org/officeDocument/2006/relationships/hyperlink" Target="javascript:Vincular(147484)" TargetMode="External"/><Relationship Id="rId94" Type="http://schemas.openxmlformats.org/officeDocument/2006/relationships/hyperlink" Target="javascript:Vincular(147476)" TargetMode="External"/><Relationship Id="rId99" Type="http://schemas.openxmlformats.org/officeDocument/2006/relationships/hyperlink" Target="javascript:Vincular(147471)" TargetMode="External"/><Relationship Id="rId101" Type="http://schemas.openxmlformats.org/officeDocument/2006/relationships/theme" Target="theme/theme1.xml"/><Relationship Id="rId4" Type="http://schemas.openxmlformats.org/officeDocument/2006/relationships/hyperlink" Target="javascript:Vincular(147539)" TargetMode="External"/><Relationship Id="rId9" Type="http://schemas.openxmlformats.org/officeDocument/2006/relationships/hyperlink" Target="javascript:Vincular(147532)" TargetMode="External"/><Relationship Id="rId13" Type="http://schemas.openxmlformats.org/officeDocument/2006/relationships/hyperlink" Target="javascript:Vincular(147537)" TargetMode="External"/><Relationship Id="rId18" Type="http://schemas.openxmlformats.org/officeDocument/2006/relationships/hyperlink" Target="#H-Art._4,_num_1_LODC"/><Relationship Id="rId39" Type="http://schemas.openxmlformats.org/officeDocument/2006/relationships/hyperlink" Target="#H-Art._5,_num_3_LODC"/></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11298</Words>
  <Characters>62139</Characters>
  <Application>Microsoft Office Word</Application>
  <DocSecurity>0</DocSecurity>
  <Lines>517</Lines>
  <Paragraphs>146</Paragraphs>
  <ScaleCrop>false</ScaleCrop>
  <Company/>
  <LinksUpToDate>false</LinksUpToDate>
  <CharactersWithSpaces>73291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2012-12-28T19:57:00Z</dcterms:created>
  <dcterms:modified xsi:type="dcterms:W3CDTF">2012-12-28T19:57:00Z</dcterms:modified>
</cp:coreProperties>
</file>