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55"/>
        <w:gridCol w:w="1954"/>
        <w:gridCol w:w="5900"/>
      </w:tblGrid>
      <w:tr w:rsidR="00000000">
        <w:trPr>
          <w:tblCellSpacing w:w="15" w:type="dxa"/>
        </w:trPr>
        <w:tc>
          <w:tcPr>
            <w:tcW w:w="0" w:type="auto"/>
            <w:vAlign w:val="center"/>
            <w:hideMark/>
          </w:tcPr>
          <w:p w:rsidR="00000000" w:rsidRDefault="00773ABD">
            <w:pPr>
              <w:rPr>
                <w:rFonts w:eastAsia="Times New Roman"/>
              </w:rPr>
            </w:pPr>
            <w:r>
              <w:rPr>
                <w:rFonts w:eastAsia="Times New Roman"/>
              </w:rPr>
              <w:t>a)</w:t>
            </w:r>
            <w:r>
              <w:rPr>
                <w:rFonts w:eastAsia="Times New Roman"/>
                <w:color w:val="FFFFFF"/>
              </w:rPr>
              <w:t xml:space="preserve"> _ </w:t>
            </w:r>
          </w:p>
        </w:tc>
        <w:tc>
          <w:tcPr>
            <w:tcW w:w="0" w:type="auto"/>
            <w:vAlign w:val="center"/>
            <w:hideMark/>
          </w:tcPr>
          <w:p w:rsidR="00000000" w:rsidRDefault="00773ABD">
            <w:pPr>
              <w:rPr>
                <w:rFonts w:eastAsia="Times New Roman"/>
              </w:rPr>
            </w:pPr>
            <w:r>
              <w:rPr>
                <w:rFonts w:eastAsia="Times New Roman"/>
              </w:rPr>
              <w:t>Vigilancia Fija:</w:t>
            </w:r>
            <w:r>
              <w:rPr>
                <w:rFonts w:eastAsia="Times New Roman"/>
                <w:color w:val="FFFFFF"/>
              </w:rPr>
              <w:t xml:space="preserve"> _ </w:t>
            </w:r>
          </w:p>
        </w:tc>
        <w:tc>
          <w:tcPr>
            <w:tcW w:w="0" w:type="auto"/>
            <w:vAlign w:val="center"/>
            <w:hideMark/>
          </w:tcPr>
          <w:p w:rsidR="00000000" w:rsidRDefault="00773ABD">
            <w:pPr>
              <w:rPr>
                <w:rFonts w:eastAsia="Times New Roman"/>
              </w:rPr>
            </w:pPr>
            <w:r>
              <w:rPr>
                <w:rFonts w:eastAsia="Times New Roman"/>
              </w:rPr>
              <w:t>1 arma por cada dos guardias</w:t>
            </w:r>
          </w:p>
        </w:tc>
      </w:tr>
      <w:tr w:rsidR="00000000">
        <w:trPr>
          <w:tblCellSpacing w:w="15" w:type="dxa"/>
        </w:trPr>
        <w:tc>
          <w:tcPr>
            <w:tcW w:w="0" w:type="auto"/>
            <w:vAlign w:val="center"/>
            <w:hideMark/>
          </w:tcPr>
          <w:p w:rsidR="00000000" w:rsidRDefault="00773ABD">
            <w:pPr>
              <w:rPr>
                <w:rFonts w:eastAsia="Times New Roman"/>
              </w:rPr>
            </w:pPr>
            <w:r>
              <w:rPr>
                <w:rFonts w:eastAsia="Times New Roman"/>
              </w:rPr>
              <w:t>b)</w:t>
            </w:r>
            <w:r>
              <w:rPr>
                <w:rFonts w:eastAsia="Times New Roman"/>
                <w:color w:val="FFFFFF"/>
              </w:rPr>
              <w:t xml:space="preserve"> _ </w:t>
            </w:r>
          </w:p>
        </w:tc>
        <w:tc>
          <w:tcPr>
            <w:tcW w:w="0" w:type="auto"/>
            <w:vAlign w:val="center"/>
            <w:hideMark/>
          </w:tcPr>
          <w:p w:rsidR="00000000" w:rsidRDefault="00773ABD">
            <w:pPr>
              <w:rPr>
                <w:rFonts w:eastAsia="Times New Roman"/>
              </w:rPr>
            </w:pPr>
            <w:r>
              <w:rPr>
                <w:rFonts w:eastAsia="Times New Roman"/>
              </w:rPr>
              <w:t>Vigilancia Móvil:</w:t>
            </w:r>
            <w:r>
              <w:rPr>
                <w:rFonts w:eastAsia="Times New Roman"/>
                <w:color w:val="FFFFFF"/>
              </w:rPr>
              <w:t xml:space="preserve"> _ </w:t>
            </w:r>
          </w:p>
        </w:tc>
        <w:tc>
          <w:tcPr>
            <w:tcW w:w="0" w:type="auto"/>
            <w:vAlign w:val="center"/>
            <w:hideMark/>
          </w:tcPr>
          <w:p w:rsidR="00000000" w:rsidRDefault="00773ABD">
            <w:pPr>
              <w:rPr>
                <w:rFonts w:eastAsia="Times New Roman"/>
              </w:rPr>
            </w:pPr>
            <w:r>
              <w:rPr>
                <w:rFonts w:eastAsia="Times New Roman"/>
              </w:rPr>
              <w:t xml:space="preserve">1 arma por cada guardia, tripulante, supervisor o protector y, </w:t>
            </w:r>
          </w:p>
        </w:tc>
      </w:tr>
      <w:tr w:rsidR="00000000">
        <w:trPr>
          <w:tblCellSpacing w:w="15" w:type="dxa"/>
        </w:trPr>
        <w:tc>
          <w:tcPr>
            <w:tcW w:w="0" w:type="auto"/>
            <w:vAlign w:val="center"/>
            <w:hideMark/>
          </w:tcPr>
          <w:p w:rsidR="00000000" w:rsidRDefault="00773ABD">
            <w:pPr>
              <w:rPr>
                <w:rFonts w:eastAsia="Times New Roman"/>
              </w:rPr>
            </w:pPr>
            <w:r>
              <w:rPr>
                <w:rFonts w:eastAsia="Times New Roman"/>
              </w:rPr>
              <w:t xml:space="preserve">c) </w:t>
            </w:r>
            <w:r>
              <w:rPr>
                <w:rFonts w:eastAsia="Times New Roman"/>
                <w:color w:val="FFFFFF"/>
              </w:rPr>
              <w:t xml:space="preserve">_ </w:t>
            </w:r>
          </w:p>
        </w:tc>
        <w:tc>
          <w:tcPr>
            <w:tcW w:w="0" w:type="auto"/>
            <w:vAlign w:val="center"/>
            <w:hideMark/>
          </w:tcPr>
          <w:p w:rsidR="00000000" w:rsidRDefault="00773ABD">
            <w:pPr>
              <w:rPr>
                <w:rFonts w:eastAsia="Times New Roman"/>
              </w:rPr>
            </w:pPr>
            <w:r>
              <w:rPr>
                <w:rFonts w:eastAsia="Times New Roman"/>
              </w:rPr>
              <w:t>Investigaciones:</w:t>
            </w:r>
            <w:r>
              <w:rPr>
                <w:rFonts w:eastAsia="Times New Roman"/>
                <w:color w:val="FFFFFF"/>
              </w:rPr>
              <w:t xml:space="preserve"> _ </w:t>
            </w:r>
          </w:p>
        </w:tc>
        <w:tc>
          <w:tcPr>
            <w:tcW w:w="0" w:type="auto"/>
            <w:vAlign w:val="center"/>
            <w:hideMark/>
          </w:tcPr>
          <w:p w:rsidR="00000000" w:rsidRDefault="00773ABD">
            <w:pPr>
              <w:rPr>
                <w:rFonts w:eastAsia="Times New Roman"/>
              </w:rPr>
            </w:pPr>
            <w:r>
              <w:rPr>
                <w:rFonts w:eastAsia="Times New Roman"/>
              </w:rPr>
              <w:t>1 arma por cada investigador.</w:t>
            </w:r>
          </w:p>
        </w:tc>
      </w:tr>
    </w:tbl>
    <w:p w:rsidR="00000000" w:rsidRDefault="00773AB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A LA LEY DE VIGILANCIA Y SEGURIDAD PRIVADA</w:t>
      </w:r>
    </w:p>
    <w:p w:rsidR="00000000" w:rsidRDefault="00773ABD">
      <w:pPr>
        <w:jc w:val="center"/>
        <w:rPr>
          <w:rFonts w:eastAsia="Times New Roman"/>
          <w:lang w:val="es-ES"/>
        </w:rPr>
      </w:pPr>
      <w:r>
        <w:rPr>
          <w:rFonts w:eastAsia="Times New Roman"/>
          <w:lang w:val="es-ES"/>
        </w:rPr>
        <w:t>(Decreto No. 1181)</w:t>
      </w:r>
    </w:p>
    <w:p w:rsidR="00000000" w:rsidRDefault="00773ABD">
      <w:pPr>
        <w:rPr>
          <w:rFonts w:eastAsia="Times New Roman"/>
          <w:sz w:val="20"/>
          <w:szCs w:val="20"/>
          <w:lang w:val="es-ES"/>
        </w:rPr>
      </w:pPr>
      <w:r>
        <w:rPr>
          <w:rFonts w:eastAsia="Times New Roman"/>
          <w:sz w:val="20"/>
          <w:szCs w:val="20"/>
          <w:lang w:val="es-ES"/>
        </w:rPr>
        <w:br/>
      </w:r>
      <w:r>
        <w:rPr>
          <w:rFonts w:eastAsia="Times New Roman"/>
          <w:sz w:val="20"/>
          <w:szCs w:val="20"/>
          <w:lang w:val="es-ES"/>
        </w:rPr>
        <w:br/>
        <w:t>Rafael Correa Delgado</w:t>
      </w:r>
      <w:r>
        <w:rPr>
          <w:rFonts w:eastAsia="Times New Roman"/>
          <w:sz w:val="20"/>
          <w:szCs w:val="20"/>
          <w:lang w:val="es-ES"/>
        </w:rPr>
        <w:br/>
        <w:t>PRESIDENTE CONSTITUCIONAL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mediante Ley No. 012, publicada en el Registro Oficial No. 130 de 22 de julio del 2003, se expidi</w:t>
      </w:r>
      <w:r>
        <w:rPr>
          <w:rFonts w:eastAsia="Times New Roman"/>
          <w:sz w:val="20"/>
          <w:szCs w:val="20"/>
          <w:lang w:val="es-ES"/>
        </w:rPr>
        <w:t>ó la Ley de Vigilancia y Seguridad Privada;</w:t>
      </w:r>
      <w:r>
        <w:rPr>
          <w:rFonts w:eastAsia="Times New Roman"/>
          <w:sz w:val="20"/>
          <w:szCs w:val="20"/>
          <w:lang w:val="es-ES"/>
        </w:rPr>
        <w:br/>
      </w:r>
      <w:r>
        <w:rPr>
          <w:rFonts w:eastAsia="Times New Roman"/>
          <w:sz w:val="20"/>
          <w:szCs w:val="20"/>
          <w:lang w:val="es-ES"/>
        </w:rPr>
        <w:br/>
        <w:t>Que la segunda disposición transitoria de la referida ley señala que el Presidente de la República, por lo dispuesto en la Constitución Política de la República, expedirá el correspondiente Reglamento para la Ap</w:t>
      </w:r>
      <w:r>
        <w:rPr>
          <w:rFonts w:eastAsia="Times New Roman"/>
          <w:sz w:val="20"/>
          <w:szCs w:val="20"/>
          <w:lang w:val="es-ES"/>
        </w:rPr>
        <w:t>licación de la Ley de Vigilancia y Seguridad Privada;</w:t>
      </w:r>
      <w:r>
        <w:rPr>
          <w:rFonts w:eastAsia="Times New Roman"/>
          <w:sz w:val="20"/>
          <w:szCs w:val="20"/>
          <w:lang w:val="es-ES"/>
        </w:rPr>
        <w:br/>
      </w:r>
      <w:r>
        <w:rPr>
          <w:rFonts w:eastAsia="Times New Roman"/>
          <w:sz w:val="20"/>
          <w:szCs w:val="20"/>
          <w:lang w:val="es-ES"/>
        </w:rPr>
        <w:br/>
        <w:t>Que es necesario establecer procedimientos para la creación, funcionamiento, control y supervisión de las compañías que se dedican a la prestación de servicios de vigilancia y seguridad privada; y,</w:t>
      </w:r>
      <w:r>
        <w:rPr>
          <w:rFonts w:eastAsia="Times New Roman"/>
          <w:sz w:val="20"/>
          <w:szCs w:val="20"/>
          <w:lang w:val="es-ES"/>
        </w:rPr>
        <w:br/>
      </w:r>
      <w:r>
        <w:rPr>
          <w:rFonts w:eastAsia="Times New Roman"/>
          <w:sz w:val="20"/>
          <w:szCs w:val="20"/>
          <w:lang w:val="es-ES"/>
        </w:rPr>
        <w:br/>
        <w:t>En</w:t>
      </w:r>
      <w:r>
        <w:rPr>
          <w:rFonts w:eastAsia="Times New Roman"/>
          <w:sz w:val="20"/>
          <w:szCs w:val="20"/>
          <w:lang w:val="es-ES"/>
        </w:rPr>
        <w:t xml:space="preserve"> ejercicio de la atribución que le confiere el número 5 del artículo 171 (147, num. 13) de la Constitución Política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Decreta:</w:t>
      </w:r>
      <w:r>
        <w:rPr>
          <w:rFonts w:eastAsia="Times New Roman"/>
          <w:sz w:val="20"/>
          <w:szCs w:val="20"/>
          <w:lang w:val="es-ES"/>
        </w:rPr>
        <w:br/>
      </w:r>
      <w:r>
        <w:rPr>
          <w:rFonts w:eastAsia="Times New Roman"/>
          <w:sz w:val="20"/>
          <w:szCs w:val="20"/>
          <w:lang w:val="es-ES"/>
        </w:rPr>
        <w:br/>
        <w:t>Expedir el “REGLAMENTO A LA LEY DE VIGILANCIA Y SEGURIDAD PRIVADA”.</w:t>
      </w:r>
    </w:p>
    <w:p w:rsidR="00000000" w:rsidRDefault="00773AB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GENERALIDADES</w:t>
      </w:r>
    </w:p>
    <w:p w:rsidR="00000000" w:rsidRDefault="00773ABD">
      <w:pPr>
        <w:rPr>
          <w:rFonts w:eastAsia="Times New Roman"/>
          <w:lang w:val="es-ES"/>
        </w:rPr>
      </w:pPr>
      <w:r>
        <w:rPr>
          <w:rFonts w:eastAsia="Times New Roman"/>
          <w:lang w:val="es-ES"/>
        </w:rPr>
        <w:t>Art. 1.-</w:t>
      </w:r>
      <w:r>
        <w:rPr>
          <w:rFonts w:eastAsia="Times New Roman"/>
          <w:b/>
          <w:bCs/>
          <w:lang w:val="es-ES"/>
        </w:rPr>
        <w:t xml:space="preserve"> Compañías</w:t>
      </w:r>
      <w:r>
        <w:rPr>
          <w:rFonts w:eastAsia="Times New Roman"/>
          <w:b/>
          <w:bCs/>
          <w:lang w:val="es-ES"/>
        </w:rPr>
        <w:t xml:space="preserve"> de Vigilancia y Seguridad Privada.-</w:t>
      </w:r>
      <w:r>
        <w:rPr>
          <w:rFonts w:eastAsia="Times New Roman"/>
          <w:lang w:val="es-ES"/>
        </w:rPr>
        <w:t xml:space="preserve"> Son compañías de vigilancia y seguridad privada aquellas sociedades, que tengan como objeto social proporcionar servicios de seguridad y vigilancia en las modalidades de vigilancia fija, móvil e investigación privada; y</w:t>
      </w:r>
      <w:r>
        <w:rPr>
          <w:rFonts w:eastAsia="Times New Roman"/>
          <w:lang w:val="es-ES"/>
        </w:rPr>
        <w:t>, que estén legalmente constituidas y reconocidas de conformidad con lo dispuesto en la Ley de Vigilancia y Seguridad Privada. En consecuencia, las compañías de vigilancia y seguridad privada, no podrán ejercer otra actividad ajena a los servicios detallad</w:t>
      </w:r>
      <w:r>
        <w:rPr>
          <w:rFonts w:eastAsia="Times New Roman"/>
          <w:lang w:val="es-ES"/>
        </w:rPr>
        <w:t>os en el presente artículo.</w:t>
      </w:r>
    </w:p>
    <w:p w:rsidR="00000000" w:rsidRDefault="00773ABD">
      <w:pPr>
        <w:rPr>
          <w:rFonts w:eastAsia="Times New Roman"/>
          <w:lang w:val="es-ES"/>
        </w:rPr>
      </w:pPr>
      <w:r>
        <w:rPr>
          <w:rFonts w:eastAsia="Times New Roman"/>
          <w:lang w:val="es-ES"/>
        </w:rPr>
        <w:t>Art. 2.-</w:t>
      </w:r>
      <w:r>
        <w:rPr>
          <w:rFonts w:eastAsia="Times New Roman"/>
          <w:b/>
          <w:bCs/>
          <w:lang w:val="es-ES"/>
        </w:rPr>
        <w:t xml:space="preserve"> Prohibición de Servicios.- </w:t>
      </w:r>
      <w:r>
        <w:rPr>
          <w:rFonts w:eastAsia="Times New Roman"/>
          <w:lang w:val="es-ES"/>
        </w:rPr>
        <w:t>Prohíbase la prestación de servicios de vigilancia, seguridad e investigación privada bajo cualquier forma o denominación a toda persona natural o jurídica que no esté legalmente autorizada. E</w:t>
      </w:r>
      <w:r>
        <w:rPr>
          <w:rFonts w:eastAsia="Times New Roman"/>
          <w:lang w:val="es-ES"/>
        </w:rPr>
        <w:t>l incumplimiento a esta disposición dará lugar a la sanción administrativa establecida en la disposición general octava de la Ley de Vigilancia y Seguridad Privada, sin perjuicio de las acciones legales correspondientes.</w:t>
      </w:r>
      <w:r>
        <w:rPr>
          <w:rFonts w:eastAsia="Times New Roman"/>
          <w:lang w:val="es-ES"/>
        </w:rPr>
        <w:br/>
      </w:r>
      <w:r>
        <w:rPr>
          <w:rFonts w:eastAsia="Times New Roman"/>
          <w:lang w:val="es-ES"/>
        </w:rPr>
        <w:br/>
        <w:t>Se prohíbe a los organismos, insti</w:t>
      </w:r>
      <w:r>
        <w:rPr>
          <w:rFonts w:eastAsia="Times New Roman"/>
          <w:lang w:val="es-ES"/>
        </w:rPr>
        <w:t>tuciones y empresas estatales constituir compañías de vigilancia y seguridad privada.</w:t>
      </w:r>
      <w:r>
        <w:rPr>
          <w:rFonts w:eastAsia="Times New Roman"/>
          <w:lang w:val="es-ES"/>
        </w:rPr>
        <w:br/>
      </w:r>
      <w:r>
        <w:rPr>
          <w:rFonts w:eastAsia="Times New Roman"/>
          <w:lang w:val="es-ES"/>
        </w:rPr>
        <w:br/>
        <w:t>Se autorizará solamente a ciudadanos ecuatorianos de nacimiento, la administración y operación de servicios de seguridad fija, seguridad móvil, protección personal, tran</w:t>
      </w:r>
      <w:r>
        <w:rPr>
          <w:rFonts w:eastAsia="Times New Roman"/>
          <w:lang w:val="es-ES"/>
        </w:rPr>
        <w:t>sporte de valores, seguridad electrónica, seguridad satelital, investigación, capacitación y docencia en esta materia.</w:t>
      </w:r>
    </w:p>
    <w:p w:rsidR="00000000" w:rsidRDefault="00773ABD">
      <w:pPr>
        <w:rPr>
          <w:rFonts w:eastAsia="Times New Roman"/>
          <w:lang w:val="es-ES"/>
        </w:rPr>
      </w:pPr>
      <w:r>
        <w:rPr>
          <w:rFonts w:eastAsia="Times New Roman"/>
          <w:lang w:val="es-ES"/>
        </w:rPr>
        <w:t xml:space="preserve">Art. 3.- </w:t>
      </w:r>
      <w:r>
        <w:rPr>
          <w:rFonts w:eastAsia="Times New Roman"/>
          <w:b/>
          <w:bCs/>
          <w:lang w:val="es-ES"/>
        </w:rPr>
        <w:t xml:space="preserve">Estado de Emergencia o Movilización.- </w:t>
      </w:r>
      <w:r>
        <w:rPr>
          <w:rFonts w:eastAsia="Times New Roman"/>
          <w:lang w:val="es-ES"/>
        </w:rPr>
        <w:t>Declarado el estado de emergencia, conforme lo establece el Art. 180 (164) de la Constituc</w:t>
      </w:r>
      <w:r>
        <w:rPr>
          <w:rFonts w:eastAsia="Times New Roman"/>
          <w:lang w:val="es-ES"/>
        </w:rPr>
        <w:t>ión Política de la República, el personal de vigilancia y seguridad privada se subordinará al Comando Conjunto de las Fuerzas Armadas, en concordancia con lo dispuesto en los artículos 65 y 66 de la Ley Orgánica de la Defensa Nacional.</w:t>
      </w:r>
      <w:r>
        <w:rPr>
          <w:rFonts w:eastAsia="Times New Roman"/>
          <w:lang w:val="es-ES"/>
        </w:rPr>
        <w:br/>
      </w:r>
      <w:r>
        <w:rPr>
          <w:rFonts w:eastAsia="Times New Roman"/>
          <w:lang w:val="es-ES"/>
        </w:rPr>
        <w:br/>
        <w:t>El personal que pre</w:t>
      </w:r>
      <w:r>
        <w:rPr>
          <w:rFonts w:eastAsia="Times New Roman"/>
          <w:lang w:val="es-ES"/>
        </w:rPr>
        <w:t>sta servicios en las compañías de vigilancia y seguridad privada, por su preparación y condición, se constituyen en elemento de apoyo y auxilio a la Policía Nacional, única y exclusivamente en actividades de información para la prevención del delito.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t>:</w:t>
      </w:r>
      <w:r>
        <w:rPr>
          <w:rFonts w:eastAsia="Times New Roman"/>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773AB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t>I</w:t>
      </w:r>
      <w:r>
        <w:rPr>
          <w:rFonts w:eastAsia="Times New Roman"/>
          <w:b/>
          <w:bCs/>
          <w:sz w:val="36"/>
          <w:szCs w:val="36"/>
          <w:lang w:val="es-ES"/>
        </w:rPr>
        <w:br/>
        <w:t>MODALIDADES DE LOS SERVICIOS DE VIGILANCIA Y SEGURIDAD PRIVADA</w:t>
      </w:r>
    </w:p>
    <w:p w:rsidR="00000000" w:rsidRDefault="00773ABD">
      <w:pPr>
        <w:rPr>
          <w:rFonts w:eastAsia="Times New Roman"/>
          <w:lang w:val="es-ES"/>
        </w:rPr>
      </w:pPr>
      <w:r>
        <w:rPr>
          <w:rFonts w:eastAsia="Times New Roman"/>
          <w:lang w:val="es-ES"/>
        </w:rPr>
        <w:t xml:space="preserve">Art. 4.- </w:t>
      </w:r>
      <w:r>
        <w:rPr>
          <w:rFonts w:eastAsia="Times New Roman"/>
          <w:b/>
          <w:bCs/>
          <w:lang w:val="es-ES"/>
        </w:rPr>
        <w:t>Vigilancia fija.</w:t>
      </w:r>
      <w:r>
        <w:rPr>
          <w:rFonts w:eastAsia="Times New Roman"/>
          <w:lang w:val="es-ES"/>
        </w:rPr>
        <w:t>-</w:t>
      </w:r>
      <w:r>
        <w:rPr>
          <w:rFonts w:eastAsia="Times New Roman"/>
          <w:b/>
          <w:bCs/>
          <w:lang w:val="es-ES"/>
        </w:rPr>
        <w:t xml:space="preserve"> </w:t>
      </w:r>
      <w:r>
        <w:rPr>
          <w:rFonts w:eastAsia="Times New Roman"/>
          <w:lang w:val="es-ES"/>
        </w:rPr>
        <w:t>Las compañías de vigilancia y seguridad privada bajo la modalidad de vigilancia fija son exclusivamente responsables de los puestos de vigilancia, que de conformida</w:t>
      </w:r>
      <w:r>
        <w:rPr>
          <w:rFonts w:eastAsia="Times New Roman"/>
          <w:lang w:val="es-ES"/>
        </w:rPr>
        <w:t>d con las recomendaciones de seguridad y las disposiciones legales, se establezcan con el objeto de brindar protección permanente a las personas naturales y jurídicas, bienes muebles o inmuebles y valores en un lugar o área determinada.</w:t>
      </w:r>
      <w:r>
        <w:rPr>
          <w:rFonts w:eastAsia="Times New Roman"/>
          <w:lang w:val="es-ES"/>
        </w:rPr>
        <w:br/>
      </w:r>
      <w:r>
        <w:rPr>
          <w:rFonts w:eastAsia="Times New Roman"/>
          <w:lang w:val="es-ES"/>
        </w:rPr>
        <w:br/>
        <w:t>Las funciones de l</w:t>
      </w:r>
      <w:r>
        <w:rPr>
          <w:rFonts w:eastAsia="Times New Roman"/>
          <w:lang w:val="es-ES"/>
        </w:rPr>
        <w:t>os guardias de vigilancia y seguridad privada, se realizarán dentro del recinto o área de cada empresa, industria, establecimiento comercial, edificio o conjunto habitacional contratado, debiendo únicamente en estos lugares portar los elementos de trabajo,</w:t>
      </w:r>
      <w:r>
        <w:rPr>
          <w:rFonts w:eastAsia="Times New Roman"/>
          <w:lang w:val="es-ES"/>
        </w:rPr>
        <w:t xml:space="preserve"> uniformes y armas debidamente autorizadas. En caso del uso fuera de los lugares y horas de servicio, se procederá a su decomiso y a la entrega del recibo correspondiente, con la descripción del bien decomisado, sin perjuicio de las sanciones establecidas </w:t>
      </w:r>
      <w:r>
        <w:rPr>
          <w:rFonts w:eastAsia="Times New Roman"/>
          <w:lang w:val="es-ES"/>
        </w:rPr>
        <w:t>en la ley y en el presente reglamento.</w:t>
      </w:r>
      <w:r>
        <w:rPr>
          <w:rFonts w:eastAsia="Times New Roman"/>
          <w:lang w:val="es-ES"/>
        </w:rPr>
        <w:br/>
      </w:r>
      <w:r>
        <w:rPr>
          <w:rFonts w:eastAsia="Times New Roman"/>
          <w:lang w:val="es-ES"/>
        </w:rPr>
        <w:br/>
        <w:t>El personal operativo de las compañías de vigilancia y seguridad privada, utilizará correctamente el uniforme; así como los distintivos de cada organización, debidamente autorizados y registrados por el Ministerio de</w:t>
      </w:r>
      <w:r>
        <w:rPr>
          <w:rFonts w:eastAsia="Times New Roman"/>
          <w:lang w:val="es-ES"/>
        </w:rPr>
        <w:t xml:space="preserve"> Gobierno y Policía, a través del Departamento de Control y Supervisión de las Compañías de Seguridad Privada, de la Inspectoría General de la Policía Nacional, de conformidad con el instructivo que para el efecto establezca el mismo organismo.</w:t>
      </w:r>
      <w:r>
        <w:rPr>
          <w:rFonts w:eastAsia="Times New Roman"/>
          <w:lang w:val="es-ES"/>
        </w:rPr>
        <w:br/>
      </w:r>
      <w:r>
        <w:rPr>
          <w:rFonts w:eastAsia="Times New Roman"/>
          <w:lang w:val="es-ES"/>
        </w:rPr>
        <w:br/>
        <w:t>Los colore</w:t>
      </w:r>
      <w:r>
        <w:rPr>
          <w:rFonts w:eastAsia="Times New Roman"/>
          <w:lang w:val="es-ES"/>
        </w:rPr>
        <w:t>s y distintivos del personal de guardias no podrán ser similares a los de la fuerza 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lang w:val="es-ES"/>
        </w:rPr>
        <w:t>Art. 5.-</w:t>
      </w:r>
      <w:r>
        <w:rPr>
          <w:rFonts w:eastAsia="Times New Roman"/>
          <w:b/>
          <w:bCs/>
          <w:lang w:val="es-ES"/>
        </w:rPr>
        <w:t xml:space="preserve"> Vigilancia móvil.- </w:t>
      </w:r>
      <w:r>
        <w:rPr>
          <w:rFonts w:eastAsia="Times New Roman"/>
          <w:lang w:val="es-ES"/>
        </w:rPr>
        <w:t>Las compañías de vigilancia y seguridad privada bajo la mod</w:t>
      </w:r>
      <w:r>
        <w:rPr>
          <w:rFonts w:eastAsia="Times New Roman"/>
          <w:lang w:val="es-ES"/>
        </w:rPr>
        <w:t>alidad de vigilancia móvil, podrán prestar servicios a través de puestos móviles, sistemas de monitoreo de central para recepción, verificación y transmisión de señales de alarmas o guardias, con el objeto de brindar protección a personas y bienes en sus d</w:t>
      </w:r>
      <w:r>
        <w:rPr>
          <w:rFonts w:eastAsia="Times New Roman"/>
          <w:lang w:val="es-ES"/>
        </w:rPr>
        <w:t>esplazamientos.</w:t>
      </w:r>
      <w:r>
        <w:rPr>
          <w:rFonts w:eastAsia="Times New Roman"/>
          <w:lang w:val="es-ES"/>
        </w:rPr>
        <w:br/>
      </w:r>
      <w:r>
        <w:rPr>
          <w:rFonts w:eastAsia="Times New Roman"/>
          <w:lang w:val="es-ES"/>
        </w:rPr>
        <w:br/>
        <w:t>Todo desplazamiento deberá cumplir con las normas de seguridad establecidas por la respectiva compañía de vigilancia y seguridad privada, cumpliendo con las disposiciones de la Ley de Tránsito y Transporte Terrestres y su reglamento; y, la</w:t>
      </w:r>
      <w:r>
        <w:rPr>
          <w:rFonts w:eastAsia="Times New Roman"/>
          <w:lang w:val="es-ES"/>
        </w:rPr>
        <w:t xml:space="preserve"> Ley de Fabricación, Importación, Exportación, Comercialización y Tenencia de Armas, Municiones, Explosivos y Accesorios.</w:t>
      </w:r>
      <w:r>
        <w:rPr>
          <w:rFonts w:eastAsia="Times New Roman"/>
          <w:lang w:val="es-ES"/>
        </w:rPr>
        <w:br/>
      </w:r>
      <w:r>
        <w:rPr>
          <w:rFonts w:eastAsia="Times New Roman"/>
          <w:lang w:val="es-ES"/>
        </w:rPr>
        <w:br/>
        <w:t xml:space="preserve">Las compañías de vigilancia y seguridad privada, tienen la obligación de ubicar en un lugar visible, el logotipo de la compañía y la </w:t>
      </w:r>
      <w:r>
        <w:rPr>
          <w:rFonts w:eastAsia="Times New Roman"/>
          <w:lang w:val="es-ES"/>
        </w:rPr>
        <w:t>numeración del vehículo.</w:t>
      </w:r>
      <w:r>
        <w:rPr>
          <w:rFonts w:eastAsia="Times New Roman"/>
          <w:lang w:val="es-ES"/>
        </w:rPr>
        <w:br/>
      </w:r>
      <w:r>
        <w:rPr>
          <w:rFonts w:eastAsia="Times New Roman"/>
          <w:lang w:val="es-ES"/>
        </w:rPr>
        <w:br/>
        <w:t>Los vehículos blindados de las compañías de vigilancia y seguridad privada se sujetarán a las Normas Técnicas de Seguridad Móvil y Blindaje sujeto a normas internacionales.</w:t>
      </w:r>
      <w:r>
        <w:rPr>
          <w:rFonts w:eastAsia="Times New Roman"/>
          <w:lang w:val="es-ES"/>
        </w:rPr>
        <w:br/>
      </w:r>
      <w:r>
        <w:rPr>
          <w:rFonts w:eastAsia="Times New Roman"/>
          <w:lang w:val="es-ES"/>
        </w:rPr>
        <w:br/>
        <w:t>Se prohíbe a las compañías de vigilancia y seguridad pri</w:t>
      </w:r>
      <w:r>
        <w:rPr>
          <w:rFonts w:eastAsia="Times New Roman"/>
          <w:lang w:val="es-ES"/>
        </w:rPr>
        <w:t>vada el uso de los colores de las balizas y otros sistemas destinados al uso de la fuerza pública, vehículos de uso oficial y de socorro; su incumplimiento dará lugar al decomiso inmediato de dichos accesorios sin perjuicio de la sanción por parte del Mini</w:t>
      </w:r>
      <w:r>
        <w:rPr>
          <w:rFonts w:eastAsia="Times New Roman"/>
          <w:lang w:val="es-ES"/>
        </w:rPr>
        <w:t>sterio de Gobierno y Policía.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La Ley Orgánica de Transporte Terrestre, Tránsito y Seguridad Vial (Ley s/n, R.O. 398-S, 7-VIII-2008), sustituyó a la Ley de Tránsito y Transporte Terrestres.</w:t>
      </w:r>
      <w:r>
        <w:rPr>
          <w:rFonts w:eastAsia="Times New Roman"/>
          <w:i/>
          <w:iCs/>
          <w:lang w:val="es-ES"/>
        </w:rPr>
        <w:br/>
        <w:t>- Mediante fe de erratas (R.O. 413, 28-VIII-2008) se modi</w:t>
      </w:r>
      <w:r>
        <w:rPr>
          <w:rFonts w:eastAsia="Times New Roman"/>
          <w:i/>
          <w:iCs/>
          <w:lang w:val="es-ES"/>
        </w:rPr>
        <w:t>ficó la redacción del inc. 5, agregándose a continuación de "seguridad privada el uso de", "los colores de las".</w:t>
      </w:r>
      <w:r>
        <w:rPr>
          <w:rFonts w:eastAsia="Times New Roman"/>
          <w:i/>
          <w:iCs/>
          <w:lang w:val="es-ES"/>
        </w:rPr>
        <w:br/>
        <w:t xml:space="preserve">- El Art. 1 del D.E. 410 (R.O. 235, 14-VII-2010), cambió la denominación del Ministerio de Gobierno, Policía, Cultos y Municipalidades, por la </w:t>
      </w:r>
      <w:r>
        <w:rPr>
          <w:rFonts w:eastAsia="Times New Roman"/>
          <w:i/>
          <w:iCs/>
          <w:lang w:val="es-ES"/>
        </w:rPr>
        <w:t>de Ministerio del Interior.</w:t>
      </w:r>
    </w:p>
    <w:p w:rsidR="00000000" w:rsidRDefault="00773ABD">
      <w:pPr>
        <w:rPr>
          <w:rFonts w:eastAsia="Times New Roman"/>
          <w:lang w:val="es-ES"/>
        </w:rPr>
      </w:pPr>
      <w:r>
        <w:rPr>
          <w:rFonts w:eastAsia="Times New Roman"/>
          <w:lang w:val="es-ES"/>
        </w:rPr>
        <w:t xml:space="preserve">Art. 6.- </w:t>
      </w:r>
      <w:r>
        <w:rPr>
          <w:rFonts w:eastAsia="Times New Roman"/>
          <w:b/>
          <w:bCs/>
          <w:lang w:val="es-ES"/>
        </w:rPr>
        <w:t xml:space="preserve">Investigación privada.- </w:t>
      </w:r>
      <w:r>
        <w:rPr>
          <w:rFonts w:eastAsia="Times New Roman"/>
          <w:lang w:val="es-ES"/>
        </w:rPr>
        <w:t>Las compañías de vigilancia y seguridad privada bajo la modalidad de investigación privada, podrán realizar investigaciones sobre el estado y situación de personas naturales o jurídicas y/o sus b</w:t>
      </w:r>
      <w:r>
        <w:rPr>
          <w:rFonts w:eastAsia="Times New Roman"/>
          <w:lang w:val="es-ES"/>
        </w:rPr>
        <w:t xml:space="preserve">ienes, que no revistan carácter penal y de seguridad nacional; previo el acuerdo de las partes contratantes, a cambio de una retribución económica, por concepto de los servicios prestados, con estricta sujeción a la Constitución Política de la República y </w:t>
      </w:r>
      <w:r>
        <w:rPr>
          <w:rFonts w:eastAsia="Times New Roman"/>
          <w:lang w:val="es-ES"/>
        </w:rPr>
        <w:t>a las leyes.</w:t>
      </w:r>
      <w:r>
        <w:rPr>
          <w:rFonts w:eastAsia="Times New Roman"/>
          <w:lang w:val="es-ES"/>
        </w:rPr>
        <w:br/>
      </w:r>
      <w:r>
        <w:rPr>
          <w:rFonts w:eastAsia="Times New Roman"/>
          <w:lang w:val="es-ES"/>
        </w:rPr>
        <w:br/>
        <w:t>Ningún miembro de la fuerza pública en servicio activo, podrá realizar trabajos de investigación privada, cualquiera sea su naturaleza.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Derogatoria de la Constitución de la República del Ecuador (R.O. 449, 20-X-2008), s</w:t>
      </w:r>
      <w:r>
        <w:rPr>
          <w:rFonts w:eastAsia="Times New Roman"/>
          <w:i/>
          <w:iCs/>
          <w:lang w:val="es-ES"/>
        </w:rPr>
        <w:t>e abroga la Constitución Política de la República del Ecuador (R.O. 1, 11-VIII-1998), y toda norma que se oponga al nuevo marco constitucional.</w:t>
      </w:r>
    </w:p>
    <w:p w:rsidR="00000000" w:rsidRDefault="00773ABD">
      <w:pPr>
        <w:rPr>
          <w:rFonts w:eastAsia="Times New Roman"/>
          <w:lang w:val="es-ES"/>
        </w:rPr>
      </w:pPr>
      <w:r>
        <w:rPr>
          <w:rFonts w:eastAsia="Times New Roman"/>
          <w:lang w:val="es-ES"/>
        </w:rPr>
        <w:t xml:space="preserve">Art. 7.- </w:t>
      </w:r>
      <w:r>
        <w:rPr>
          <w:rFonts w:eastAsia="Times New Roman"/>
          <w:b/>
          <w:bCs/>
          <w:lang w:val="es-ES"/>
        </w:rPr>
        <w:t xml:space="preserve">Observancia de la Constitución.- </w:t>
      </w:r>
      <w:r>
        <w:rPr>
          <w:rFonts w:eastAsia="Times New Roman"/>
          <w:lang w:val="es-ES"/>
        </w:rPr>
        <w:t>Toda investigación privada se realizará bajo estricto apego a las gara</w:t>
      </w:r>
      <w:r>
        <w:rPr>
          <w:rFonts w:eastAsia="Times New Roman"/>
          <w:lang w:val="es-ES"/>
        </w:rPr>
        <w:t>ntías consagradas en la Constitución Política de la República, así como convenios y tratados internacionales; el incumplimiento de las mismas conllevará las sanciones penales que el ordenamiento jurídico establezca para el efecto.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w:t>
      </w:r>
      <w:r>
        <w:rPr>
          <w:rFonts w:eastAsia="Times New Roman"/>
          <w:i/>
          <w:iCs/>
          <w:lang w:val="es-ES"/>
        </w:rPr>
        <w:t>rogatoria de la Constitución de la República del Ecuador (R.O. 449, 20-X-2008), se abroga la Constitución Política de la República del Ecuador (R.O. 1, 11-VIII-1998), y toda norma que se oponga al nuevo marco constitucional.</w:t>
      </w:r>
    </w:p>
    <w:p w:rsidR="00000000" w:rsidRDefault="00773AB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PERSONAL DE V</w:t>
      </w:r>
      <w:r>
        <w:rPr>
          <w:rFonts w:eastAsia="Times New Roman"/>
          <w:b/>
          <w:bCs/>
          <w:sz w:val="36"/>
          <w:szCs w:val="36"/>
          <w:lang w:val="es-ES"/>
        </w:rPr>
        <w:t>IGILANCIA, SEGURIDAD E INVESTIGACIÓN PRIVADA</w:t>
      </w:r>
    </w:p>
    <w:p w:rsidR="00000000" w:rsidRDefault="00773ABD">
      <w:pPr>
        <w:rPr>
          <w:rFonts w:eastAsia="Times New Roman"/>
          <w:lang w:val="es-ES"/>
        </w:rPr>
      </w:pPr>
      <w:r>
        <w:rPr>
          <w:rFonts w:eastAsia="Times New Roman"/>
          <w:lang w:val="es-ES"/>
        </w:rPr>
        <w:t>Art. 8.-</w:t>
      </w:r>
      <w:r>
        <w:rPr>
          <w:rFonts w:eastAsia="Times New Roman"/>
          <w:b/>
          <w:bCs/>
          <w:lang w:val="es-ES"/>
        </w:rPr>
        <w:t xml:space="preserve"> Capacitación del Personal.- </w:t>
      </w:r>
      <w:r>
        <w:rPr>
          <w:rFonts w:eastAsia="Times New Roman"/>
          <w:lang w:val="es-ES"/>
        </w:rPr>
        <w:t>Las compañías de vigilancia y seguridad privada pueden establecer centros de capacitación y formación de personal de vigilancia y seguridad privada, para lo cual requieren de</w:t>
      </w:r>
      <w:r>
        <w:rPr>
          <w:rFonts w:eastAsia="Times New Roman"/>
          <w:lang w:val="es-ES"/>
        </w:rPr>
        <w:t xml:space="preserve"> la aprobación de un pénsum y certificación de funcionamiento extendidos por el Ministerio de Gobierno y Policía, previo informe del Departamento de Control y Supervisión de las Compañías de Seguridad Privada y posterior registro en el Comando Conjunto de </w:t>
      </w:r>
      <w:r>
        <w:rPr>
          <w:rFonts w:eastAsia="Times New Roman"/>
          <w:lang w:val="es-ES"/>
        </w:rPr>
        <w:t>las Fuerzas Armadas.</w:t>
      </w:r>
      <w:r>
        <w:rPr>
          <w:rFonts w:eastAsia="Times New Roman"/>
          <w:lang w:val="es-ES"/>
        </w:rPr>
        <w:br/>
      </w:r>
      <w:r>
        <w:rPr>
          <w:rFonts w:eastAsia="Times New Roman"/>
          <w:lang w:val="es-ES"/>
        </w:rPr>
        <w:br/>
        <w:t>La Policía Nacional, de conformidad con el ordenamiento jurídico vigente, podrá establecer centros de capacitación, cuyo pénsum y certificado de funcionamiento deberán ser aprobados por el Ministerio de Gobierno y Policía.</w:t>
      </w:r>
      <w:r>
        <w:rPr>
          <w:rFonts w:eastAsia="Times New Roman"/>
          <w:lang w:val="es-ES"/>
        </w:rPr>
        <w:br/>
      </w:r>
      <w:r>
        <w:rPr>
          <w:rFonts w:eastAsia="Times New Roman"/>
          <w:lang w:val="es-ES"/>
        </w:rPr>
        <w:br/>
        <w:t>Todo centr</w:t>
      </w:r>
      <w:r>
        <w:rPr>
          <w:rFonts w:eastAsia="Times New Roman"/>
          <w:lang w:val="es-ES"/>
        </w:rPr>
        <w:t>o de capacitación o formación de personal de vigilancia y seguridad privada deberá contar con técnicos y profesionales especializados en la materia, titulados y acreditados de conformidad con las leyes del país.</w:t>
      </w:r>
      <w:r>
        <w:rPr>
          <w:rFonts w:eastAsia="Times New Roman"/>
          <w:lang w:val="es-ES"/>
        </w:rPr>
        <w:br/>
      </w:r>
      <w:r>
        <w:rPr>
          <w:rFonts w:eastAsia="Times New Roman"/>
          <w:lang w:val="es-ES"/>
        </w:rPr>
        <w:br/>
        <w:t xml:space="preserve">El pénsum de estudios y carga horaria para </w:t>
      </w:r>
      <w:r>
        <w:rPr>
          <w:rFonts w:eastAsia="Times New Roman"/>
          <w:lang w:val="es-ES"/>
        </w:rPr>
        <w:t>el personal operativo, que avale la capacitación o formación en las escuelas o centros de capacitación, tendrán una duración mínima de 120 horas, distribuido en un tiempo no menor a dos meses. Incluirá temas de vigilancia, seguridad, relaciones humanas, de</w:t>
      </w:r>
      <w:r>
        <w:rPr>
          <w:rFonts w:eastAsia="Times New Roman"/>
          <w:lang w:val="es-ES"/>
        </w:rPr>
        <w:t>fensa personal, primeros auxilios, manejo de armas, tiro; Ley y Reglamento de Fabricación, Importación, Comercialización y Tenencia de Armas, Municiones, Explosivos y Accesorios; Ley y Reglamento de Vigilancia y Seguridad Privada, leyes laborales, procedim</w:t>
      </w:r>
      <w:r>
        <w:rPr>
          <w:rFonts w:eastAsia="Times New Roman"/>
          <w:lang w:val="es-ES"/>
        </w:rPr>
        <w:t>ientos de seguridad privada, entre los principales temas. En general, se deberá brindar capacitación de conformidad con las necesidades de la empresa y al tipo de servicio que presten sus clientes.</w:t>
      </w:r>
      <w:r>
        <w:rPr>
          <w:rFonts w:eastAsia="Times New Roman"/>
          <w:lang w:val="es-ES"/>
        </w:rPr>
        <w:br/>
      </w:r>
      <w:r>
        <w:rPr>
          <w:rFonts w:eastAsia="Times New Roman"/>
          <w:lang w:val="es-ES"/>
        </w:rPr>
        <w:br/>
        <w:t>El personal operativo destinado a la vigilancia y segurid</w:t>
      </w:r>
      <w:r>
        <w:rPr>
          <w:rFonts w:eastAsia="Times New Roman"/>
          <w:lang w:val="es-ES"/>
        </w:rPr>
        <w:t>ad privada, deberá acreditar capacitación en las modalidades de vigilancia fija, móvil e investigación privada, de acuerdo a la capacitación impartida. El personal que aprobare la capacitación, recibirá un certificado que le acredite como tal, extendido po</w:t>
      </w:r>
      <w:r>
        <w:rPr>
          <w:rFonts w:eastAsia="Times New Roman"/>
          <w:lang w:val="es-ES"/>
        </w:rPr>
        <w:t>r el centro respectivo y avalizado por el Departamento de Control y Supervisión de las Compañías de Seguridad Privada de la Policía Nacional. Los certificados conferidos por los centros de capacitación o formación de las compañías de vigilancia y seguridad</w:t>
      </w:r>
      <w:r>
        <w:rPr>
          <w:rFonts w:eastAsia="Times New Roman"/>
          <w:lang w:val="es-ES"/>
        </w:rPr>
        <w:t xml:space="preserve"> privada serán registrados ante el organismo competente del Ministerio de Gobierno y Policía, esto es el Departamento de Control y Supervisión de las Organizaciones de Seguridad Privada (COSP).</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lang w:val="es-ES"/>
        </w:rPr>
        <w:t xml:space="preserve">- </w:t>
      </w:r>
      <w:r>
        <w:rPr>
          <w:rFonts w:eastAsia="Times New Roman"/>
          <w:i/>
          <w:iCs/>
          <w:lang w:val="es-ES"/>
        </w:rPr>
        <w:t>Mediante fe de erratas (R.O. 413, 28-VIII-2008) se m</w:t>
      </w:r>
      <w:r>
        <w:rPr>
          <w:rFonts w:eastAsia="Times New Roman"/>
          <w:i/>
          <w:iCs/>
          <w:lang w:val="es-ES"/>
        </w:rPr>
        <w:t>odificó el inc. 2, sustituyéndose "Ministerio de Educación y Cultura", por "Ministerio de Gobierno y Policía".</w:t>
      </w:r>
      <w:r>
        <w:rPr>
          <w:rFonts w:eastAsia="Times New Roman"/>
          <w:lang w:val="es-ES"/>
        </w:rPr>
        <w:br/>
        <w:t xml:space="preserve">- </w:t>
      </w:r>
      <w:r>
        <w:rPr>
          <w:rFonts w:eastAsia="Times New Roman"/>
          <w:i/>
          <w:iCs/>
          <w:lang w:val="es-ES"/>
        </w:rPr>
        <w:t>El Art. 1 del D.E. 410 (R.O. 235, 14-VII-2010), cambió la denominación del Ministerio de Gobierno, Policía, Cultos y Municipalidades, por la de</w:t>
      </w:r>
      <w:r>
        <w:rPr>
          <w:rFonts w:eastAsia="Times New Roman"/>
          <w:i/>
          <w:iCs/>
          <w:lang w:val="es-ES"/>
        </w:rPr>
        <w:t xml:space="preserve"> Ministerio del Interior.</w:t>
      </w:r>
    </w:p>
    <w:p w:rsidR="00000000" w:rsidRDefault="00773ABD">
      <w:pPr>
        <w:rPr>
          <w:rFonts w:eastAsia="Times New Roman"/>
          <w:lang w:val="es-ES"/>
        </w:rPr>
      </w:pPr>
      <w:r>
        <w:rPr>
          <w:rFonts w:eastAsia="Times New Roman"/>
          <w:lang w:val="es-ES"/>
        </w:rPr>
        <w:t>Art. 9.-</w:t>
      </w:r>
      <w:r>
        <w:rPr>
          <w:rFonts w:eastAsia="Times New Roman"/>
          <w:b/>
          <w:bCs/>
          <w:lang w:val="es-ES"/>
        </w:rPr>
        <w:t xml:space="preserve"> Investigador Privado.- </w:t>
      </w:r>
      <w:r>
        <w:rPr>
          <w:rFonts w:eastAsia="Times New Roman"/>
          <w:lang w:val="es-ES"/>
        </w:rPr>
        <w:t>Las compañías de vigilancia y seguridad privada pueden establecer centros de capacitación y formación de investigadores privados, para lo cual requieren de la aprobación de un pénsum y certificación</w:t>
      </w:r>
      <w:r>
        <w:rPr>
          <w:rFonts w:eastAsia="Times New Roman"/>
          <w:lang w:val="es-ES"/>
        </w:rPr>
        <w:t xml:space="preserve"> de funcionamiento extendidos por el Ministerio de Gobierno y Policía.</w:t>
      </w:r>
      <w:r>
        <w:rPr>
          <w:rFonts w:eastAsia="Times New Roman"/>
          <w:lang w:val="es-ES"/>
        </w:rPr>
        <w:br/>
      </w:r>
      <w:r>
        <w:rPr>
          <w:rFonts w:eastAsia="Times New Roman"/>
          <w:lang w:val="es-ES"/>
        </w:rPr>
        <w:br/>
        <w:t>El pénsum de estudios y carga horaria, que avale la capacitación o formación en las escuelas o centros de capacitación, tendrá una duración mínima de 480 horas, distribuido en un tiemp</w:t>
      </w:r>
      <w:r>
        <w:rPr>
          <w:rFonts w:eastAsia="Times New Roman"/>
          <w:lang w:val="es-ES"/>
        </w:rPr>
        <w:t>o no menor a seis meses.</w:t>
      </w:r>
      <w:r>
        <w:rPr>
          <w:rFonts w:eastAsia="Times New Roman"/>
          <w:lang w:val="es-ES"/>
        </w:rPr>
        <w:br/>
      </w:r>
      <w:r>
        <w:rPr>
          <w:rFonts w:eastAsia="Times New Roman"/>
          <w:lang w:val="es-ES"/>
        </w:rPr>
        <w:br/>
        <w:t>Los temas que se deberán dictar en este curso serán todos aquellos relacionados con las áreas del conocimiento y prácticas necesarias de la investigación privada.</w:t>
      </w:r>
      <w:r>
        <w:rPr>
          <w:rFonts w:eastAsia="Times New Roman"/>
          <w:lang w:val="es-ES"/>
        </w:rPr>
        <w:br/>
      </w:r>
      <w:r>
        <w:rPr>
          <w:rFonts w:eastAsia="Times New Roman"/>
          <w:lang w:val="es-ES"/>
        </w:rPr>
        <w:br/>
        <w:t>Los aspirantes a investigadores privados, además de cumplir con lo</w:t>
      </w:r>
      <w:r>
        <w:rPr>
          <w:rFonts w:eastAsia="Times New Roman"/>
          <w:lang w:val="es-ES"/>
        </w:rPr>
        <w:t>s requisitos señalados en los artículos anteriores deberán haber completado la educación básica.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Municipalidades, por la de Minister</w:t>
      </w:r>
      <w:r>
        <w:rPr>
          <w:rFonts w:eastAsia="Times New Roman"/>
          <w:i/>
          <w:iCs/>
          <w:lang w:val="es-ES"/>
        </w:rPr>
        <w:t>io del Interior.</w:t>
      </w:r>
    </w:p>
    <w:p w:rsidR="00000000" w:rsidRDefault="00773ABD">
      <w:pPr>
        <w:rPr>
          <w:rFonts w:eastAsia="Times New Roman"/>
          <w:lang w:val="es-ES"/>
        </w:rPr>
      </w:pPr>
      <w:r>
        <w:rPr>
          <w:rFonts w:eastAsia="Times New Roman"/>
          <w:lang w:val="es-ES"/>
        </w:rPr>
        <w:t>Art. 10.</w:t>
      </w:r>
      <w:r>
        <w:rPr>
          <w:rFonts w:eastAsia="Times New Roman"/>
          <w:b/>
          <w:bCs/>
          <w:lang w:val="es-ES"/>
        </w:rPr>
        <w:t xml:space="preserve">- Reconocimiento.- </w:t>
      </w:r>
      <w:r>
        <w:rPr>
          <w:rFonts w:eastAsia="Times New Roman"/>
          <w:lang w:val="es-ES"/>
        </w:rPr>
        <w:t>Los miembros de la fuerza pública en servicio pasivo, que no se encontraren comprendidos en la prohibición contemplada en el artículo 3 letra e) de la Ley de Vigilancia y Seguridad Privada, por su profesionalización y capacitación, serán acreditados por lo</w:t>
      </w:r>
      <w:r>
        <w:rPr>
          <w:rFonts w:eastAsia="Times New Roman"/>
          <w:lang w:val="es-ES"/>
        </w:rPr>
        <w:t>s centros de capacitación o formación de las respectivas instituciones, como personal de vigilancia y seguridad privada, una vez cumplidas las exigencias y requisitos de dichos centros para su graduación.</w:t>
      </w:r>
    </w:p>
    <w:p w:rsidR="00000000" w:rsidRDefault="00773ABD">
      <w:pPr>
        <w:rPr>
          <w:rFonts w:eastAsia="Times New Roman"/>
          <w:lang w:val="es-ES"/>
        </w:rPr>
      </w:pPr>
      <w:r>
        <w:rPr>
          <w:rFonts w:eastAsia="Times New Roman"/>
          <w:lang w:val="es-ES"/>
        </w:rPr>
        <w:t>Art. 11.</w:t>
      </w:r>
      <w:r>
        <w:rPr>
          <w:rFonts w:eastAsia="Times New Roman"/>
          <w:b/>
          <w:bCs/>
          <w:lang w:val="es-ES"/>
        </w:rPr>
        <w:t xml:space="preserve">- Credencial de Identificación.- </w:t>
      </w:r>
      <w:r>
        <w:rPr>
          <w:rFonts w:eastAsia="Times New Roman"/>
          <w:lang w:val="es-ES"/>
        </w:rPr>
        <w:t>El persona</w:t>
      </w:r>
      <w:r>
        <w:rPr>
          <w:rFonts w:eastAsia="Times New Roman"/>
          <w:lang w:val="es-ES"/>
        </w:rPr>
        <w:t>l de las compañías de vigilancia y seguridad privada, tendrá la obligación de portar su credencial de identificación personal otorgada por la respectiva compañía, durante su jornada de trabajo, la misma que será intransferible y deberá contener los siguien</w:t>
      </w:r>
      <w:r>
        <w:rPr>
          <w:rFonts w:eastAsia="Times New Roman"/>
          <w:lang w:val="es-ES"/>
        </w:rPr>
        <w:t>tes datos:</w:t>
      </w:r>
      <w:r>
        <w:rPr>
          <w:rFonts w:eastAsia="Times New Roman"/>
          <w:lang w:val="es-ES"/>
        </w:rPr>
        <w:br/>
      </w:r>
      <w:r>
        <w:rPr>
          <w:rFonts w:eastAsia="Times New Roman"/>
          <w:lang w:val="es-ES"/>
        </w:rPr>
        <w:br/>
        <w:t>a) Nombre y logotipo de la organización a la que pertenece;</w:t>
      </w:r>
      <w:r>
        <w:rPr>
          <w:rFonts w:eastAsia="Times New Roman"/>
          <w:lang w:val="es-ES"/>
        </w:rPr>
        <w:br/>
      </w:r>
      <w:r>
        <w:rPr>
          <w:rFonts w:eastAsia="Times New Roman"/>
          <w:lang w:val="es-ES"/>
        </w:rPr>
        <w:br/>
        <w:t>b) Nombres y apellidos completos del portador;</w:t>
      </w:r>
      <w:r>
        <w:rPr>
          <w:rFonts w:eastAsia="Times New Roman"/>
          <w:lang w:val="es-ES"/>
        </w:rPr>
        <w:br/>
      </w:r>
      <w:r>
        <w:rPr>
          <w:rFonts w:eastAsia="Times New Roman"/>
          <w:lang w:val="es-ES"/>
        </w:rPr>
        <w:br/>
        <w:t>c) Número de cédula del portador;</w:t>
      </w:r>
      <w:r>
        <w:rPr>
          <w:rFonts w:eastAsia="Times New Roman"/>
          <w:lang w:val="es-ES"/>
        </w:rPr>
        <w:br/>
      </w:r>
      <w:r>
        <w:rPr>
          <w:rFonts w:eastAsia="Times New Roman"/>
          <w:lang w:val="es-ES"/>
        </w:rPr>
        <w:br/>
        <w:t>d) El número de registro del centro de capacitación correspondiente;</w:t>
      </w:r>
      <w:r>
        <w:rPr>
          <w:rFonts w:eastAsia="Times New Roman"/>
          <w:lang w:val="es-ES"/>
        </w:rPr>
        <w:br/>
      </w:r>
      <w:r>
        <w:rPr>
          <w:rFonts w:eastAsia="Times New Roman"/>
          <w:lang w:val="es-ES"/>
        </w:rPr>
        <w:br/>
        <w:t>e) Tipo de sangre del portador</w:t>
      </w:r>
      <w:r>
        <w:rPr>
          <w:rFonts w:eastAsia="Times New Roman"/>
          <w:lang w:val="es-ES"/>
        </w:rPr>
        <w:t>;</w:t>
      </w:r>
      <w:r>
        <w:rPr>
          <w:rFonts w:eastAsia="Times New Roman"/>
          <w:lang w:val="es-ES"/>
        </w:rPr>
        <w:br/>
      </w:r>
      <w:r>
        <w:rPr>
          <w:rFonts w:eastAsia="Times New Roman"/>
          <w:lang w:val="es-ES"/>
        </w:rPr>
        <w:br/>
        <w:t>f) Lugar y fecha de emisión y caducidad (validez, mientras esté activo en la compañía);</w:t>
      </w:r>
      <w:r>
        <w:rPr>
          <w:rFonts w:eastAsia="Times New Roman"/>
          <w:lang w:val="es-ES"/>
        </w:rPr>
        <w:br/>
      </w:r>
      <w:r>
        <w:rPr>
          <w:rFonts w:eastAsia="Times New Roman"/>
          <w:lang w:val="es-ES"/>
        </w:rPr>
        <w:br/>
        <w:t>g) Fotografía de frente a color del portador;</w:t>
      </w:r>
      <w:r>
        <w:rPr>
          <w:rFonts w:eastAsia="Times New Roman"/>
          <w:lang w:val="es-ES"/>
        </w:rPr>
        <w:br/>
      </w:r>
      <w:r>
        <w:rPr>
          <w:rFonts w:eastAsia="Times New Roman"/>
          <w:lang w:val="es-ES"/>
        </w:rPr>
        <w:br/>
        <w:t>h) Firmas del representante legal y del portador; e,</w:t>
      </w:r>
      <w:r>
        <w:rPr>
          <w:rFonts w:eastAsia="Times New Roman"/>
          <w:lang w:val="es-ES"/>
        </w:rPr>
        <w:br/>
      </w:r>
      <w:r>
        <w:rPr>
          <w:rFonts w:eastAsia="Times New Roman"/>
          <w:lang w:val="es-ES"/>
        </w:rPr>
        <w:br/>
        <w:t>i) En el reverso de la tarjeta en letras destacadas contendrá l</w:t>
      </w:r>
      <w:r>
        <w:rPr>
          <w:rFonts w:eastAsia="Times New Roman"/>
          <w:lang w:val="es-ES"/>
        </w:rPr>
        <w:t>a siguiente leyenda:</w:t>
      </w:r>
      <w:r>
        <w:rPr>
          <w:rFonts w:eastAsia="Times New Roman"/>
          <w:lang w:val="es-ES"/>
        </w:rPr>
        <w:br/>
      </w:r>
      <w:r>
        <w:rPr>
          <w:rFonts w:eastAsia="Times New Roman"/>
          <w:lang w:val="es-ES"/>
        </w:rPr>
        <w:br/>
        <w:t>“ESTA TARJETA ES PROPIEDAD DE LA COMPAÑÍA……............. CON NÚMERO DE PERMISO DE FUNCIONAMIENTO…..........….”.</w:t>
      </w:r>
    </w:p>
    <w:p w:rsidR="00000000" w:rsidRDefault="00773AB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COMPAÑÍAS DE VIGILANCIA Y SEGURIDAD</w:t>
      </w:r>
    </w:p>
    <w:p w:rsidR="00000000" w:rsidRDefault="00773ABD">
      <w:pPr>
        <w:rPr>
          <w:rFonts w:eastAsia="Times New Roman"/>
          <w:lang w:val="es-ES"/>
        </w:rPr>
      </w:pPr>
      <w:r>
        <w:rPr>
          <w:rFonts w:eastAsia="Times New Roman"/>
          <w:lang w:val="es-ES"/>
        </w:rPr>
        <w:t xml:space="preserve">Art. 12.- </w:t>
      </w:r>
      <w:r>
        <w:rPr>
          <w:rFonts w:eastAsia="Times New Roman"/>
          <w:b/>
          <w:bCs/>
          <w:lang w:val="es-ES"/>
        </w:rPr>
        <w:t>Inscripción de Compañías de Vigilancia y Seguridad Priva</w:t>
      </w:r>
      <w:r>
        <w:rPr>
          <w:rFonts w:eastAsia="Times New Roman"/>
          <w:b/>
          <w:bCs/>
          <w:lang w:val="es-ES"/>
        </w:rPr>
        <w:t xml:space="preserve">da.- </w:t>
      </w:r>
      <w:r>
        <w:rPr>
          <w:rFonts w:eastAsia="Times New Roman"/>
          <w:lang w:val="es-ES"/>
        </w:rPr>
        <w:t>Las compañías de vigilancia y seguridad legalmente constituidas e inscritas en el Registro Mercantil, previo a la obtención del permiso de operación, se deberán inscribir en el registro especial que establezca el Comando Conjunto de las Fuerzas Armada</w:t>
      </w:r>
      <w:r>
        <w:rPr>
          <w:rFonts w:eastAsia="Times New Roman"/>
          <w:lang w:val="es-ES"/>
        </w:rPr>
        <w:t>s y la Comandancia General de la Policía, previa notificación de la Superintendencia de Compañías, para lo cual adjuntarán la siguiente documentación:</w:t>
      </w:r>
      <w:r>
        <w:rPr>
          <w:rFonts w:eastAsia="Times New Roman"/>
          <w:lang w:val="es-ES"/>
        </w:rPr>
        <w:br/>
      </w:r>
      <w:r>
        <w:rPr>
          <w:rFonts w:eastAsia="Times New Roman"/>
          <w:lang w:val="es-ES"/>
        </w:rPr>
        <w:br/>
        <w:t>a) Escritura de constitución de la compañía;</w:t>
      </w:r>
      <w:r>
        <w:rPr>
          <w:rFonts w:eastAsia="Times New Roman"/>
          <w:lang w:val="es-ES"/>
        </w:rPr>
        <w:br/>
      </w:r>
      <w:r>
        <w:rPr>
          <w:rFonts w:eastAsia="Times New Roman"/>
          <w:lang w:val="es-ES"/>
        </w:rPr>
        <w:br/>
        <w:t>b) Nombramiento del representante legal de la compañía;</w:t>
      </w:r>
      <w:r>
        <w:rPr>
          <w:rFonts w:eastAsia="Times New Roman"/>
          <w:lang w:val="es-ES"/>
        </w:rPr>
        <w:br/>
      </w:r>
      <w:r>
        <w:rPr>
          <w:rFonts w:eastAsia="Times New Roman"/>
          <w:lang w:val="es-ES"/>
        </w:rPr>
        <w:br/>
        <w:t>c</w:t>
      </w:r>
      <w:r>
        <w:rPr>
          <w:rFonts w:eastAsia="Times New Roman"/>
          <w:lang w:val="es-ES"/>
        </w:rPr>
        <w:t>) En caso de haber socios ex-miembros de la fuerza pública, sus certificaciones de baja;</w:t>
      </w:r>
      <w:r>
        <w:rPr>
          <w:rFonts w:eastAsia="Times New Roman"/>
          <w:lang w:val="es-ES"/>
        </w:rPr>
        <w:br/>
      </w:r>
      <w:r>
        <w:rPr>
          <w:rFonts w:eastAsia="Times New Roman"/>
          <w:lang w:val="es-ES"/>
        </w:rPr>
        <w:br/>
        <w:t>d) Certificado de antecedentes policiales de los socios de la compañía;</w:t>
      </w:r>
      <w:r>
        <w:rPr>
          <w:rFonts w:eastAsia="Times New Roman"/>
          <w:lang w:val="es-ES"/>
        </w:rPr>
        <w:br/>
      </w:r>
      <w:r>
        <w:rPr>
          <w:rFonts w:eastAsia="Times New Roman"/>
          <w:lang w:val="es-ES"/>
        </w:rPr>
        <w:br/>
        <w:t>e) Nómina del personal ejecutivo de la compañía, la misma que debe ser extendida por el repre</w:t>
      </w:r>
      <w:r>
        <w:rPr>
          <w:rFonts w:eastAsia="Times New Roman"/>
          <w:lang w:val="es-ES"/>
        </w:rPr>
        <w:t>sentante legal de la empresa; y,</w:t>
      </w:r>
      <w:r>
        <w:rPr>
          <w:rFonts w:eastAsia="Times New Roman"/>
          <w:lang w:val="es-ES"/>
        </w:rPr>
        <w:br/>
      </w:r>
      <w:r>
        <w:rPr>
          <w:rFonts w:eastAsia="Times New Roman"/>
          <w:lang w:val="es-ES"/>
        </w:rPr>
        <w:br/>
        <w:t>f) Permiso de uniformes otorgado por el Ministerio de Gobierno y Policía a través del Departamento de Control y Supervisión de las Compañías de Seguridad Privada de la Inspectoría General de la Policía Nacional.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w:t>
      </w:r>
      <w:r>
        <w:rPr>
          <w:rFonts w:eastAsia="Times New Roman"/>
          <w:i/>
          <w:iCs/>
          <w:lang w:val="es-ES"/>
        </w:rPr>
        <w:t>Art. 1 del D.E.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lang w:val="es-ES"/>
        </w:rPr>
        <w:t>Art. 13.</w:t>
      </w:r>
      <w:r>
        <w:rPr>
          <w:rFonts w:eastAsia="Times New Roman"/>
          <w:b/>
          <w:bCs/>
          <w:lang w:val="es-ES"/>
        </w:rPr>
        <w:t xml:space="preserve">- Informe de Inspección Previa.- </w:t>
      </w:r>
      <w:r>
        <w:rPr>
          <w:rFonts w:eastAsia="Times New Roman"/>
          <w:lang w:val="es-ES"/>
        </w:rPr>
        <w:t xml:space="preserve">Previo al otorgamiento del permiso de operación, </w:t>
      </w:r>
      <w:r>
        <w:rPr>
          <w:rFonts w:eastAsia="Times New Roman"/>
          <w:lang w:val="es-ES"/>
        </w:rPr>
        <w:t>el Ministerio de Gobierno y Policía, a través del Departamento de Control y Supervisión de las Compañías de Seguridad Privada de la Inspectoría General de la Policía Nacional, realizará una inspección a la empresa y emitirá un informe que contendrá lo sigu</w:t>
      </w:r>
      <w:r>
        <w:rPr>
          <w:rFonts w:eastAsia="Times New Roman"/>
          <w:lang w:val="es-ES"/>
        </w:rPr>
        <w:t>iente:</w:t>
      </w:r>
      <w:r>
        <w:rPr>
          <w:rFonts w:eastAsia="Times New Roman"/>
          <w:lang w:val="es-ES"/>
        </w:rPr>
        <w:br/>
      </w:r>
      <w:r>
        <w:rPr>
          <w:rFonts w:eastAsia="Times New Roman"/>
          <w:lang w:val="es-ES"/>
        </w:rPr>
        <w:br/>
        <w:t>a) Antecedentes;</w:t>
      </w:r>
      <w:r>
        <w:rPr>
          <w:rFonts w:eastAsia="Times New Roman"/>
          <w:lang w:val="es-ES"/>
        </w:rPr>
        <w:br/>
      </w:r>
      <w:r>
        <w:rPr>
          <w:rFonts w:eastAsia="Times New Roman"/>
          <w:lang w:val="es-ES"/>
        </w:rPr>
        <w:br/>
        <w:t>b) Inspección ocular;</w:t>
      </w:r>
      <w:r>
        <w:rPr>
          <w:rFonts w:eastAsia="Times New Roman"/>
          <w:lang w:val="es-ES"/>
        </w:rPr>
        <w:br/>
      </w:r>
      <w:r>
        <w:rPr>
          <w:rFonts w:eastAsia="Times New Roman"/>
          <w:lang w:val="es-ES"/>
        </w:rPr>
        <w:br/>
        <w:t>c) Infraestructura, equipos y materiales;</w:t>
      </w:r>
      <w:r>
        <w:rPr>
          <w:rFonts w:eastAsia="Times New Roman"/>
          <w:lang w:val="es-ES"/>
        </w:rPr>
        <w:br/>
      </w:r>
      <w:r>
        <w:rPr>
          <w:rFonts w:eastAsia="Times New Roman"/>
          <w:lang w:val="es-ES"/>
        </w:rPr>
        <w:br/>
        <w:t>d) Anexos;</w:t>
      </w:r>
      <w:r>
        <w:rPr>
          <w:rFonts w:eastAsia="Times New Roman"/>
          <w:lang w:val="es-ES"/>
        </w:rPr>
        <w:br/>
      </w:r>
      <w:r>
        <w:rPr>
          <w:rFonts w:eastAsia="Times New Roman"/>
          <w:lang w:val="es-ES"/>
        </w:rPr>
        <w:br/>
        <w:t>e) Conclusiones y recomendaciones;</w:t>
      </w:r>
      <w:r>
        <w:rPr>
          <w:rFonts w:eastAsia="Times New Roman"/>
          <w:lang w:val="es-ES"/>
        </w:rPr>
        <w:br/>
      </w:r>
      <w:r>
        <w:rPr>
          <w:rFonts w:eastAsia="Times New Roman"/>
          <w:lang w:val="es-ES"/>
        </w:rPr>
        <w:br/>
        <w:t>f) Firma del Agente de Policía Supervisor y del Jefe Operativo del Departamento de Control y Supervisión de las Comp</w:t>
      </w:r>
      <w:r>
        <w:rPr>
          <w:rFonts w:eastAsia="Times New Roman"/>
          <w:lang w:val="es-ES"/>
        </w:rPr>
        <w:t>añías de Seguridad Privada; y,</w:t>
      </w:r>
      <w:r>
        <w:rPr>
          <w:rFonts w:eastAsia="Times New Roman"/>
          <w:lang w:val="es-ES"/>
        </w:rPr>
        <w:br/>
      </w:r>
      <w:r>
        <w:rPr>
          <w:rFonts w:eastAsia="Times New Roman"/>
          <w:lang w:val="es-ES"/>
        </w:rPr>
        <w:br/>
        <w:t>g) Comprobante de pago por concepto de gastos administrativos.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Municipalidades, por la de Ministerio</w:t>
      </w:r>
      <w:r>
        <w:rPr>
          <w:rFonts w:eastAsia="Times New Roman"/>
          <w:i/>
          <w:iCs/>
          <w:lang w:val="es-ES"/>
        </w:rPr>
        <w:t xml:space="preserve"> del Interior.</w:t>
      </w:r>
    </w:p>
    <w:p w:rsidR="00000000" w:rsidRDefault="00773ABD">
      <w:pPr>
        <w:rPr>
          <w:rFonts w:eastAsia="Times New Roman"/>
          <w:lang w:val="es-ES"/>
        </w:rPr>
      </w:pPr>
      <w:r>
        <w:rPr>
          <w:rFonts w:eastAsia="Times New Roman"/>
          <w:lang w:val="es-ES"/>
        </w:rPr>
        <w:t>Art. 14.</w:t>
      </w:r>
      <w:r>
        <w:rPr>
          <w:rFonts w:eastAsia="Times New Roman"/>
          <w:b/>
          <w:bCs/>
          <w:lang w:val="es-ES"/>
        </w:rPr>
        <w:t xml:space="preserve">- Permiso de Operación.- </w:t>
      </w:r>
      <w:r>
        <w:rPr>
          <w:rFonts w:eastAsia="Times New Roman"/>
          <w:lang w:val="es-ES"/>
        </w:rPr>
        <w:t xml:space="preserve">Las compañías de vigilancia y seguridad privada, para obtener el permiso de operación, deberán solicitarlo por escrito al Ministerio de Gobierno y Policía, a través de solicitud suscrita por el representante </w:t>
      </w:r>
      <w:r>
        <w:rPr>
          <w:rFonts w:eastAsia="Times New Roman"/>
          <w:lang w:val="es-ES"/>
        </w:rPr>
        <w:t>legal, para lo cual deberán adjuntar los siguientes documentos:</w:t>
      </w:r>
      <w:r>
        <w:rPr>
          <w:rFonts w:eastAsia="Times New Roman"/>
          <w:lang w:val="es-ES"/>
        </w:rPr>
        <w:br/>
      </w:r>
      <w:r>
        <w:rPr>
          <w:rFonts w:eastAsia="Times New Roman"/>
          <w:lang w:val="es-ES"/>
        </w:rPr>
        <w:br/>
        <w:t>a) Copia certificada de la escritura de constitución de la compañía, debidamente inscrita y registrada en la forma prevista en la ley y cuyo objeto social será única y exclusivamente el previ</w:t>
      </w:r>
      <w:r>
        <w:rPr>
          <w:rFonts w:eastAsia="Times New Roman"/>
          <w:lang w:val="es-ES"/>
        </w:rPr>
        <w:t>sto en el artículo 8 de la Ley de Vigilancia y Seguridad Privada; y, acreditar un capital social mínimo de diez mil dólares, pagado en numerario;</w:t>
      </w:r>
      <w:r>
        <w:rPr>
          <w:rFonts w:eastAsia="Times New Roman"/>
          <w:lang w:val="es-ES"/>
        </w:rPr>
        <w:br/>
      </w:r>
      <w:r>
        <w:rPr>
          <w:rFonts w:eastAsia="Times New Roman"/>
          <w:lang w:val="es-ES"/>
        </w:rPr>
        <w:br/>
        <w:t>b) Nombramiento del representante legal de la compañía, debidamente inscrito en el Registro Mercantil;</w:t>
      </w:r>
      <w:r>
        <w:rPr>
          <w:rFonts w:eastAsia="Times New Roman"/>
          <w:lang w:val="es-ES"/>
        </w:rPr>
        <w:br/>
      </w:r>
      <w:r>
        <w:rPr>
          <w:rFonts w:eastAsia="Times New Roman"/>
          <w:lang w:val="es-ES"/>
        </w:rPr>
        <w:br/>
        <w:t>c) Li</w:t>
      </w:r>
      <w:r>
        <w:rPr>
          <w:rFonts w:eastAsia="Times New Roman"/>
          <w:lang w:val="es-ES"/>
        </w:rPr>
        <w:t>sta de socios;</w:t>
      </w:r>
      <w:r>
        <w:rPr>
          <w:rFonts w:eastAsia="Times New Roman"/>
          <w:lang w:val="es-ES"/>
        </w:rPr>
        <w:br/>
      </w:r>
      <w:r>
        <w:rPr>
          <w:rFonts w:eastAsia="Times New Roman"/>
          <w:lang w:val="es-ES"/>
        </w:rPr>
        <w:br/>
        <w:t>d) Declaración juramentada de los socios sobre los siguientes puntos:</w:t>
      </w:r>
      <w:r>
        <w:rPr>
          <w:rFonts w:eastAsia="Times New Roman"/>
          <w:lang w:val="es-ES"/>
        </w:rPr>
        <w:br/>
      </w:r>
      <w:r>
        <w:rPr>
          <w:rFonts w:eastAsia="Times New Roman"/>
          <w:lang w:val="es-ES"/>
        </w:rPr>
        <w:br/>
        <w:t>1.- No ser miembro activo de las Fuerzas Armadas, Policía Nacional, Policía Metropolitana o Comisión de Tránsito del Guayas;</w:t>
      </w:r>
      <w:r>
        <w:rPr>
          <w:rFonts w:eastAsia="Times New Roman"/>
          <w:lang w:val="es-ES"/>
        </w:rPr>
        <w:br/>
      </w:r>
      <w:r>
        <w:rPr>
          <w:rFonts w:eastAsia="Times New Roman"/>
          <w:lang w:val="es-ES"/>
        </w:rPr>
        <w:br/>
        <w:t>2.- No ser cónyuge ni tener parentesco hast</w:t>
      </w:r>
      <w:r>
        <w:rPr>
          <w:rFonts w:eastAsia="Times New Roman"/>
          <w:lang w:val="es-ES"/>
        </w:rPr>
        <w:t>a el segundo grado de consanguinidad y afinidad con miembros activos de las Fuerzas Armadas, Policía Nacional, Policía Metropolitana o Comisión de Tránsito del Guayas;</w:t>
      </w:r>
      <w:r>
        <w:rPr>
          <w:rFonts w:eastAsia="Times New Roman"/>
          <w:lang w:val="es-ES"/>
        </w:rPr>
        <w:br/>
      </w:r>
      <w:r>
        <w:rPr>
          <w:rFonts w:eastAsia="Times New Roman"/>
          <w:lang w:val="es-ES"/>
        </w:rPr>
        <w:br/>
        <w:t>3.- No ser funcionario, empleado o trabajador civil al servicio de: Presidencia de la R</w:t>
      </w:r>
      <w:r>
        <w:rPr>
          <w:rFonts w:eastAsia="Times New Roman"/>
          <w:lang w:val="es-ES"/>
        </w:rPr>
        <w:t>epública, gobernaciones, Ministerio de Defensa Nacional, Ministerio de Gobierno y Policía, Fuerzas Armadas, Policía Nacional, Comisión de Tránsito del Guayas, municipios y Superintendencia de Compañías; y,</w:t>
      </w:r>
      <w:r>
        <w:rPr>
          <w:rFonts w:eastAsia="Times New Roman"/>
          <w:lang w:val="es-ES"/>
        </w:rPr>
        <w:br/>
      </w:r>
      <w:r>
        <w:rPr>
          <w:rFonts w:eastAsia="Times New Roman"/>
          <w:lang w:val="es-ES"/>
        </w:rPr>
        <w:br/>
        <w:t>e) Registro Único de Contribuyentes.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w:t>
      </w:r>
      <w:r>
        <w:rPr>
          <w:rFonts w:eastAsia="Times New Roman"/>
          <w:i/>
          <w:iCs/>
          <w:lang w:val="es-ES"/>
        </w:rPr>
        <w:t>t. 1 del D.E. 410 (R.O. 235, 14-VII-2010), cambió la denominación del Ministerio de Gobierno, Policía, Cultos y Municipalidades, por la de Ministerio del Interior.</w:t>
      </w:r>
    </w:p>
    <w:p w:rsidR="00000000" w:rsidRDefault="00773ABD">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ARMAMENTO, EQUIPOS Y MEDIOS DE COMUNICACIÓN</w:t>
      </w:r>
    </w:p>
    <w:p w:rsidR="00000000" w:rsidRDefault="00773ABD">
      <w:pPr>
        <w:rPr>
          <w:rFonts w:eastAsia="Times New Roman"/>
          <w:lang w:val="es-ES"/>
        </w:rPr>
      </w:pPr>
      <w:r>
        <w:rPr>
          <w:rFonts w:eastAsia="Times New Roman"/>
          <w:lang w:val="es-ES"/>
        </w:rPr>
        <w:t xml:space="preserve">Art. 15.- </w:t>
      </w:r>
      <w:r>
        <w:rPr>
          <w:rFonts w:eastAsia="Times New Roman"/>
          <w:b/>
          <w:bCs/>
          <w:lang w:val="es-ES"/>
        </w:rPr>
        <w:t>Autorización para Tene</w:t>
      </w:r>
      <w:r>
        <w:rPr>
          <w:rFonts w:eastAsia="Times New Roman"/>
          <w:b/>
          <w:bCs/>
          <w:lang w:val="es-ES"/>
        </w:rPr>
        <w:t xml:space="preserve">ncia de Armas y Municiones.- </w:t>
      </w:r>
      <w:r>
        <w:rPr>
          <w:rFonts w:eastAsia="Times New Roman"/>
          <w:lang w:val="es-ES"/>
        </w:rPr>
        <w:t>La autorización para la tenencia de armas estará a cargo del Comando Conjunto de las Fuerzas Armadas de acuerdo a las regulaciones contenidas en la Ley de Fabricación, Importación, Comercialización y Tenencia de Armas, Municion</w:t>
      </w:r>
      <w:r>
        <w:rPr>
          <w:rFonts w:eastAsia="Times New Roman"/>
          <w:lang w:val="es-ES"/>
        </w:rPr>
        <w:t>es, Explosivos y Accesorios, y su reglamento.</w:t>
      </w:r>
      <w:r>
        <w:rPr>
          <w:rFonts w:eastAsia="Times New Roman"/>
          <w:lang w:val="es-ES"/>
        </w:rPr>
        <w:br/>
      </w:r>
      <w:r>
        <w:rPr>
          <w:rFonts w:eastAsia="Times New Roman"/>
          <w:lang w:val="es-ES"/>
        </w:rPr>
        <w:br/>
        <w:t>El Comando Conjunto de las Fuerzas Armadas y la Policía Nacional podrán establecer sistemas de registro y monitoreo de las armas y equipos autorizados para el uso de las empresas de vigilancia y seguridad priv</w:t>
      </w:r>
      <w:r>
        <w:rPr>
          <w:rFonts w:eastAsia="Times New Roman"/>
          <w:lang w:val="es-ES"/>
        </w:rPr>
        <w:t>ada en el desarrollo de las actividades permitidas por la ley.</w:t>
      </w:r>
    </w:p>
    <w:p w:rsidR="00000000" w:rsidRDefault="00773ABD">
      <w:pPr>
        <w:rPr>
          <w:rFonts w:eastAsia="Times New Roman"/>
          <w:lang w:val="es-ES"/>
        </w:rPr>
      </w:pPr>
      <w:r>
        <w:rPr>
          <w:rFonts w:eastAsia="Times New Roman"/>
          <w:lang w:val="es-ES"/>
        </w:rPr>
        <w:t>Art. 16.-</w:t>
      </w:r>
      <w:r>
        <w:rPr>
          <w:rFonts w:eastAsia="Times New Roman"/>
          <w:b/>
          <w:bCs/>
          <w:lang w:val="es-ES"/>
        </w:rPr>
        <w:t xml:space="preserve"> Uso de Armas y Equipos.- </w:t>
      </w:r>
      <w:r>
        <w:rPr>
          <w:rFonts w:eastAsia="Times New Roman"/>
          <w:lang w:val="es-ES"/>
        </w:rPr>
        <w:t>El armamento y equipo deberá portarse única y exclusivamente en los lugares y horas de prestación de servicios establecidos en los respectivos contratos. Cuan</w:t>
      </w:r>
      <w:r>
        <w:rPr>
          <w:rFonts w:eastAsia="Times New Roman"/>
          <w:lang w:val="es-ES"/>
        </w:rPr>
        <w:t>do no estuvieren siendo utilizados, estos reposarán en los depósitos especiales, rastrillos, bóvedas o cajas fuertes que, obligatoriamente, deberá disponer cada compañía de vigilancia y seguridad privada manteniendo las debidas seguridades de conformidad c</w:t>
      </w:r>
      <w:r>
        <w:rPr>
          <w:rFonts w:eastAsia="Times New Roman"/>
          <w:lang w:val="es-ES"/>
        </w:rPr>
        <w:t>on la Ley de Fabricación, Importación, Exportación, Comercialización y Tenencia de Armas, Municiones, Explosivos y Accesorios y más disposiciones emanadas por el Comando Conjunto de las Fuerzas Armadas, debiendo guardar proporcionalidad a la capacidad de c</w:t>
      </w:r>
      <w:r>
        <w:rPr>
          <w:rFonts w:eastAsia="Times New Roman"/>
          <w:lang w:val="es-ES"/>
        </w:rPr>
        <w:t>obertura y operatividad de las compañías, con la siguiente distribución:</w:t>
      </w:r>
    </w:p>
    <w:p w:rsidR="00000000" w:rsidRDefault="00773ABD">
      <w:pPr>
        <w:rPr>
          <w:rFonts w:eastAsia="Times New Roman"/>
          <w:lang w:val="es-ES"/>
        </w:rPr>
      </w:pPr>
      <w:r>
        <w:rPr>
          <w:rFonts w:eastAsia="Times New Roman"/>
          <w:lang w:val="es-ES"/>
        </w:rPr>
        <w:t>Art. 17.-</w:t>
      </w:r>
      <w:r>
        <w:rPr>
          <w:rFonts w:eastAsia="Times New Roman"/>
          <w:b/>
          <w:bCs/>
          <w:lang w:val="es-ES"/>
        </w:rPr>
        <w:t xml:space="preserve"> Procedimiento con armas no utilizadas.- </w:t>
      </w:r>
      <w:r>
        <w:rPr>
          <w:rFonts w:eastAsia="Times New Roman"/>
          <w:lang w:val="es-ES"/>
        </w:rPr>
        <w:t>Las armas que las compañías de vigilancia y seguridad privada no utilicen por estar inhabilitadas, falta de puestos de servicio o fa</w:t>
      </w:r>
      <w:r>
        <w:rPr>
          <w:rFonts w:eastAsia="Times New Roman"/>
          <w:lang w:val="es-ES"/>
        </w:rPr>
        <w:t>lta de personal para cubrir los puestos de servicios, deberán permanecer en sus respectivos rastrillos, pudiendo ser sometidos en cualquier momento a un proceso de inspección por parte del Comando Conjunto de las Fuerzas Armadas.</w:t>
      </w:r>
    </w:p>
    <w:p w:rsidR="00000000" w:rsidRDefault="00773ABD">
      <w:pPr>
        <w:rPr>
          <w:rFonts w:eastAsia="Times New Roman"/>
          <w:lang w:val="es-ES"/>
        </w:rPr>
      </w:pPr>
      <w:r>
        <w:rPr>
          <w:rFonts w:eastAsia="Times New Roman"/>
          <w:lang w:val="es-ES"/>
        </w:rPr>
        <w:t>Art. 18.</w:t>
      </w:r>
      <w:r>
        <w:rPr>
          <w:rFonts w:eastAsia="Times New Roman"/>
          <w:b/>
          <w:bCs/>
          <w:lang w:val="es-ES"/>
        </w:rPr>
        <w:t>- Uso de comunicac</w:t>
      </w:r>
      <w:r>
        <w:rPr>
          <w:rFonts w:eastAsia="Times New Roman"/>
          <w:b/>
          <w:bCs/>
          <w:lang w:val="es-ES"/>
        </w:rPr>
        <w:t xml:space="preserve">iones.- </w:t>
      </w:r>
      <w:r>
        <w:rPr>
          <w:rFonts w:eastAsia="Times New Roman"/>
          <w:lang w:val="es-ES"/>
        </w:rPr>
        <w:t>La Secretaría Nacional de Telecomunicaciones será el organismo competente para la autorización del uso de frecuencias y de comunicaciones por parte de las compañías de vigilancia y seguridad privada, de conformidad con la Constitución Política de l</w:t>
      </w:r>
      <w:r>
        <w:rPr>
          <w:rFonts w:eastAsia="Times New Roman"/>
          <w:lang w:val="es-ES"/>
        </w:rPr>
        <w:t>a República, leyes y reglamentos pertinentes.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lang w:val="es-ES"/>
        </w:rPr>
        <w:t xml:space="preserve">- </w:t>
      </w:r>
      <w:r>
        <w:rPr>
          <w:rFonts w:eastAsia="Times New Roman"/>
          <w:i/>
          <w:iCs/>
          <w:lang w:val="es-ES"/>
        </w:rPr>
        <w:t>Mediante D.E. 8 (R.O. 10, 24-VIII-2009), el CONATEL se fusiona con el CONARTEL, y asume las competencias y atribuciones del último; mientras que los derechos y obligaciones del CONARTEL serán asumidos por la SENATEL.</w:t>
      </w:r>
      <w:r>
        <w:rPr>
          <w:rFonts w:eastAsia="Times New Roman"/>
          <w:i/>
          <w:iCs/>
          <w:lang w:val="es-ES"/>
        </w:rPr>
        <w:br/>
        <w:t>- Por Disposición Derogatoria de la Con</w:t>
      </w:r>
      <w:r>
        <w:rPr>
          <w:rFonts w:eastAsia="Times New Roman"/>
          <w:i/>
          <w:iCs/>
          <w:lang w:val="es-ES"/>
        </w:rPr>
        <w:t>stitución de la República del Ecuador (R.O. 449, 20-X-2008), se abroga la Constitución Política de la República del Ecuador (R.O. 1, 11-VIII-1998), y toda norma que se oponga al nuevo marco constitucional.</w:t>
      </w:r>
    </w:p>
    <w:p w:rsidR="00000000" w:rsidRDefault="00773ABD">
      <w:pPr>
        <w:rPr>
          <w:rFonts w:eastAsia="Times New Roman"/>
          <w:lang w:val="es-ES"/>
        </w:rPr>
      </w:pPr>
      <w:r>
        <w:rPr>
          <w:rFonts w:eastAsia="Times New Roman"/>
          <w:lang w:val="es-ES"/>
        </w:rPr>
        <w:t>Art. 19.</w:t>
      </w:r>
      <w:r>
        <w:rPr>
          <w:rFonts w:eastAsia="Times New Roman"/>
          <w:b/>
          <w:bCs/>
          <w:lang w:val="es-ES"/>
        </w:rPr>
        <w:t xml:space="preserve">- Prohibición del uso de frecuencias.- </w:t>
      </w:r>
      <w:r>
        <w:rPr>
          <w:rFonts w:eastAsia="Times New Roman"/>
          <w:lang w:val="es-ES"/>
        </w:rPr>
        <w:t>Pro</w:t>
      </w:r>
      <w:r>
        <w:rPr>
          <w:rFonts w:eastAsia="Times New Roman"/>
          <w:lang w:val="es-ES"/>
        </w:rPr>
        <w:t>híbase a las compañías de vigilancia y seguridad privada y su personal el uso de frecuencias destinadas a la fuerza pública; su incumplimiento será sancionado conforme determina el artículo 23 letra b) de la Ley de Vigilancia y Seguridad Privada, sin perju</w:t>
      </w:r>
      <w:r>
        <w:rPr>
          <w:rFonts w:eastAsia="Times New Roman"/>
          <w:lang w:val="es-ES"/>
        </w:rPr>
        <w:t>icio de la acción penal y civil correspondiente, de acuerdo a la gravedad del caso; así como la notificación a la autoridad competente.</w:t>
      </w:r>
      <w:r>
        <w:rPr>
          <w:rFonts w:eastAsia="Times New Roman"/>
          <w:lang w:val="es-ES"/>
        </w:rPr>
        <w:br/>
      </w:r>
      <w:r>
        <w:rPr>
          <w:rFonts w:eastAsia="Times New Roman"/>
          <w:lang w:val="es-ES"/>
        </w:rPr>
        <w:br/>
        <w:t>El Comando Conjunto de la Fuerzas Armadas emitirá la certificación sobre la interferencia o no de las frecuencias de te</w:t>
      </w:r>
      <w:r>
        <w:rPr>
          <w:rFonts w:eastAsia="Times New Roman"/>
          <w:lang w:val="es-ES"/>
        </w:rPr>
        <w:t>lecomunicaciones de compañías de seguridad a las de la fuerza pública o cuando la utilización de las mismas afecten a la seguridad nacional.</w:t>
      </w:r>
    </w:p>
    <w:p w:rsidR="00000000" w:rsidRDefault="00773ABD">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CONTROL DE LAS COMPAÑÍAS DE VIGILANCIA Y SEGURIDAD PRIVADA</w:t>
      </w:r>
    </w:p>
    <w:p w:rsidR="00000000" w:rsidRDefault="00773ABD">
      <w:pPr>
        <w:rPr>
          <w:rFonts w:eastAsia="Times New Roman"/>
          <w:lang w:val="es-ES"/>
        </w:rPr>
      </w:pPr>
      <w:r>
        <w:rPr>
          <w:rFonts w:eastAsia="Times New Roman"/>
          <w:lang w:val="es-ES"/>
        </w:rPr>
        <w:t>Art. 20.-</w:t>
      </w:r>
      <w:r>
        <w:rPr>
          <w:rFonts w:eastAsia="Times New Roman"/>
          <w:b/>
          <w:bCs/>
          <w:lang w:val="es-ES"/>
        </w:rPr>
        <w:t xml:space="preserve"> Control del Ministerio de Gob</w:t>
      </w:r>
      <w:r>
        <w:rPr>
          <w:rFonts w:eastAsia="Times New Roman"/>
          <w:b/>
          <w:bCs/>
          <w:lang w:val="es-ES"/>
        </w:rPr>
        <w:t xml:space="preserve">ierno y Policía.- </w:t>
      </w:r>
      <w:r>
        <w:rPr>
          <w:rFonts w:eastAsia="Times New Roman"/>
          <w:lang w:val="es-ES"/>
        </w:rPr>
        <w:t>Otorgado el permiso de operación por parte del Ministerio de Gobierno y Policía, este podrá disponer en cualquier momento y circunstancia inspecciones de supervisión y control a las compañías de vigilancia y seguridad privada, por interme</w:t>
      </w:r>
      <w:r>
        <w:rPr>
          <w:rFonts w:eastAsia="Times New Roman"/>
          <w:lang w:val="es-ES"/>
        </w:rPr>
        <w:t>dio del Departamento de Control y Supervisión de las compañías de Seguridad Privada de la Inspectoría General de la Policía Nacional, inspección y control que versará sobre el área de su competencia.</w:t>
      </w:r>
      <w:r>
        <w:rPr>
          <w:rFonts w:eastAsia="Times New Roman"/>
          <w:lang w:val="es-ES"/>
        </w:rPr>
        <w:br/>
      </w:r>
      <w:r>
        <w:rPr>
          <w:rFonts w:eastAsia="Times New Roman"/>
          <w:lang w:val="es-ES"/>
        </w:rPr>
        <w:br/>
        <w:t>El Ministerio de Gobierno y Policía podrá imponer a las</w:t>
      </w:r>
      <w:r>
        <w:rPr>
          <w:rFonts w:eastAsia="Times New Roman"/>
          <w:lang w:val="es-ES"/>
        </w:rPr>
        <w:t xml:space="preserve"> compañías de vigilancia y seguridad privada, cualquiera de las sanciones establecidas en el artículo 23 de la Ley de Vigilancia y Seguridad Privada, previo informe debidamente fundamentado de la Policía Nacional.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w:t>
      </w:r>
      <w:r>
        <w:rPr>
          <w:rFonts w:eastAsia="Times New Roman"/>
          <w:i/>
          <w:iCs/>
          <w:lang w:val="es-ES"/>
        </w:rPr>
        <w:t>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lang w:val="es-ES"/>
        </w:rPr>
        <w:t>Art. 21.</w:t>
      </w:r>
      <w:r>
        <w:rPr>
          <w:rFonts w:eastAsia="Times New Roman"/>
          <w:b/>
          <w:bCs/>
          <w:lang w:val="es-ES"/>
        </w:rPr>
        <w:t xml:space="preserve">- Control de la Policía Nacional.- </w:t>
      </w:r>
      <w:r>
        <w:rPr>
          <w:rFonts w:eastAsia="Times New Roman"/>
          <w:lang w:val="es-ES"/>
        </w:rPr>
        <w:t>La Inspectoría General de la Policía Nacional, a través del Departamento de Con</w:t>
      </w:r>
      <w:r>
        <w:rPr>
          <w:rFonts w:eastAsia="Times New Roman"/>
          <w:lang w:val="es-ES"/>
        </w:rPr>
        <w:t>trol y Supervisión de las Compañías de Seguridad Privada, realizará inspecciones a las compañías de vigilancia y seguridad privada, así como el control al personal de estas compañías en cualquier momento, por disposición del Ministerio de Gobierno y Policí</w:t>
      </w:r>
      <w:r>
        <w:rPr>
          <w:rFonts w:eastAsia="Times New Roman"/>
          <w:lang w:val="es-ES"/>
        </w:rPr>
        <w:t>a o por iniciativa propia, sobre lo siguiente:</w:t>
      </w:r>
      <w:r>
        <w:rPr>
          <w:rFonts w:eastAsia="Times New Roman"/>
          <w:lang w:val="es-ES"/>
        </w:rPr>
        <w:br/>
      </w:r>
      <w:r>
        <w:rPr>
          <w:rFonts w:eastAsia="Times New Roman"/>
          <w:lang w:val="es-ES"/>
        </w:rPr>
        <w:br/>
        <w:t>a) Inspección física a las instalaciones;</w:t>
      </w:r>
      <w:r>
        <w:rPr>
          <w:rFonts w:eastAsia="Times New Roman"/>
          <w:lang w:val="es-ES"/>
        </w:rPr>
        <w:br/>
      </w:r>
      <w:r>
        <w:rPr>
          <w:rFonts w:eastAsia="Times New Roman"/>
          <w:lang w:val="es-ES"/>
        </w:rPr>
        <w:br/>
        <w:t>b) Verificación de documentos relativos a la compañía y a su personal;</w:t>
      </w:r>
      <w:r>
        <w:rPr>
          <w:rFonts w:eastAsia="Times New Roman"/>
          <w:lang w:val="es-ES"/>
        </w:rPr>
        <w:br/>
      </w:r>
      <w:r>
        <w:rPr>
          <w:rFonts w:eastAsia="Times New Roman"/>
          <w:lang w:val="es-ES"/>
        </w:rPr>
        <w:br/>
        <w:t>c) Efectuar operativos de control con el fin de evitar la operación ilegal de compañías y per</w:t>
      </w:r>
      <w:r>
        <w:rPr>
          <w:rFonts w:eastAsia="Times New Roman"/>
          <w:lang w:val="es-ES"/>
        </w:rPr>
        <w:t>sonas naturales que prestan servicios de vigilancia y seguridad privada sin los permisos correspondientes;</w:t>
      </w:r>
      <w:r>
        <w:rPr>
          <w:rFonts w:eastAsia="Times New Roman"/>
          <w:lang w:val="es-ES"/>
        </w:rPr>
        <w:br/>
      </w:r>
      <w:r>
        <w:rPr>
          <w:rFonts w:eastAsia="Times New Roman"/>
          <w:lang w:val="es-ES"/>
        </w:rPr>
        <w:br/>
        <w:t>d) Supervisión a los centros de capacitación señalados en el artículo 6 de la Ley de Vigilancia y Seguridad Privada y este reglamento; y,</w:t>
      </w:r>
      <w:r>
        <w:rPr>
          <w:rFonts w:eastAsia="Times New Roman"/>
          <w:lang w:val="es-ES"/>
        </w:rPr>
        <w:br/>
      </w:r>
      <w:r>
        <w:rPr>
          <w:rFonts w:eastAsia="Times New Roman"/>
          <w:lang w:val="es-ES"/>
        </w:rPr>
        <w:br/>
        <w:t>e) Superv</w:t>
      </w:r>
      <w:r>
        <w:rPr>
          <w:rFonts w:eastAsia="Times New Roman"/>
          <w:lang w:val="es-ES"/>
        </w:rPr>
        <w:t>isar el cumplimiento de las disposiciones de la ley y este reglamento por parte de las compañías de vigilancia y seguridad privada.</w:t>
      </w:r>
      <w:r>
        <w:rPr>
          <w:rFonts w:eastAsia="Times New Roman"/>
          <w:lang w:val="es-ES"/>
        </w:rPr>
        <w:br/>
      </w:r>
      <w:r>
        <w:rPr>
          <w:rFonts w:eastAsia="Times New Roman"/>
          <w:lang w:val="es-ES"/>
        </w:rPr>
        <w:br/>
        <w:t>En todos los casos, los agentes del Departamento de Control y Supervisión de las Compañías de Seguridad Privada, realizarán</w:t>
      </w:r>
      <w:r>
        <w:rPr>
          <w:rFonts w:eastAsia="Times New Roman"/>
          <w:lang w:val="es-ES"/>
        </w:rPr>
        <w:t xml:space="preserve"> informes detallados de sus actividades y de comprobarse con evidencias que se estaría infringiendo la normativa legal que rige la actividad de las compañías de vigilancia de seguridad privada, serán puestos los informes en conocimiento del Ministerio de G</w:t>
      </w:r>
      <w:r>
        <w:rPr>
          <w:rFonts w:eastAsia="Times New Roman"/>
          <w:lang w:val="es-ES"/>
        </w:rPr>
        <w:t>obierno y Policía para las sanciones del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lang w:val="es-ES"/>
        </w:rPr>
        <w:t xml:space="preserve">Art. 22.- </w:t>
      </w:r>
      <w:r>
        <w:rPr>
          <w:rFonts w:eastAsia="Times New Roman"/>
          <w:b/>
          <w:bCs/>
          <w:lang w:val="es-ES"/>
        </w:rPr>
        <w:t>Control del Comando Con</w:t>
      </w:r>
      <w:r>
        <w:rPr>
          <w:rFonts w:eastAsia="Times New Roman"/>
          <w:b/>
          <w:bCs/>
          <w:lang w:val="es-ES"/>
        </w:rPr>
        <w:t xml:space="preserve">junto de la Fuerzas Armadas.- </w:t>
      </w:r>
      <w:r>
        <w:rPr>
          <w:rFonts w:eastAsia="Times New Roman"/>
          <w:lang w:val="es-ES"/>
        </w:rPr>
        <w:t>El Comando Conjunto de las Fuerzas Armadas realizará el control y seguimiento del armamento autorizado para el uso de las compañías de vigilancia y seguridad privada de conformidad con la Ley de Fabricación, Importación, Comer</w:t>
      </w:r>
      <w:r>
        <w:rPr>
          <w:rFonts w:eastAsia="Times New Roman"/>
          <w:lang w:val="es-ES"/>
        </w:rPr>
        <w:t>cialización y Tenencia de Armas, Municiones, Explosivos y Accesorios y su reglamento.</w:t>
      </w:r>
    </w:p>
    <w:p w:rsidR="00000000" w:rsidRDefault="00773ABD">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LAS SANCIONES</w:t>
      </w:r>
    </w:p>
    <w:p w:rsidR="00000000" w:rsidRDefault="00773ABD">
      <w:pPr>
        <w:rPr>
          <w:rFonts w:eastAsia="Times New Roman"/>
          <w:lang w:val="es-ES"/>
        </w:rPr>
      </w:pPr>
      <w:r>
        <w:rPr>
          <w:rFonts w:eastAsia="Times New Roman"/>
          <w:lang w:val="es-ES"/>
        </w:rPr>
        <w:t>Art. 23.</w:t>
      </w:r>
      <w:r>
        <w:rPr>
          <w:rFonts w:eastAsia="Times New Roman"/>
          <w:b/>
          <w:bCs/>
          <w:lang w:val="es-ES"/>
        </w:rPr>
        <w:t xml:space="preserve">- Infracciones Administrativas.- </w:t>
      </w:r>
      <w:r>
        <w:rPr>
          <w:rFonts w:eastAsia="Times New Roman"/>
          <w:lang w:val="es-ES"/>
        </w:rPr>
        <w:t>A fin de dar cumplimiento al Capítulo V de la Ley de Vigilancia y Seguridad Privada, los represent</w:t>
      </w:r>
      <w:r>
        <w:rPr>
          <w:rFonts w:eastAsia="Times New Roman"/>
          <w:lang w:val="es-ES"/>
        </w:rPr>
        <w:t>antes legales y/o administradores de las compañías de vigilancia y seguridad privada, que incurrieran en infracciones de carácter administrativo, sin perjuicio de las acciones civiles y penales a que hubiere lugar, serán sancionados de la siguiente manera:</w:t>
      </w:r>
      <w:r>
        <w:rPr>
          <w:rFonts w:eastAsia="Times New Roman"/>
          <w:lang w:val="es-ES"/>
        </w:rPr>
        <w:br/>
      </w:r>
      <w:r>
        <w:rPr>
          <w:rFonts w:eastAsia="Times New Roman"/>
          <w:lang w:val="es-ES"/>
        </w:rPr>
        <w:br/>
        <w:t>a) Con amonestación escrita:</w:t>
      </w:r>
      <w:r>
        <w:rPr>
          <w:rFonts w:eastAsia="Times New Roman"/>
          <w:lang w:val="es-ES"/>
        </w:rPr>
        <w:br/>
      </w:r>
      <w:r>
        <w:rPr>
          <w:rFonts w:eastAsia="Times New Roman"/>
          <w:lang w:val="es-ES"/>
        </w:rPr>
        <w:br/>
        <w:t>1. Falta de presentación de los reportes periódicos establecidos en el artículo 15 de la Ley de Vigilancia y Seguridad Privada, dentro de los plazos de entrega previstos en este reglamento.</w:t>
      </w:r>
      <w:r>
        <w:rPr>
          <w:rFonts w:eastAsia="Times New Roman"/>
          <w:lang w:val="es-ES"/>
        </w:rPr>
        <w:br/>
      </w:r>
      <w:r>
        <w:rPr>
          <w:rFonts w:eastAsia="Times New Roman"/>
          <w:lang w:val="es-ES"/>
        </w:rPr>
        <w:br/>
        <w:t>2. No dotar al personal de la cre</w:t>
      </w:r>
      <w:r>
        <w:rPr>
          <w:rFonts w:eastAsia="Times New Roman"/>
          <w:lang w:val="es-ES"/>
        </w:rPr>
        <w:t>dencial de identificación actualizada para su servicio.</w:t>
      </w:r>
      <w:r>
        <w:rPr>
          <w:rFonts w:eastAsia="Times New Roman"/>
          <w:lang w:val="es-ES"/>
        </w:rPr>
        <w:br/>
      </w:r>
      <w:r>
        <w:rPr>
          <w:rFonts w:eastAsia="Times New Roman"/>
          <w:lang w:val="es-ES"/>
        </w:rPr>
        <w:br/>
        <w:t>3. Utilización de los grados jerárquicos e insignias de la fuerza pública para denominar a su personal;</w:t>
      </w:r>
      <w:r>
        <w:rPr>
          <w:rFonts w:eastAsia="Times New Roman"/>
          <w:lang w:val="es-ES"/>
        </w:rPr>
        <w:br/>
      </w:r>
      <w:r>
        <w:rPr>
          <w:rFonts w:eastAsia="Times New Roman"/>
          <w:lang w:val="es-ES"/>
        </w:rPr>
        <w:br/>
        <w:t>b) Con multa de doscientos a seiscientos dólares de los Estados Unidos de América:</w:t>
      </w:r>
      <w:r>
        <w:rPr>
          <w:rFonts w:eastAsia="Times New Roman"/>
          <w:lang w:val="es-ES"/>
        </w:rPr>
        <w:br/>
      </w:r>
      <w:r>
        <w:rPr>
          <w:rFonts w:eastAsia="Times New Roman"/>
          <w:lang w:val="es-ES"/>
        </w:rPr>
        <w:br/>
        <w:t>1. Contrat</w:t>
      </w:r>
      <w:r>
        <w:rPr>
          <w:rFonts w:eastAsia="Times New Roman"/>
          <w:lang w:val="es-ES"/>
        </w:rPr>
        <w:t>ación de personal sin cumplir con los requisitos, prohibiciones y obligaciones establecidos en los artículos 4, 5, 6 y 13 de la Ley de Vigilancia y Seguridad Privada y las disposiciones del presente reglamento.</w:t>
      </w:r>
      <w:r>
        <w:rPr>
          <w:rFonts w:eastAsia="Times New Roman"/>
          <w:lang w:val="es-ES"/>
        </w:rPr>
        <w:br/>
      </w:r>
      <w:r>
        <w:rPr>
          <w:rFonts w:eastAsia="Times New Roman"/>
          <w:lang w:val="es-ES"/>
        </w:rPr>
        <w:br/>
        <w:t>2. Falta de control al personal en lo refere</w:t>
      </w:r>
      <w:r>
        <w:rPr>
          <w:rFonts w:eastAsia="Times New Roman"/>
          <w:lang w:val="es-ES"/>
        </w:rPr>
        <w:t>nte al uso de uniformes.</w:t>
      </w:r>
      <w:r>
        <w:rPr>
          <w:rFonts w:eastAsia="Times New Roman"/>
          <w:lang w:val="es-ES"/>
        </w:rPr>
        <w:br/>
      </w:r>
      <w:r>
        <w:rPr>
          <w:rFonts w:eastAsia="Times New Roman"/>
          <w:lang w:val="es-ES"/>
        </w:rPr>
        <w:br/>
        <w:t>3. La utilización de balizas y otros sistemas destinados al uso de la fuerza pública.</w:t>
      </w:r>
      <w:r>
        <w:rPr>
          <w:rFonts w:eastAsia="Times New Roman"/>
          <w:lang w:val="es-ES"/>
        </w:rPr>
        <w:br/>
      </w:r>
      <w:r>
        <w:rPr>
          <w:rFonts w:eastAsia="Times New Roman"/>
          <w:lang w:val="es-ES"/>
        </w:rPr>
        <w:br/>
        <w:t>4. Reincidencia al cometer una de las infracciones administrativas previstas en la letra a) del presente artículo;</w:t>
      </w:r>
      <w:r>
        <w:rPr>
          <w:rFonts w:eastAsia="Times New Roman"/>
          <w:lang w:val="es-ES"/>
        </w:rPr>
        <w:br/>
      </w:r>
      <w:r>
        <w:rPr>
          <w:rFonts w:eastAsia="Times New Roman"/>
          <w:lang w:val="es-ES"/>
        </w:rPr>
        <w:br/>
        <w:t xml:space="preserve">c) Con suspensión temporal </w:t>
      </w:r>
      <w:r>
        <w:rPr>
          <w:rFonts w:eastAsia="Times New Roman"/>
          <w:lang w:val="es-ES"/>
        </w:rPr>
        <w:t>de quince a treinta días de operación:</w:t>
      </w:r>
      <w:r>
        <w:rPr>
          <w:rFonts w:eastAsia="Times New Roman"/>
          <w:lang w:val="es-ES"/>
        </w:rPr>
        <w:br/>
      </w:r>
      <w:r>
        <w:rPr>
          <w:rFonts w:eastAsia="Times New Roman"/>
          <w:lang w:val="es-ES"/>
        </w:rPr>
        <w:br/>
        <w:t>1. Falta de contratación de una póliza de seguro de responsabilidad civil de daños contra terceros, de conformidad con el presente reglamento.</w:t>
      </w:r>
      <w:r>
        <w:rPr>
          <w:rFonts w:eastAsia="Times New Roman"/>
          <w:lang w:val="es-ES"/>
        </w:rPr>
        <w:br/>
      </w:r>
      <w:r>
        <w:rPr>
          <w:rFonts w:eastAsia="Times New Roman"/>
          <w:lang w:val="es-ES"/>
        </w:rPr>
        <w:br/>
        <w:t>2. Falta de contratación de una póliza de seguro de vida y de accidentes</w:t>
      </w:r>
      <w:r>
        <w:rPr>
          <w:rFonts w:eastAsia="Times New Roman"/>
          <w:lang w:val="es-ES"/>
        </w:rPr>
        <w:t xml:space="preserve"> personales a favor de su personal de conformidad con el presente reglamento.</w:t>
      </w:r>
      <w:r>
        <w:rPr>
          <w:rFonts w:eastAsia="Times New Roman"/>
          <w:lang w:val="es-ES"/>
        </w:rPr>
        <w:br/>
      </w:r>
      <w:r>
        <w:rPr>
          <w:rFonts w:eastAsia="Times New Roman"/>
          <w:lang w:val="es-ES"/>
        </w:rPr>
        <w:br/>
        <w:t>3. Reincidencia en la comisión de las infracciones administrativas previstas en la letra b) del presente artículo; y,</w:t>
      </w:r>
      <w:r>
        <w:rPr>
          <w:rFonts w:eastAsia="Times New Roman"/>
          <w:lang w:val="es-ES"/>
        </w:rPr>
        <w:br/>
      </w:r>
      <w:r>
        <w:rPr>
          <w:rFonts w:eastAsia="Times New Roman"/>
          <w:lang w:val="es-ES"/>
        </w:rPr>
        <w:br/>
        <w:t xml:space="preserve">d) Con la cancelación definitiva del permiso de operación </w:t>
      </w:r>
      <w:r>
        <w:rPr>
          <w:rFonts w:eastAsia="Times New Roman"/>
          <w:lang w:val="es-ES"/>
        </w:rPr>
        <w:t>y multa de cuatrocientos a mil doscientos dólares de los Estados Unidos de América:</w:t>
      </w:r>
      <w:r>
        <w:rPr>
          <w:rFonts w:eastAsia="Times New Roman"/>
          <w:lang w:val="es-ES"/>
        </w:rPr>
        <w:br/>
      </w:r>
      <w:r>
        <w:rPr>
          <w:rFonts w:eastAsia="Times New Roman"/>
          <w:lang w:val="es-ES"/>
        </w:rPr>
        <w:br/>
        <w:t>1. Prestación ilegal de servicios de vigilancia y seguridad por parte de sociedades, grupos o personas que no se encuentren constituidas ni autorizadas legalmente, de conf</w:t>
      </w:r>
      <w:r>
        <w:rPr>
          <w:rFonts w:eastAsia="Times New Roman"/>
          <w:lang w:val="es-ES"/>
        </w:rPr>
        <w:t>ormidad con lo previsto en la Ley de Vigilancia y Seguridad Privada y el presente reglamento.</w:t>
      </w:r>
      <w:r>
        <w:rPr>
          <w:rFonts w:eastAsia="Times New Roman"/>
          <w:lang w:val="es-ES"/>
        </w:rPr>
        <w:br/>
      </w:r>
      <w:r>
        <w:rPr>
          <w:rFonts w:eastAsia="Times New Roman"/>
          <w:lang w:val="es-ES"/>
        </w:rPr>
        <w:br/>
        <w:t>2. Reincidencia en un mismo año en la comisión de las infracciones administrativas previstas en la letra c) del presente artículo.</w:t>
      </w:r>
      <w:r>
        <w:rPr>
          <w:rFonts w:eastAsia="Times New Roman"/>
          <w:lang w:val="es-ES"/>
        </w:rPr>
        <w:br/>
      </w:r>
      <w:r>
        <w:rPr>
          <w:rFonts w:eastAsia="Times New Roman"/>
          <w:lang w:val="es-ES"/>
        </w:rPr>
        <w:br/>
        <w:t>Las sanciones serán aplicadas</w:t>
      </w:r>
      <w:r>
        <w:rPr>
          <w:rFonts w:eastAsia="Times New Roman"/>
          <w:lang w:val="es-ES"/>
        </w:rPr>
        <w:t xml:space="preserve"> de acuerdo a la gravedad de la infracción cometida.</w:t>
      </w:r>
    </w:p>
    <w:p w:rsidR="00000000" w:rsidRDefault="00773ABD">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DEL PROCEDIMIENTO PARA SANCIONAR</w:t>
      </w:r>
    </w:p>
    <w:p w:rsidR="00000000" w:rsidRDefault="00773ABD">
      <w:pPr>
        <w:rPr>
          <w:rFonts w:eastAsia="Times New Roman"/>
          <w:lang w:val="es-ES"/>
        </w:rPr>
      </w:pPr>
      <w:r>
        <w:rPr>
          <w:rFonts w:eastAsia="Times New Roman"/>
          <w:lang w:val="es-ES"/>
        </w:rPr>
        <w:t>Art. 24.</w:t>
      </w:r>
      <w:r>
        <w:rPr>
          <w:rFonts w:eastAsia="Times New Roman"/>
          <w:b/>
          <w:bCs/>
          <w:lang w:val="es-ES"/>
        </w:rPr>
        <w:t xml:space="preserve">- Procedimiento en infracciones administrativas.- </w:t>
      </w:r>
      <w:r>
        <w:rPr>
          <w:rFonts w:eastAsia="Times New Roman"/>
          <w:lang w:val="es-ES"/>
        </w:rPr>
        <w:t>Las infracciones administrativas cometidas por las compañías de vigilancia y seguridad privada, a</w:t>
      </w:r>
      <w:r>
        <w:rPr>
          <w:rFonts w:eastAsia="Times New Roman"/>
          <w:lang w:val="es-ES"/>
        </w:rPr>
        <w:t>sí como de sus miembros administrativos y operativos, se conocerán y tramitarán mediante denuncia ante el Ministerio de Gobierno y Policía o a través de informes de control elaborados por la fuerza pública en su área de competencia.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w:t>
      </w:r>
      <w:r>
        <w:rPr>
          <w:rFonts w:eastAsia="Times New Roman"/>
          <w:i/>
          <w:iCs/>
          <w:lang w:val="es-ES"/>
        </w:rPr>
        <w:t>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lang w:val="es-ES"/>
        </w:rPr>
        <w:t>Art. 25.</w:t>
      </w:r>
      <w:r>
        <w:rPr>
          <w:rFonts w:eastAsia="Times New Roman"/>
          <w:b/>
          <w:bCs/>
          <w:lang w:val="es-ES"/>
        </w:rPr>
        <w:t xml:space="preserve">- Del informe previo al establecimiento de sanciones.- </w:t>
      </w:r>
      <w:r>
        <w:rPr>
          <w:rFonts w:eastAsia="Times New Roman"/>
          <w:lang w:val="es-ES"/>
        </w:rPr>
        <w:t>Cuando el Ministerio de Gobierno y Polic</w:t>
      </w:r>
      <w:r>
        <w:rPr>
          <w:rFonts w:eastAsia="Times New Roman"/>
          <w:lang w:val="es-ES"/>
        </w:rPr>
        <w:t xml:space="preserve">ía conociere del posible cometimiento de una infracción administrativa por parte de una compañía de vigilancia y seguridad privada o de su personal directivo, administrativo u operativo, por cualquiera de las formas establecidas en la ley o en el presente </w:t>
      </w:r>
      <w:r>
        <w:rPr>
          <w:rFonts w:eastAsia="Times New Roman"/>
          <w:lang w:val="es-ES"/>
        </w:rPr>
        <w:t>reglamento, dispondrá en todos los casos que la Policía Nacional realice la investigación pertinente, en el término de quince días, recogiendo los justificativos de cargo y de descargo de las partes, debiendo elaborar un informe, que será remitido al Minis</w:t>
      </w:r>
      <w:r>
        <w:rPr>
          <w:rFonts w:eastAsia="Times New Roman"/>
          <w:lang w:val="es-ES"/>
        </w:rPr>
        <w:t>terio de Gobierno y Policía para los fines que determina la ley.</w:t>
      </w:r>
      <w:r>
        <w:rPr>
          <w:rFonts w:eastAsia="Times New Roman"/>
          <w:lang w:val="es-ES"/>
        </w:rPr>
        <w:br/>
      </w:r>
      <w:r>
        <w:rPr>
          <w:rFonts w:eastAsia="Times New Roman"/>
          <w:lang w:val="es-ES"/>
        </w:rPr>
        <w:br/>
        <w:t>Si del informe que remite la Policía Nacional se dedujera indicios de responsabilidad, el Ministerio de Gobierno y Policía, inmediatamente iniciará el procedimiento establecido en el artícul</w:t>
      </w:r>
      <w:r>
        <w:rPr>
          <w:rFonts w:eastAsia="Times New Roman"/>
          <w:lang w:val="es-ES"/>
        </w:rPr>
        <w:t>o 24 de la Ley de Vigilancia y Seguridad Privada. De la resolución que emita el Ministerio de Gobierno y Policía, se notificará a la Inspectoría de la Policía Nacional, así como al Comando Conjunto de las Fuerzas Armadas.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w:t>
      </w:r>
      <w:r>
        <w:rPr>
          <w:rFonts w:eastAsia="Times New Roman"/>
          <w:i/>
          <w:iCs/>
          <w:lang w:val="es-ES"/>
        </w:rPr>
        <w:t>. 235, 14-VII-2010), cambió la denominación del Ministerio de Gobierno, Policía, Cultos y Municipalidades, por la de Ministerio del Interior.</w:t>
      </w:r>
    </w:p>
    <w:p w:rsidR="00000000" w:rsidRDefault="00773ABD">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RESPONSABILIDAD CIVIL Y SOLIDARIDAD PATRONAL</w:t>
      </w:r>
    </w:p>
    <w:p w:rsidR="00000000" w:rsidRDefault="00773ABD">
      <w:pPr>
        <w:rPr>
          <w:rFonts w:eastAsia="Times New Roman"/>
          <w:lang w:val="es-ES"/>
        </w:rPr>
      </w:pPr>
      <w:r>
        <w:rPr>
          <w:rFonts w:eastAsia="Times New Roman"/>
          <w:lang w:val="es-ES"/>
        </w:rPr>
        <w:t>Art. 26.-</w:t>
      </w:r>
      <w:r>
        <w:rPr>
          <w:rFonts w:eastAsia="Times New Roman"/>
          <w:b/>
          <w:bCs/>
          <w:lang w:val="es-ES"/>
        </w:rPr>
        <w:t xml:space="preserve"> Póliza de Responsabilidad Civil.- </w:t>
      </w:r>
      <w:r>
        <w:rPr>
          <w:rFonts w:eastAsia="Times New Roman"/>
          <w:lang w:val="es-ES"/>
        </w:rPr>
        <w:t>Al momento d</w:t>
      </w:r>
      <w:r>
        <w:rPr>
          <w:rFonts w:eastAsia="Times New Roman"/>
          <w:lang w:val="es-ES"/>
        </w:rPr>
        <w:t>e suscribir un contrato de prestación de servicios de vigilancia y seguridad privada, la compañía deberá justificar que cuenta con un póliza de responsabilidad civil contra daños a terceros y/o usuarios, para garantizar a quienes puedan resultar perjudicad</w:t>
      </w:r>
      <w:r>
        <w:rPr>
          <w:rFonts w:eastAsia="Times New Roman"/>
          <w:lang w:val="es-ES"/>
        </w:rPr>
        <w:t>os en el proceso de la prestación de servicios, con un valor asegurado mínimo de cien mil dólares de los Estados Unidos de América.</w:t>
      </w:r>
      <w:r>
        <w:rPr>
          <w:rFonts w:eastAsia="Times New Roman"/>
          <w:lang w:val="es-ES"/>
        </w:rPr>
        <w:br/>
      </w:r>
      <w:r>
        <w:rPr>
          <w:rFonts w:eastAsia="Times New Roman"/>
          <w:lang w:val="es-ES"/>
        </w:rPr>
        <w:br/>
        <w:t>Las compañías de transporte de dinero y valores, al momento de suscribir un contrato, deberán justificar que cuentan con un</w:t>
      </w:r>
      <w:r>
        <w:rPr>
          <w:rFonts w:eastAsia="Times New Roman"/>
          <w:lang w:val="es-ES"/>
        </w:rPr>
        <w:t>a póliza de transporte para asegurar los valores entregados a su cuidado, por un valor no menor a un millón de dólares y una póliza de responsabilidad civil contra terceros por un valor de cien mil dólares.</w:t>
      </w:r>
    </w:p>
    <w:p w:rsidR="00000000" w:rsidRDefault="00773ABD">
      <w:pPr>
        <w:rPr>
          <w:rFonts w:eastAsia="Times New Roman"/>
          <w:lang w:val="es-ES"/>
        </w:rPr>
      </w:pPr>
      <w:r>
        <w:rPr>
          <w:rFonts w:eastAsia="Times New Roman"/>
          <w:lang w:val="es-ES"/>
        </w:rPr>
        <w:t>Art. 27.-</w:t>
      </w:r>
      <w:r>
        <w:rPr>
          <w:rFonts w:eastAsia="Times New Roman"/>
          <w:b/>
          <w:bCs/>
          <w:lang w:val="es-ES"/>
        </w:rPr>
        <w:t xml:space="preserve"> Póliza de Seguros de Vida y Accidentes.</w:t>
      </w:r>
      <w:r>
        <w:rPr>
          <w:rFonts w:eastAsia="Times New Roman"/>
          <w:b/>
          <w:bCs/>
          <w:lang w:val="es-ES"/>
        </w:rPr>
        <w:t xml:space="preserve">- </w:t>
      </w:r>
      <w:r>
        <w:rPr>
          <w:rFonts w:eastAsia="Times New Roman"/>
          <w:lang w:val="es-ES"/>
        </w:rPr>
        <w:t>Para salvaguardar la integridad física del personal operativo, que se deriven de su actividad de vigilancia, las empresas de seguridad privada contratarán una póliza de seguro de vida y accidentes que tenga una cobertura por muerte accidental, incapacida</w:t>
      </w:r>
      <w:r>
        <w:rPr>
          <w:rFonts w:eastAsia="Times New Roman"/>
          <w:lang w:val="es-ES"/>
        </w:rPr>
        <w:t>d total y permanente, con un valor asegurado mínimo de cincuenta mil dólares de los Estados Unidos de América; y, gastos médicos, con un valor asegurado mínimo de veinte mil dólares de los Estados Unidos de América por evento.</w:t>
      </w:r>
    </w:p>
    <w:p w:rsidR="00000000" w:rsidRDefault="00773ABD">
      <w:pPr>
        <w:rPr>
          <w:rFonts w:eastAsia="Times New Roman"/>
          <w:lang w:val="es-ES"/>
        </w:rPr>
      </w:pPr>
      <w:r>
        <w:rPr>
          <w:rFonts w:eastAsia="Times New Roman"/>
          <w:b/>
          <w:bCs/>
          <w:lang w:val="es-ES"/>
        </w:rPr>
        <w:t xml:space="preserve">Art. 28.- </w:t>
      </w:r>
      <w:r>
        <w:rPr>
          <w:rFonts w:eastAsia="Times New Roman"/>
          <w:lang w:val="es-ES"/>
        </w:rPr>
        <w:t>Sin perjuicio de lo</w:t>
      </w:r>
      <w:r>
        <w:rPr>
          <w:rFonts w:eastAsia="Times New Roman"/>
          <w:lang w:val="es-ES"/>
        </w:rPr>
        <w:t xml:space="preserve"> establecido en los artículos precedentes, podrá existir modificación en las cuantías señaladas en las pólizas, en tanto sean mayores a las establecidas en este reglamento y sujetas a negociación entre las partes.</w:t>
      </w:r>
    </w:p>
    <w:p w:rsidR="00000000" w:rsidRDefault="00773ABD">
      <w:pPr>
        <w:jc w:val="center"/>
        <w:rPr>
          <w:rFonts w:eastAsia="Times New Roman"/>
          <w:sz w:val="36"/>
          <w:szCs w:val="36"/>
          <w:lang w:val="es-ES"/>
        </w:rPr>
      </w:pPr>
      <w:r>
        <w:rPr>
          <w:rFonts w:eastAsia="Times New Roman"/>
          <w:b/>
          <w:bCs/>
          <w:sz w:val="36"/>
          <w:szCs w:val="36"/>
          <w:lang w:val="es-ES"/>
        </w:rPr>
        <w:br/>
        <w:t>DISPOSICIONES GENERALES</w:t>
      </w:r>
    </w:p>
    <w:p w:rsidR="00000000" w:rsidRDefault="00773ABD">
      <w:pPr>
        <w:rPr>
          <w:rFonts w:eastAsia="Times New Roman"/>
          <w:lang w:val="es-ES"/>
        </w:rPr>
      </w:pPr>
      <w:r>
        <w:rPr>
          <w:rFonts w:eastAsia="Times New Roman"/>
          <w:b/>
          <w:bCs/>
          <w:lang w:val="es-ES"/>
        </w:rPr>
        <w:t xml:space="preserve">Primera.- </w:t>
      </w:r>
      <w:r>
        <w:rPr>
          <w:rFonts w:eastAsia="Times New Roman"/>
          <w:lang w:val="es-ES"/>
        </w:rPr>
        <w:t>Los val</w:t>
      </w:r>
      <w:r>
        <w:rPr>
          <w:rFonts w:eastAsia="Times New Roman"/>
          <w:lang w:val="es-ES"/>
        </w:rPr>
        <w:t>ores que por concepto de sanciones administrativas sean impuestas por el Ministerio de Gobierno y Policía, serán recaudados y distribuidos en porcentajes iguales entre el Ministerio de Gobierno y la Policía Nacional; los recursos se destinarán para la impl</w:t>
      </w:r>
      <w:r>
        <w:rPr>
          <w:rFonts w:eastAsia="Times New Roman"/>
          <w:lang w:val="es-ES"/>
        </w:rPr>
        <w:t>ementación de un sistema físico y tecnológico coordinado, para el control de las sociedades que regula la ley y este reglamento.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w:t>
      </w:r>
      <w:r>
        <w:rPr>
          <w:rFonts w:eastAsia="Times New Roman"/>
          <w:i/>
          <w:iCs/>
          <w:lang w:val="es-ES"/>
        </w:rPr>
        <w:t>icipalidades, por la de Ministerio del Interior.</w:t>
      </w:r>
    </w:p>
    <w:p w:rsidR="00000000" w:rsidRDefault="00773ABD">
      <w:pPr>
        <w:rPr>
          <w:rFonts w:eastAsia="Times New Roman"/>
          <w:lang w:val="es-ES"/>
        </w:rPr>
      </w:pPr>
      <w:r>
        <w:rPr>
          <w:rFonts w:eastAsia="Times New Roman"/>
          <w:b/>
          <w:bCs/>
          <w:lang w:val="es-ES"/>
        </w:rPr>
        <w:t xml:space="preserve">Segunda.- </w:t>
      </w:r>
      <w:r>
        <w:rPr>
          <w:rFonts w:eastAsia="Times New Roman"/>
          <w:lang w:val="es-ES"/>
        </w:rPr>
        <w:t>Los reportes periódicos dispuestos en el artículo 15 de la Ley de Vigilancia y Seguridad Privada serán entregados, de acuerdo a los siguientes plazos:</w:t>
      </w:r>
      <w:r>
        <w:rPr>
          <w:rFonts w:eastAsia="Times New Roman"/>
          <w:lang w:val="es-ES"/>
        </w:rPr>
        <w:br/>
      </w:r>
      <w:r>
        <w:rPr>
          <w:rFonts w:eastAsia="Times New Roman"/>
          <w:lang w:val="es-ES"/>
        </w:rPr>
        <w:br/>
        <w:t>a) Comando Conjunto de las Fuerzas Armadas</w:t>
      </w:r>
      <w:r>
        <w:rPr>
          <w:rFonts w:eastAsia="Times New Roman"/>
          <w:lang w:val="es-ES"/>
        </w:rPr>
        <w:br/>
      </w:r>
      <w:r>
        <w:rPr>
          <w:rFonts w:eastAsia="Times New Roman"/>
          <w:lang w:val="es-ES"/>
        </w:rPr>
        <w:br/>
        <w:t>h</w:t>
      </w:r>
      <w:r>
        <w:rPr>
          <w:rFonts w:eastAsia="Times New Roman"/>
          <w:lang w:val="es-ES"/>
        </w:rPr>
        <w:t>asta el 10 de enero.</w:t>
      </w:r>
      <w:r>
        <w:rPr>
          <w:rFonts w:eastAsia="Times New Roman"/>
          <w:lang w:val="es-ES"/>
        </w:rPr>
        <w:br/>
      </w:r>
      <w:r>
        <w:rPr>
          <w:rFonts w:eastAsia="Times New Roman"/>
          <w:lang w:val="es-ES"/>
        </w:rPr>
        <w:br/>
        <w:t>b) Comandancia General de Policía Nacional:</w:t>
      </w:r>
      <w:r>
        <w:rPr>
          <w:rFonts w:eastAsia="Times New Roman"/>
          <w:lang w:val="es-ES"/>
        </w:rPr>
        <w:br/>
      </w:r>
      <w:r>
        <w:rPr>
          <w:rFonts w:eastAsia="Times New Roman"/>
          <w:lang w:val="es-ES"/>
        </w:rPr>
        <w:br/>
        <w:t>1. Primer semestre: hasta el 10 de julio.</w:t>
      </w:r>
      <w:r>
        <w:rPr>
          <w:rFonts w:eastAsia="Times New Roman"/>
          <w:lang w:val="es-ES"/>
        </w:rPr>
        <w:br/>
      </w:r>
      <w:r>
        <w:rPr>
          <w:rFonts w:eastAsia="Times New Roman"/>
          <w:lang w:val="es-ES"/>
        </w:rPr>
        <w:br/>
        <w:t>2. Segundo semestre: hasta el 10 de enero.</w:t>
      </w:r>
    </w:p>
    <w:p w:rsidR="00000000" w:rsidRDefault="00773ABD">
      <w:pPr>
        <w:rPr>
          <w:rFonts w:eastAsia="Times New Roman"/>
          <w:lang w:val="es-ES"/>
        </w:rPr>
      </w:pPr>
      <w:r>
        <w:rPr>
          <w:rFonts w:eastAsia="Times New Roman"/>
          <w:b/>
          <w:bCs/>
          <w:lang w:val="es-ES"/>
        </w:rPr>
        <w:t xml:space="preserve">Tercera.- </w:t>
      </w:r>
      <w:r>
        <w:rPr>
          <w:rFonts w:eastAsia="Times New Roman"/>
          <w:lang w:val="es-ES"/>
        </w:rPr>
        <w:t>Para el control y supervisión de las compañías de vigilancia y seguridad privada la Policía Nacional creará unidades provinciales de acuerdo al orgánico funcional.</w:t>
      </w:r>
      <w:r>
        <w:rPr>
          <w:rFonts w:eastAsia="Times New Roman"/>
          <w:lang w:val="es-ES"/>
        </w:rPr>
        <w:br/>
      </w:r>
      <w:r>
        <w:rPr>
          <w:rFonts w:eastAsia="Times New Roman"/>
          <w:lang w:val="es-ES"/>
        </w:rPr>
        <w:br/>
        <w:t>Para el cumplimiento de las funciones constantes en la Ley de Vigilancia y Seguridad Privad</w:t>
      </w:r>
      <w:r>
        <w:rPr>
          <w:rFonts w:eastAsia="Times New Roman"/>
          <w:lang w:val="es-ES"/>
        </w:rPr>
        <w:t>a, el Ministerio de Gobierno y Policía coordinará con el Comando Conjunto de las Fuerzas Armadas, Superintendencia de Telecomunicaciones, Superintendencia de Compañías y demás instituciones relacionadas con el ámbito de la vigilancia y seguridad privada.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b/>
          <w:bCs/>
          <w:lang w:val="es-ES"/>
        </w:rPr>
        <w:t xml:space="preserve">Cuarta.- </w:t>
      </w:r>
      <w:r>
        <w:rPr>
          <w:rFonts w:eastAsia="Times New Roman"/>
          <w:lang w:val="es-ES"/>
        </w:rPr>
        <w:t>En caso de disolución y liquidación de una compañía de vigilancia y segu</w:t>
      </w:r>
      <w:r>
        <w:rPr>
          <w:rFonts w:eastAsia="Times New Roman"/>
          <w:lang w:val="es-ES"/>
        </w:rPr>
        <w:t>ridad privada, la Superintendencia de Compañías notificará al Ministerio de Gobierno y Policía, al Comando Conjunto de las Fuerzas Armadas y a la Policía Nacional, para los fines de ley.</w:t>
      </w:r>
      <w:r>
        <w:rPr>
          <w:rFonts w:eastAsia="Times New Roman"/>
          <w:lang w:val="es-ES"/>
        </w:rPr>
        <w:br/>
      </w:r>
      <w:r>
        <w:rPr>
          <w:rFonts w:eastAsia="Times New Roman"/>
          <w:lang w:val="es-ES"/>
        </w:rPr>
        <w:br/>
        <w:t>Una vez disuelta la compañía, el armamento será mantenido en una bod</w:t>
      </w:r>
      <w:r>
        <w:rPr>
          <w:rFonts w:eastAsia="Times New Roman"/>
          <w:lang w:val="es-ES"/>
        </w:rPr>
        <w:t>ega especial de su propiedad, en calidad de depósito temporal y bajo el control del Comando Conjunto de las Fuerzas Armadas, hasta que culmine la liquidación o se reactive la compañía, de conformidad con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w:t>
      </w:r>
      <w:r>
        <w:rPr>
          <w:rFonts w:eastAsia="Times New Roman"/>
          <w:i/>
          <w:iCs/>
          <w:lang w:val="es-ES"/>
        </w:rPr>
        <w:t>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b/>
          <w:bCs/>
          <w:lang w:val="es-ES"/>
        </w:rPr>
        <w:t xml:space="preserve">Quinta.- </w:t>
      </w:r>
      <w:r>
        <w:rPr>
          <w:rFonts w:eastAsia="Times New Roman"/>
          <w:lang w:val="es-ES"/>
        </w:rPr>
        <w:t>Las Compañías de Vigilancia y Seguridad Privada, podrán establecer agencias y sucursales, en el territorio nacional</w:t>
      </w:r>
      <w:r>
        <w:rPr>
          <w:rFonts w:eastAsia="Times New Roman"/>
          <w:lang w:val="es-ES"/>
        </w:rPr>
        <w:t>, previa autorización del Comando Conjunto de las Fuerzas Armadas, quien notificará al Ministerio de Gobierno y Policía para el registro respectivo.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w:t>
      </w:r>
      <w:r>
        <w:rPr>
          <w:rFonts w:eastAsia="Times New Roman"/>
          <w:i/>
          <w:iCs/>
          <w:lang w:val="es-ES"/>
        </w:rPr>
        <w:t>Mediante fe de erratas (R.O. 413, 28-VIII-2008) se escribió en altas y bajas la frase: "compañías de vigilancia y seguridad privada".</w:t>
      </w:r>
      <w:r>
        <w:rPr>
          <w:rFonts w:eastAsia="Times New Roman"/>
          <w:lang w:val="es-ES"/>
        </w:rPr>
        <w:br/>
        <w:t>-</w:t>
      </w:r>
      <w:r>
        <w:rPr>
          <w:rFonts w:eastAsia="Times New Roman"/>
          <w:i/>
          <w:iCs/>
          <w:lang w:val="es-ES"/>
        </w:rPr>
        <w:t>El Art. 1 del D.E. 410 (R.O. 235, 14-VII-2010), cambió la denominación del Ministerio de Gobierno, Policía, Cultos y Muni</w:t>
      </w:r>
      <w:r>
        <w:rPr>
          <w:rFonts w:eastAsia="Times New Roman"/>
          <w:i/>
          <w:iCs/>
          <w:lang w:val="es-ES"/>
        </w:rPr>
        <w:t>cipalidades, por la de Ministerio del Interior.</w:t>
      </w:r>
    </w:p>
    <w:p w:rsidR="00000000" w:rsidRDefault="00773ABD">
      <w:pPr>
        <w:rPr>
          <w:rFonts w:eastAsia="Times New Roman"/>
          <w:lang w:val="es-ES"/>
        </w:rPr>
      </w:pPr>
      <w:r>
        <w:rPr>
          <w:rFonts w:eastAsia="Times New Roman"/>
          <w:b/>
          <w:bCs/>
          <w:lang w:val="es-ES"/>
        </w:rPr>
        <w:t xml:space="preserve">Sexta.- </w:t>
      </w:r>
      <w:r>
        <w:rPr>
          <w:rFonts w:eastAsia="Times New Roman"/>
          <w:lang w:val="es-ES"/>
        </w:rPr>
        <w:t xml:space="preserve">Sin perjuicio de las sanciones establecidas en el artículo 23 de la ley, el Ministerio de Gobierno y Policía podrá resolver la cancelación del permiso de operación de la compañía de seguridad privada </w:t>
      </w:r>
      <w:r>
        <w:rPr>
          <w:rFonts w:eastAsia="Times New Roman"/>
          <w:lang w:val="es-ES"/>
        </w:rPr>
        <w:t>que no proporcione obligatoriamente al personal que realice labores de vigilancia y seguridad privada, chalecos antibalas con las características de seguridad, determinadas por el Grupo de Intervención y Rescate de la Policía Nacional.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w:t>
      </w:r>
      <w:r>
        <w:rPr>
          <w:rFonts w:eastAsia="Times New Roman"/>
          <w:i/>
          <w:iCs/>
          <w:lang w:val="es-ES"/>
        </w:rPr>
        <w:t xml:space="preserve"> D.E.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b/>
          <w:bCs/>
          <w:lang w:val="es-ES"/>
        </w:rPr>
        <w:t xml:space="preserve">Séptima.- </w:t>
      </w:r>
      <w:r>
        <w:rPr>
          <w:rFonts w:eastAsia="Times New Roman"/>
          <w:lang w:val="es-ES"/>
        </w:rPr>
        <w:t>Las compañías de vigilancia y seguridad privada, renovarán anualmente el permiso de operac</w:t>
      </w:r>
      <w:r>
        <w:rPr>
          <w:rFonts w:eastAsia="Times New Roman"/>
          <w:lang w:val="es-ES"/>
        </w:rPr>
        <w:t>ión conferido por el Ministerio de Gobierno y Policía mediante acuerdo.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1 del D.E. 410 (R.O. 235, 14-VII-2010), cambió la denominación del Ministerio de Gobierno, Policía, Cultos y Municipalidades, por la de Ministerio del Interior.</w:t>
      </w:r>
    </w:p>
    <w:p w:rsidR="00000000" w:rsidRDefault="00773ABD">
      <w:pPr>
        <w:rPr>
          <w:rFonts w:eastAsia="Times New Roman"/>
          <w:lang w:val="es-ES"/>
        </w:rPr>
      </w:pPr>
      <w:r>
        <w:rPr>
          <w:rFonts w:eastAsia="Times New Roman"/>
          <w:b/>
          <w:bCs/>
          <w:lang w:val="es-ES"/>
        </w:rPr>
        <w:t>Octava.-</w:t>
      </w:r>
      <w:r>
        <w:rPr>
          <w:rFonts w:eastAsia="Times New Roman"/>
          <w:b/>
          <w:bCs/>
          <w:lang w:val="es-ES"/>
        </w:rPr>
        <w:t xml:space="preserve"> </w:t>
      </w:r>
      <w:r>
        <w:rPr>
          <w:rFonts w:eastAsia="Times New Roman"/>
          <w:lang w:val="es-ES"/>
        </w:rPr>
        <w:t>Derógase el Decreto Ejecutivo No. 1104, publicado en le Registro Oficial No. 257 de 13 de febrero de 1998, que expide el Reglamento para la Constitución y Funcionamiento de Organizaciones de Seguridad Privada; así como todas las disposiciones reglamentari</w:t>
      </w:r>
      <w:r>
        <w:rPr>
          <w:rFonts w:eastAsia="Times New Roman"/>
          <w:lang w:val="es-ES"/>
        </w:rPr>
        <w:t>as que se opongan a las normas contenidas en el presente reglamento.</w:t>
      </w:r>
    </w:p>
    <w:p w:rsidR="00000000" w:rsidRDefault="00773ABD">
      <w:pPr>
        <w:rPr>
          <w:rFonts w:eastAsia="Times New Roman"/>
          <w:lang w:val="es-ES"/>
        </w:rPr>
      </w:pPr>
      <w:r>
        <w:rPr>
          <w:rFonts w:eastAsia="Times New Roman"/>
          <w:b/>
          <w:bCs/>
          <w:lang w:val="es-ES"/>
        </w:rPr>
        <w:t xml:space="preserve">Novena.- </w:t>
      </w:r>
      <w:r>
        <w:rPr>
          <w:rFonts w:eastAsia="Times New Roman"/>
          <w:lang w:val="es-ES"/>
        </w:rPr>
        <w:t>Las compañías de vigilancia y seguridad privada no podrán interferir en las funciones que, de acuerdo con la Constitución y la ley, corresponden a la Policía Nacional; tampoco po</w:t>
      </w:r>
      <w:r>
        <w:rPr>
          <w:rFonts w:eastAsia="Times New Roman"/>
          <w:lang w:val="es-ES"/>
        </w:rPr>
        <w:t>drán obstaculizar o impedir el paso en las vías o espacio de uso y tránsito públicos.</w:t>
      </w:r>
    </w:p>
    <w:p w:rsidR="00000000" w:rsidRDefault="00773ABD">
      <w:pPr>
        <w:rPr>
          <w:rFonts w:eastAsia="Times New Roman"/>
          <w:lang w:val="es-ES"/>
        </w:rPr>
      </w:pPr>
      <w:r>
        <w:rPr>
          <w:rFonts w:eastAsia="Times New Roman"/>
          <w:b/>
          <w:bCs/>
          <w:lang w:val="es-ES"/>
        </w:rPr>
        <w:t xml:space="preserve">Disposición transitoria única.- </w:t>
      </w:r>
      <w:r>
        <w:rPr>
          <w:rFonts w:eastAsia="Times New Roman"/>
          <w:lang w:val="es-ES"/>
        </w:rPr>
        <w:t>Toda persona jurídica que en la actualidad tenga por objeto prestar los servicios de vigilancia y seguridad privada, a partir de la public</w:t>
      </w:r>
      <w:r>
        <w:rPr>
          <w:rFonts w:eastAsia="Times New Roman"/>
          <w:lang w:val="es-ES"/>
        </w:rPr>
        <w:t>ación del presente reglamento, tendrá el plazo de seis meses para registrarse y obtener el permiso de operación correspondiente, en aplicación a las disposiciones de la Ley de Vigilancia y Seguridad Privada y de este reglamento.</w:t>
      </w:r>
    </w:p>
    <w:p w:rsidR="00000000" w:rsidRDefault="00773ABD">
      <w:pPr>
        <w:rPr>
          <w:rFonts w:eastAsia="Times New Roman"/>
          <w:lang w:val="es-ES"/>
        </w:rPr>
      </w:pPr>
      <w:r>
        <w:rPr>
          <w:rFonts w:eastAsia="Times New Roman"/>
          <w:b/>
          <w:bCs/>
          <w:lang w:val="es-ES"/>
        </w:rPr>
        <w:t xml:space="preserve">Artículo final.- </w:t>
      </w:r>
      <w:r>
        <w:rPr>
          <w:rFonts w:eastAsia="Times New Roman"/>
          <w:lang w:val="es-ES"/>
        </w:rPr>
        <w:t>De la ejec</w:t>
      </w:r>
      <w:r>
        <w:rPr>
          <w:rFonts w:eastAsia="Times New Roman"/>
          <w:lang w:val="es-ES"/>
        </w:rPr>
        <w:t>ución del presente decreto, que entrará en vigencia a partir de su publicación en el Registro Oficial, encárguense los señores ministros de Gobierno y Policía y de Defensa Nacional.</w:t>
      </w:r>
      <w:r>
        <w:rPr>
          <w:rFonts w:eastAsia="Times New Roman"/>
          <w:lang w:val="es-ES"/>
        </w:rPr>
        <w:br/>
      </w:r>
      <w:r>
        <w:rPr>
          <w:rFonts w:eastAsia="Times New Roman"/>
          <w:lang w:val="es-ES"/>
        </w:rPr>
        <w:br/>
        <w:t>Dado en el Palacio Nacional, en Quito, a 2 de julio del 2008.</w:t>
      </w:r>
    </w:p>
    <w:p w:rsidR="00000000" w:rsidRDefault="00773AB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w:t>
      </w:r>
      <w:r>
        <w:rPr>
          <w:rFonts w:eastAsia="Times New Roman"/>
          <w:b/>
          <w:bCs/>
          <w:sz w:val="36"/>
          <w:szCs w:val="36"/>
          <w:lang w:val="es-ES"/>
        </w:rPr>
        <w:t>E LA PRESENTE EDICIÓN DEL REGLAMENTO A LA LEY DE VIGILANCIA Y SEGURIDAD PRIVADA</w:t>
      </w:r>
    </w:p>
    <w:p w:rsidR="00773ABD" w:rsidRDefault="00773ABD">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1181 (Registro Oficial 383, 17-VII-2008)</w:t>
      </w:r>
      <w:r>
        <w:rPr>
          <w:rFonts w:eastAsia="Times New Roman"/>
          <w:sz w:val="20"/>
          <w:szCs w:val="20"/>
          <w:lang w:val="es-ES"/>
        </w:rPr>
        <w:br/>
      </w:r>
      <w:r>
        <w:rPr>
          <w:rFonts w:eastAsia="Times New Roman"/>
          <w:sz w:val="20"/>
          <w:szCs w:val="20"/>
          <w:lang w:val="es-ES"/>
        </w:rPr>
        <w:br/>
        <w:t>2.- Fe de erratas (Registro Oficial 413, 28-VIII-2008).</w:t>
      </w:r>
    </w:p>
    <w:sectPr w:rsidR="00773A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6F5863"/>
    <w:rsid w:val="006F5863"/>
    <w:rsid w:val="00773AB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5497</Words>
  <Characters>30238</Characters>
  <Application>Microsoft Office Word</Application>
  <DocSecurity>0</DocSecurity>
  <Lines>251</Lines>
  <Paragraphs>71</Paragraphs>
  <ScaleCrop>false</ScaleCrop>
  <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2013-03-04T19:38:00Z</dcterms:created>
  <dcterms:modified xsi:type="dcterms:W3CDTF">2013-03-04T19:38:00Z</dcterms:modified>
</cp:coreProperties>
</file>