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4A1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APLICACIÓN DEL CONVENIO SOBRE DOBLE NACIONALIDAD ENTRE ECUADOR Y ESPAÑA</w:t>
      </w:r>
    </w:p>
    <w:p w:rsidR="00000000" w:rsidRDefault="00D64A10">
      <w:pPr>
        <w:jc w:val="center"/>
        <w:rPr>
          <w:rFonts w:eastAsia="Times New Roman"/>
          <w:sz w:val="20"/>
          <w:szCs w:val="20"/>
          <w:lang w:val="es-ES"/>
        </w:rPr>
      </w:pPr>
      <w:r>
        <w:rPr>
          <w:rFonts w:eastAsia="Times New Roman"/>
          <w:sz w:val="20"/>
          <w:szCs w:val="20"/>
          <w:lang w:val="es-ES"/>
        </w:rPr>
        <w:t>(Decreto Supremo No. 587)</w:t>
      </w:r>
    </w:p>
    <w:p w:rsidR="00000000" w:rsidRDefault="00D64A10">
      <w:pPr>
        <w:divId w:val="387728556"/>
        <w:rPr>
          <w:rFonts w:eastAsia="Times New Roman"/>
          <w:sz w:val="20"/>
          <w:szCs w:val="20"/>
          <w:lang w:val="es-ES"/>
        </w:rPr>
      </w:pPr>
      <w:r>
        <w:rPr>
          <w:rFonts w:eastAsia="Times New Roman"/>
          <w:sz w:val="20"/>
          <w:szCs w:val="20"/>
          <w:lang w:val="es-ES"/>
        </w:rPr>
        <w:br/>
      </w:r>
      <w:r>
        <w:rPr>
          <w:rFonts w:eastAsia="Times New Roman"/>
          <w:sz w:val="20"/>
          <w:szCs w:val="20"/>
          <w:lang w:val="es-ES"/>
        </w:rPr>
        <w:br/>
        <w:t>LA JUNTA MILITAR DE GOBIERNO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Que el 4 de marzo de 1964 se suscribió en la ciudad de Quito el Convenio sobre Doble Nacionalidad entre el Ecuador y España, cuyo canje de ratificaciones se efectuó en la ciudad de Madrid el 24 de Diciembre de 1964;</w:t>
      </w:r>
      <w:r>
        <w:rPr>
          <w:rFonts w:eastAsia="Times New Roman"/>
          <w:sz w:val="20"/>
          <w:szCs w:val="20"/>
          <w:lang w:val="es-ES"/>
        </w:rPr>
        <w:br/>
      </w:r>
      <w:r>
        <w:rPr>
          <w:rFonts w:eastAsia="Times New Roman"/>
          <w:sz w:val="20"/>
          <w:szCs w:val="20"/>
          <w:lang w:val="es-ES"/>
        </w:rPr>
        <w:br/>
        <w:t>Que es necesario reglamentar la aplicac</w:t>
      </w:r>
      <w:r>
        <w:rPr>
          <w:rFonts w:eastAsia="Times New Roman"/>
          <w:sz w:val="20"/>
          <w:szCs w:val="20"/>
          <w:lang w:val="es-ES"/>
        </w:rPr>
        <w:t>ión del Convenio, con miras a facilitar el goce de los beneficios en él establecidos, todo lo cual resultará en un fortalecimiento de las relaciones existentes entre ambos países;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Decreto:</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El siguiente: REGLAMENTO DE APLICACIÓN DEL CONVENIO SOBRE DOBLE N</w:t>
      </w:r>
      <w:r>
        <w:rPr>
          <w:rFonts w:eastAsia="Times New Roman"/>
          <w:sz w:val="20"/>
          <w:szCs w:val="20"/>
          <w:lang w:val="es-ES"/>
        </w:rPr>
        <w:t>ACIONALIDAD ENTRE ECUADOR Y ESPAÑA</w:t>
      </w:r>
    </w:p>
    <w:p w:rsidR="00000000" w:rsidRDefault="00D64A10">
      <w:pPr>
        <w:rPr>
          <w:rFonts w:eastAsia="Times New Roman"/>
          <w:lang w:val="es-ES"/>
        </w:rPr>
      </w:pPr>
      <w:r>
        <w:rPr>
          <w:rFonts w:eastAsia="Times New Roman"/>
          <w:b/>
          <w:bCs/>
          <w:lang w:val="es-ES"/>
        </w:rPr>
        <w:t xml:space="preserve">Art. 1.- </w:t>
      </w:r>
      <w:r>
        <w:rPr>
          <w:rFonts w:eastAsia="Times New Roman"/>
          <w:lang w:val="es-ES"/>
        </w:rPr>
        <w:t>El súbdito español puede adquirir la nacionalidad ecuatoriana al amparo del Convenio de Doble Nacionalidad, previo el cumplimiento de los requisitos exigidos por la Ley de Extradición, Extranjería y Naturalizació</w:t>
      </w:r>
      <w:r>
        <w:rPr>
          <w:rFonts w:eastAsia="Times New Roman"/>
          <w:lang w:val="es-ES"/>
        </w:rPr>
        <w:t>n y por el Reglamento para la aplicación de dicha Ley, vigentes en la República del Ecuador.</w:t>
      </w:r>
      <w:r>
        <w:rPr>
          <w:rFonts w:eastAsia="Times New Roman"/>
          <w:lang w:val="es-ES"/>
        </w:rPr>
        <w:br/>
      </w:r>
      <w:r>
        <w:rPr>
          <w:rFonts w:eastAsia="Times New Roman"/>
          <w:lang w:val="es-ES"/>
        </w:rPr>
        <w:br/>
        <w:t>No se exigirán la declaración de la voluntad del peticionario de renunciar a su nacionalidad española ni el juramento de renuncia a dicha nacionalidad.</w:t>
      </w:r>
    </w:p>
    <w:p w:rsidR="00000000" w:rsidRDefault="00D64A10">
      <w:pPr>
        <w:rPr>
          <w:rFonts w:eastAsia="Times New Roman"/>
          <w:lang w:val="es-ES"/>
        </w:rPr>
      </w:pPr>
      <w:r>
        <w:rPr>
          <w:rFonts w:eastAsia="Times New Roman"/>
          <w:b/>
          <w:bCs/>
          <w:lang w:val="es-ES"/>
        </w:rPr>
        <w:t xml:space="preserve">Art. 2.- </w:t>
      </w:r>
      <w:r>
        <w:rPr>
          <w:rFonts w:eastAsia="Times New Roman"/>
          <w:lang w:val="es-ES"/>
        </w:rPr>
        <w:t>L</w:t>
      </w:r>
      <w:r>
        <w:rPr>
          <w:rFonts w:eastAsia="Times New Roman"/>
          <w:lang w:val="es-ES"/>
        </w:rPr>
        <w:t>a calidad de súbditos españoles se acreditará con la copia de la partida de nacimiento o con otros documentos fehacientes.</w:t>
      </w:r>
    </w:p>
    <w:p w:rsidR="00000000" w:rsidRDefault="00D64A10">
      <w:pPr>
        <w:rPr>
          <w:rFonts w:eastAsia="Times New Roman"/>
          <w:lang w:val="es-ES"/>
        </w:rPr>
      </w:pPr>
      <w:r>
        <w:rPr>
          <w:rFonts w:eastAsia="Times New Roman"/>
          <w:b/>
          <w:bCs/>
          <w:lang w:val="es-ES"/>
        </w:rPr>
        <w:t xml:space="preserve">Art. 3.- </w:t>
      </w:r>
      <w:r>
        <w:rPr>
          <w:rFonts w:eastAsia="Times New Roman"/>
          <w:lang w:val="es-ES"/>
        </w:rPr>
        <w:t>En el Ministerio de Relaciones Exteriores se llevará un Registro en el que se inscribirán las Cartas de Naturalización de lo</w:t>
      </w:r>
      <w:r>
        <w:rPr>
          <w:rFonts w:eastAsia="Times New Roman"/>
          <w:lang w:val="es-ES"/>
        </w:rPr>
        <w:t>s españoles que adquieran la nacionalidad ecuatoriana, según dicho Convenio, particular que se comunicará a la Representación Diplomática Española acreditada en el Ecuador.</w:t>
      </w:r>
      <w:r>
        <w:rPr>
          <w:rFonts w:eastAsia="Times New Roman"/>
          <w:lang w:val="es-ES"/>
        </w:rPr>
        <w:br/>
      </w:r>
      <w:r>
        <w:rPr>
          <w:rFonts w:eastAsia="Times New Roman"/>
          <w:lang w:val="es-ES"/>
        </w:rPr>
        <w:br/>
        <w:t>Cumplida esta formalidad, el Ministro de Relaciones Exteriores dispondrá que se ha</w:t>
      </w:r>
      <w:r>
        <w:rPr>
          <w:rFonts w:eastAsia="Times New Roman"/>
          <w:lang w:val="es-ES"/>
        </w:rPr>
        <w:t>ga igual inscripción en la Dirección General del Registro Civil.</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Art. 16 del Estatuto del Régimen Jurídico y Administrativo de la Función Ejecutiva, el Ministerio de Relaciones Exteriores e</w:t>
      </w:r>
      <w:r>
        <w:rPr>
          <w:rFonts w:eastAsia="Times New Roman"/>
          <w:i/>
          <w:iCs/>
          <w:lang w:val="es-ES"/>
        </w:rPr>
        <w:t>s actualmente Ministerio de Relaciones Exteriores, Comercio e Integración.</w:t>
      </w:r>
      <w:r>
        <w:rPr>
          <w:rFonts w:eastAsia="Times New Roman"/>
          <w:i/>
          <w:iCs/>
          <w:lang w:val="es-ES"/>
        </w:rPr>
        <w:br/>
        <w:t>- Mediante D.E. 8 (R.O. 10, 24-VIII-2009), se adscribe la Dirección General de Registro Civil, Identificación y Cedulación al Ministerio de Telecomunicaciones y Sociedad de la Infor</w:t>
      </w:r>
      <w:r>
        <w:rPr>
          <w:rFonts w:eastAsia="Times New Roman"/>
          <w:i/>
          <w:iCs/>
          <w:lang w:val="es-ES"/>
        </w:rPr>
        <w:t>mación.</w:t>
      </w:r>
    </w:p>
    <w:p w:rsidR="00000000" w:rsidRDefault="00D64A10">
      <w:pPr>
        <w:rPr>
          <w:rFonts w:eastAsia="Times New Roman"/>
          <w:lang w:val="es-ES"/>
        </w:rPr>
      </w:pPr>
      <w:r>
        <w:rPr>
          <w:rFonts w:eastAsia="Times New Roman"/>
          <w:b/>
          <w:bCs/>
          <w:lang w:val="es-ES"/>
        </w:rPr>
        <w:t>Art. 4.-</w:t>
      </w:r>
      <w:r>
        <w:rPr>
          <w:rFonts w:eastAsia="Times New Roman"/>
          <w:lang w:val="es-ES"/>
        </w:rPr>
        <w:t xml:space="preserve"> El español que obtenga la nacionalidad ecuatoriana, conforme a las disposiciones del Convenio y a las de éste Reglamento, gozará de los beneficios de aquél, desde la fecha de la inscripción de la Carta de Naturalización en el Ministerio de</w:t>
      </w:r>
      <w:r>
        <w:rPr>
          <w:rFonts w:eastAsia="Times New Roman"/>
          <w:lang w:val="es-ES"/>
        </w:rPr>
        <w:t xml:space="preserve"> Relaciones Exteriores, a que se refiere el inciso primero del artículo precedente.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w:t>
      </w:r>
      <w:r>
        <w:rPr>
          <w:rFonts w:eastAsia="Times New Roman"/>
          <w:i/>
          <w:iCs/>
          <w:lang w:val="es-ES"/>
        </w:rPr>
        <w:t>nes Exteriores es actualmente Ministerio de Relaciones Exteriores, Comercio e Integración.</w:t>
      </w:r>
    </w:p>
    <w:p w:rsidR="00000000" w:rsidRDefault="00D64A10">
      <w:pPr>
        <w:rPr>
          <w:rFonts w:eastAsia="Times New Roman"/>
          <w:lang w:val="es-ES"/>
        </w:rPr>
      </w:pPr>
      <w:r>
        <w:rPr>
          <w:rFonts w:eastAsia="Times New Roman"/>
          <w:b/>
          <w:bCs/>
          <w:lang w:val="es-ES"/>
        </w:rPr>
        <w:t xml:space="preserve">Art. 5.- </w:t>
      </w:r>
      <w:r>
        <w:rPr>
          <w:rFonts w:eastAsia="Times New Roman"/>
          <w:lang w:val="es-ES"/>
        </w:rPr>
        <w:t>El español que adquiere la nacionalidad ecuatoriana deberá cumplir el Servicio Militar Obligatorio, de conformidad con la Ley sobre la materia vigente en el</w:t>
      </w:r>
      <w:r>
        <w:rPr>
          <w:rFonts w:eastAsia="Times New Roman"/>
          <w:lang w:val="es-ES"/>
        </w:rPr>
        <w:t xml:space="preserve"> Ecuador, salvo el caso de haberlo satisfecho en el país de origen, circunstancia que deberá ser acreditada legalmente.</w:t>
      </w:r>
    </w:p>
    <w:p w:rsidR="00000000" w:rsidRDefault="00D64A10">
      <w:pPr>
        <w:rPr>
          <w:rFonts w:eastAsia="Times New Roman"/>
          <w:lang w:val="es-ES"/>
        </w:rPr>
      </w:pPr>
      <w:r>
        <w:rPr>
          <w:rFonts w:eastAsia="Times New Roman"/>
          <w:b/>
          <w:bCs/>
          <w:lang w:val="es-ES"/>
        </w:rPr>
        <w:t xml:space="preserve">Art. 6.- </w:t>
      </w:r>
      <w:r>
        <w:rPr>
          <w:rFonts w:eastAsia="Times New Roman"/>
          <w:lang w:val="es-ES"/>
        </w:rPr>
        <w:t>El ecuatoriano que hubiese adquirido la nacionalidad española, al amparo del Convenio sobre Doble Nacionalidad, y desee recuper</w:t>
      </w:r>
      <w:r>
        <w:rPr>
          <w:rFonts w:eastAsia="Times New Roman"/>
          <w:lang w:val="es-ES"/>
        </w:rPr>
        <w:t>ar en el Ecuador el ejercicio de los derechos y deberes determinados en el Art. 3 del mismo Convenio, deberá fijar su domicilio en el Ecuador por más de seis meses, a contarse desde la fecha de concesión del Carnet de Domicilio definitivo y manifestar su r</w:t>
      </w:r>
      <w:r>
        <w:rPr>
          <w:rFonts w:eastAsia="Times New Roman"/>
          <w:lang w:val="es-ES"/>
        </w:rPr>
        <w:t>enuncia a la nacionalidad adquirida y su deseo de recobrar la ecuatoriana. Al efecto, presentará solicitud, con reconocimiento de su firma, al Ministro de Relaciones Exteriores, a la que acompañará la respectiva Carta o documento de naturalización conferid</w:t>
      </w:r>
      <w:r>
        <w:rPr>
          <w:rFonts w:eastAsia="Times New Roman"/>
          <w:lang w:val="es-ES"/>
        </w:rPr>
        <w:t>o por el Gobierno español, para su anulación.</w:t>
      </w:r>
      <w:r>
        <w:rPr>
          <w:rFonts w:eastAsia="Times New Roman"/>
          <w:lang w:val="es-ES"/>
        </w:rPr>
        <w:br/>
      </w:r>
      <w:r>
        <w:rPr>
          <w:rFonts w:eastAsia="Times New Roman"/>
          <w:lang w:val="es-ES"/>
        </w:rPr>
        <w:br/>
        <w:t>La resolución favorable del Ministro de Relaciones Exteriores se inscribirá en las Dependencias mencionadas en el artículo 3 de este Reglamento, debiendo comunicarse el particular a la Representación Diplomáti</w:t>
      </w:r>
      <w:r>
        <w:rPr>
          <w:rFonts w:eastAsia="Times New Roman"/>
          <w:lang w:val="es-ES"/>
        </w:rPr>
        <w:t>ca Española.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Relaciones Exteriores es actualmente Ministerio de Relaciones Exteriores, Come</w:t>
      </w:r>
      <w:r>
        <w:rPr>
          <w:rFonts w:eastAsia="Times New Roman"/>
          <w:i/>
          <w:iCs/>
          <w:lang w:val="es-ES"/>
        </w:rPr>
        <w:t>rcio e Integración.</w:t>
      </w:r>
    </w:p>
    <w:p w:rsidR="00000000" w:rsidRDefault="00D64A10">
      <w:pPr>
        <w:rPr>
          <w:rFonts w:eastAsia="Times New Roman"/>
          <w:lang w:val="es-ES"/>
        </w:rPr>
      </w:pPr>
      <w:r>
        <w:rPr>
          <w:rFonts w:eastAsia="Times New Roman"/>
          <w:b/>
          <w:bCs/>
          <w:lang w:val="es-ES"/>
        </w:rPr>
        <w:t xml:space="preserve">Art. 7.- </w:t>
      </w:r>
      <w:r>
        <w:rPr>
          <w:rFonts w:eastAsia="Times New Roman"/>
          <w:lang w:val="es-ES"/>
        </w:rPr>
        <w:t>La Dirección General de Registro Civil informará inmediatamente al Ministerio de Relaciones Exteriores respecto de cualquier cambio en estado civil de los españoles naturalizados en el Ecuador, conforme al Convenio antes citado</w:t>
      </w:r>
      <w:r>
        <w:rPr>
          <w:rFonts w:eastAsia="Times New Roman"/>
          <w:lang w:val="es-ES"/>
        </w:rPr>
        <w:t>.</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Art. 16 del Estatuto del Régimen Jurídico y Administrativo de la Función Ejecutiva, el Ministerio de Relaciones Exteriores es actualmente Ministerio de Relaciones Exteriores, Comercio e I</w:t>
      </w:r>
      <w:r>
        <w:rPr>
          <w:rFonts w:eastAsia="Times New Roman"/>
          <w:i/>
          <w:iCs/>
          <w:lang w:val="es-ES"/>
        </w:rPr>
        <w:t>ntegración.</w:t>
      </w:r>
      <w:r>
        <w:rPr>
          <w:rFonts w:eastAsia="Times New Roman"/>
          <w:i/>
          <w:iCs/>
          <w:lang w:val="es-ES"/>
        </w:rPr>
        <w:br/>
        <w:t>- Mediante D.E. 8 (R.O. 10, 24-VIII-2009), se adscribe la Dirección General de Registro Civil, Identificación y Cedulación al Ministerio de Telecomunicaciones y Sociedad de la Información.</w:t>
      </w:r>
    </w:p>
    <w:p w:rsidR="00000000" w:rsidRDefault="00D64A10">
      <w:pPr>
        <w:rPr>
          <w:rFonts w:eastAsia="Times New Roman"/>
          <w:lang w:val="es-ES"/>
        </w:rPr>
      </w:pPr>
      <w:r>
        <w:rPr>
          <w:rFonts w:eastAsia="Times New Roman"/>
          <w:b/>
          <w:bCs/>
          <w:lang w:val="es-ES"/>
        </w:rPr>
        <w:t xml:space="preserve">Art. 8.- </w:t>
      </w:r>
      <w:r>
        <w:rPr>
          <w:rFonts w:eastAsia="Times New Roman"/>
          <w:lang w:val="es-ES"/>
        </w:rPr>
        <w:t>El español que hubiese adquirido la nacionalid</w:t>
      </w:r>
      <w:r>
        <w:rPr>
          <w:rFonts w:eastAsia="Times New Roman"/>
          <w:lang w:val="es-ES"/>
        </w:rPr>
        <w:t>ad ecuatoriana con anterioridad a la vigencia del Convenio, renunciando previamente a la de origen, podrá acogerse a éste y gozar de los beneficios en él establecidos. Para el efecto, deberá declarar que ésa es su voluntad, mediante solicitud dirigida al M</w:t>
      </w:r>
      <w:r>
        <w:rPr>
          <w:rFonts w:eastAsia="Times New Roman"/>
          <w:lang w:val="es-ES"/>
        </w:rPr>
        <w:t>inistro de Relaciones Exteriores, a la que acompañará copia certificada de la Carta de Naturalización.</w:t>
      </w:r>
      <w:r>
        <w:rPr>
          <w:rFonts w:eastAsia="Times New Roman"/>
          <w:lang w:val="es-ES"/>
        </w:rPr>
        <w:br/>
      </w:r>
      <w:r>
        <w:rPr>
          <w:rFonts w:eastAsia="Times New Roman"/>
          <w:lang w:val="es-ES"/>
        </w:rPr>
        <w:br/>
        <w:t xml:space="preserve">El funcionario encargado del Registro respectivo hará que el declarante reconozca su firma puesta en la solicitud, sentando la correspondiente acta que </w:t>
      </w:r>
      <w:r>
        <w:rPr>
          <w:rFonts w:eastAsia="Times New Roman"/>
          <w:lang w:val="es-ES"/>
        </w:rPr>
        <w:t>será suscrita por ambos. En provincias, esta diligencia se efectuará ante el Gobernador o el funcionario que haga sus veces, quien transmitirá dicha solicitud al Ministerio de Relaciones Exteriores.</w:t>
      </w:r>
      <w:r>
        <w:rPr>
          <w:rFonts w:eastAsia="Times New Roman"/>
          <w:lang w:val="es-ES"/>
        </w:rPr>
        <w:br/>
      </w:r>
      <w:r>
        <w:rPr>
          <w:rFonts w:eastAsia="Times New Roman"/>
          <w:lang w:val="es-ES"/>
        </w:rPr>
        <w:br/>
        <w:t>El Ministro de Relaciones Exteriores resolverá en cada c</w:t>
      </w:r>
      <w:r>
        <w:rPr>
          <w:rFonts w:eastAsia="Times New Roman"/>
          <w:lang w:val="es-ES"/>
        </w:rPr>
        <w:t>aso las solicitudes presentadas. Las resoluciones favorables a los peticionarios serán inscritas en el Registro respectivo del Ministerio de Relaciones Exteriores, desde cuya fecha se les aplicarán las disposiciones del Convenio.</w:t>
      </w:r>
      <w:r>
        <w:rPr>
          <w:rFonts w:eastAsia="Times New Roman"/>
          <w:lang w:val="es-ES"/>
        </w:rPr>
        <w:br/>
      </w:r>
      <w:r>
        <w:rPr>
          <w:rFonts w:eastAsia="Times New Roman"/>
          <w:lang w:val="es-ES"/>
        </w:rPr>
        <w:br/>
        <w:t>Hecho esto, seguirá el tr</w:t>
      </w:r>
      <w:r>
        <w:rPr>
          <w:rFonts w:eastAsia="Times New Roman"/>
          <w:lang w:val="es-ES"/>
        </w:rPr>
        <w:t>ámite indicado en el Art. 3 de este Reglamento.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Relaciones Exteriores es actualmente Minist</w:t>
      </w:r>
      <w:r>
        <w:rPr>
          <w:rFonts w:eastAsia="Times New Roman"/>
          <w:i/>
          <w:iCs/>
          <w:lang w:val="es-ES"/>
        </w:rPr>
        <w:t>erio de Relaciones Exteriores, Comercio e Integración.</w:t>
      </w:r>
    </w:p>
    <w:p w:rsidR="00000000" w:rsidRDefault="00D64A10">
      <w:pPr>
        <w:rPr>
          <w:rFonts w:eastAsia="Times New Roman"/>
          <w:lang w:val="es-ES"/>
        </w:rPr>
      </w:pPr>
      <w:r>
        <w:rPr>
          <w:rFonts w:eastAsia="Times New Roman"/>
          <w:b/>
          <w:bCs/>
          <w:lang w:val="es-ES"/>
        </w:rPr>
        <w:t xml:space="preserve">Art. 9.- </w:t>
      </w:r>
      <w:r>
        <w:rPr>
          <w:rFonts w:eastAsia="Times New Roman"/>
          <w:lang w:val="es-ES"/>
        </w:rPr>
        <w:t>Las personas comprendidas en el artículo 7 del Convenio pueden gozar de los beneficios en él establecidos. Para ello, dirigirán solicitud al Ministro de Relaciones Exteriores a la que acompaña</w:t>
      </w:r>
      <w:r>
        <w:rPr>
          <w:rFonts w:eastAsia="Times New Roman"/>
          <w:lang w:val="es-ES"/>
        </w:rPr>
        <w:t>rán los documentos que justifiquen su petición.</w:t>
      </w:r>
      <w:r>
        <w:rPr>
          <w:rFonts w:eastAsia="Times New Roman"/>
          <w:lang w:val="es-ES"/>
        </w:rPr>
        <w:br/>
      </w:r>
      <w:r>
        <w:rPr>
          <w:rFonts w:eastAsia="Times New Roman"/>
          <w:lang w:val="es-ES"/>
        </w:rPr>
        <w:br/>
        <w:t>La resolución favorable del Ministro de Relaciones Exteriores seguirá el trámite determinado en el artículo 3 de este Reglamento.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w:t>
      </w:r>
      <w:r>
        <w:rPr>
          <w:rFonts w:eastAsia="Times New Roman"/>
          <w:i/>
          <w:iCs/>
          <w:lang w:val="es-ES"/>
        </w:rPr>
        <w:t>statuto del Régimen Jurídico y Administrativo de la Función Ejecutiva, el Ministerio de Relaciones Exteriores es actualmente Ministerio de Relaciones Exteriores, Comercio e Integración.</w:t>
      </w:r>
    </w:p>
    <w:p w:rsidR="00000000" w:rsidRDefault="00D64A10">
      <w:pPr>
        <w:rPr>
          <w:rFonts w:eastAsia="Times New Roman"/>
          <w:lang w:val="es-ES"/>
        </w:rPr>
      </w:pPr>
      <w:r>
        <w:rPr>
          <w:rFonts w:eastAsia="Times New Roman"/>
          <w:b/>
          <w:bCs/>
          <w:lang w:val="es-ES"/>
        </w:rPr>
        <w:t xml:space="preserve">Art. 10.- </w:t>
      </w:r>
      <w:r>
        <w:rPr>
          <w:rFonts w:eastAsia="Times New Roman"/>
          <w:lang w:val="es-ES"/>
        </w:rPr>
        <w:t>Los casos de duda en la aplicación del Convenio o de este Re</w:t>
      </w:r>
      <w:r>
        <w:rPr>
          <w:rFonts w:eastAsia="Times New Roman"/>
          <w:lang w:val="es-ES"/>
        </w:rPr>
        <w:t>glamento serán resueltos por el Ministro de Relaciones Exteriores.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 el Ministerio de Relaciones Exteriores es</w:t>
      </w:r>
      <w:r>
        <w:rPr>
          <w:rFonts w:eastAsia="Times New Roman"/>
          <w:i/>
          <w:iCs/>
          <w:lang w:val="es-ES"/>
        </w:rPr>
        <w:t xml:space="preserve"> actualmente Ministerio de Relaciones Exteriores, Comercio e Integración.</w:t>
      </w:r>
    </w:p>
    <w:p w:rsidR="00000000" w:rsidRDefault="00D64A10">
      <w:pPr>
        <w:rPr>
          <w:rFonts w:eastAsia="Times New Roman"/>
          <w:lang w:val="es-ES"/>
        </w:rPr>
      </w:pPr>
      <w:r>
        <w:rPr>
          <w:rFonts w:eastAsia="Times New Roman"/>
          <w:b/>
          <w:bCs/>
          <w:lang w:val="es-ES"/>
        </w:rPr>
        <w:t xml:space="preserve">Art. 11.- </w:t>
      </w:r>
      <w:r>
        <w:rPr>
          <w:rFonts w:eastAsia="Times New Roman"/>
          <w:lang w:val="es-ES"/>
        </w:rPr>
        <w:t>Encárgase de la ejecución de este Reglamento el señor Ministro de Relaciones Exteriores.</w:t>
      </w:r>
      <w:r>
        <w:rPr>
          <w:rFonts w:eastAsia="Times New Roman"/>
          <w:lang w:val="es-ES"/>
        </w:rPr>
        <w:br/>
      </w:r>
      <w:r>
        <w:rPr>
          <w:rFonts w:eastAsia="Times New Roman"/>
          <w:lang w:val="es-ES"/>
        </w:rPr>
        <w:br/>
        <w:t>Dado en el Palacio Nacional, en Quito, a 17 de Marzo de 1965.</w:t>
      </w:r>
    </w:p>
    <w:p w:rsidR="00000000" w:rsidRDefault="00D64A1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w:t>
      </w:r>
      <w:r>
        <w:rPr>
          <w:rFonts w:eastAsia="Times New Roman"/>
          <w:b/>
          <w:bCs/>
          <w:sz w:val="36"/>
          <w:szCs w:val="36"/>
          <w:lang w:val="es-ES"/>
        </w:rPr>
        <w:t>ENTE EDICIÓN DEL REGLAMENTO DE APLICACIÓN DEL CONVENIO SOBRE DOBLE NACIONALIDAD ENTRE ECUADOR Y ESPAÑA</w:t>
      </w:r>
    </w:p>
    <w:p w:rsidR="00D64A10" w:rsidRDefault="00D64A10">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Supremo 587 (Registro Oficial 463, 23-III-1965).</w:t>
      </w:r>
    </w:p>
    <w:sectPr w:rsidR="00D64A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F86ECA"/>
    <w:rsid w:val="00D64A10"/>
    <w:rsid w:val="00F86EC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77285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6559</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2013-03-04T20:48:00Z</dcterms:created>
  <dcterms:modified xsi:type="dcterms:W3CDTF">2013-03-04T20:48:00Z</dcterms:modified>
</cp:coreProperties>
</file>