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185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DE DESPACHO Y OPERACIÓN DEL SISTEMA NACIONAL INTERCONECTADO</w:t>
      </w:r>
    </w:p>
    <w:p w:rsidR="00000000" w:rsidRDefault="0048185C">
      <w:pPr>
        <w:jc w:val="center"/>
        <w:rPr>
          <w:rFonts w:eastAsia="Times New Roman"/>
          <w:lang w:val="es-ES"/>
        </w:rPr>
      </w:pPr>
      <w:r>
        <w:rPr>
          <w:rFonts w:eastAsia="Times New Roman"/>
          <w:lang w:val="es-ES"/>
        </w:rPr>
        <w:t>(Decreto No. 591)</w:t>
      </w:r>
    </w:p>
    <w:p w:rsidR="00000000" w:rsidRDefault="0048185C">
      <w:pPr>
        <w:divId w:val="1791701163"/>
        <w:rPr>
          <w:rFonts w:eastAsia="Times New Roman"/>
          <w:lang w:val="es-ES"/>
        </w:rPr>
      </w:pPr>
      <w:r>
        <w:rPr>
          <w:rFonts w:eastAsia="Times New Roman"/>
          <w:lang w:val="es-ES"/>
        </w:rPr>
        <w:br/>
      </w:r>
      <w:r>
        <w:rPr>
          <w:rFonts w:eastAsia="Times New Roman"/>
          <w:lang w:val="es-ES"/>
        </w:rPr>
        <w:br/>
        <w:t>Jamil Mahuad Witt</w:t>
      </w:r>
      <w:r>
        <w:rPr>
          <w:rFonts w:eastAsia="Times New Roman"/>
          <w:lang w:val="es-ES"/>
        </w:rPr>
        <w:br/>
        <w:t>PRESIDENTE CONSTITUCIONAL DE LA REPÚBLICA</w:t>
      </w:r>
      <w:r>
        <w:rPr>
          <w:rFonts w:eastAsia="Times New Roman"/>
          <w:lang w:val="es-ES"/>
        </w:rPr>
        <w:br/>
      </w:r>
      <w:r>
        <w:rPr>
          <w:rFonts w:eastAsia="Times New Roman"/>
          <w:lang w:val="es-ES"/>
        </w:rPr>
        <w:br/>
      </w:r>
      <w:r>
        <w:rPr>
          <w:rFonts w:eastAsia="Times New Roman"/>
          <w:b/>
          <w:bCs/>
          <w:lang w:val="es-ES"/>
        </w:rPr>
        <w:t>Considerando:</w:t>
      </w:r>
      <w:r>
        <w:rPr>
          <w:rFonts w:eastAsia="Times New Roman"/>
          <w:b/>
          <w:bCs/>
          <w:lang w:val="es-ES"/>
        </w:rPr>
        <w:br/>
      </w:r>
      <w:r>
        <w:rPr>
          <w:rFonts w:eastAsia="Times New Roman"/>
          <w:b/>
          <w:bCs/>
          <w:lang w:val="es-ES"/>
        </w:rPr>
        <w:br/>
      </w:r>
      <w:r>
        <w:rPr>
          <w:rFonts w:eastAsia="Times New Roman"/>
          <w:lang w:val="es-ES"/>
        </w:rPr>
        <w:t>Que el artículo 23 de la Ley del Régimen del Sector Eléctrico establece que el Centro Nacional de Control de Energía (CENACE) tendrá a su cargo la administración de las transacciones técnicas y financieras del Mercado Eléctrico Mayorista (MEM);</w:t>
      </w:r>
      <w:r>
        <w:rPr>
          <w:rFonts w:eastAsia="Times New Roman"/>
          <w:lang w:val="es-ES"/>
        </w:rPr>
        <w:br/>
      </w:r>
      <w:r>
        <w:rPr>
          <w:rFonts w:eastAsia="Times New Roman"/>
          <w:lang w:val="es-ES"/>
        </w:rPr>
        <w:br/>
        <w:t>Que el art</w:t>
      </w:r>
      <w:r>
        <w:rPr>
          <w:rFonts w:eastAsia="Times New Roman"/>
          <w:lang w:val="es-ES"/>
        </w:rPr>
        <w:t>ículo 24 de la Ley de Régimen del Sector Eléctrico define las funciones específicas que deben ser desempeñadas por el CENACE;</w:t>
      </w:r>
      <w:r>
        <w:rPr>
          <w:rFonts w:eastAsia="Times New Roman"/>
          <w:lang w:val="es-ES"/>
        </w:rPr>
        <w:br/>
      </w:r>
      <w:r>
        <w:rPr>
          <w:rFonts w:eastAsia="Times New Roman"/>
          <w:lang w:val="es-ES"/>
        </w:rPr>
        <w:br/>
        <w:t>Que en cumplimiento de la letra c) del artículo 13 de la Ley de Régimen del Sector Eléctrico, se deben expedir los Reglamentos Es</w:t>
      </w:r>
      <w:r>
        <w:rPr>
          <w:rFonts w:eastAsia="Times New Roman"/>
          <w:lang w:val="es-ES"/>
        </w:rPr>
        <w:t>peciales que se requieran para la aplicación de la mencionada Ley;</w:t>
      </w:r>
      <w:r>
        <w:rPr>
          <w:rFonts w:eastAsia="Times New Roman"/>
          <w:lang w:val="es-ES"/>
        </w:rPr>
        <w:br/>
      </w:r>
      <w:r>
        <w:rPr>
          <w:rFonts w:eastAsia="Times New Roman"/>
          <w:lang w:val="es-ES"/>
        </w:rPr>
        <w:br/>
        <w:t>Que es preciso reglamentar las funciones que, para la administración técnica del MEM, tendrá que cumplir el CENACE; y,</w:t>
      </w:r>
      <w:r>
        <w:rPr>
          <w:rFonts w:eastAsia="Times New Roman"/>
          <w:lang w:val="es-ES"/>
        </w:rPr>
        <w:br/>
      </w:r>
      <w:r>
        <w:rPr>
          <w:rFonts w:eastAsia="Times New Roman"/>
          <w:lang w:val="es-ES"/>
        </w:rPr>
        <w:br/>
        <w:t>En ejercicio de las atribuciones que le confiere el número 5 del art</w:t>
      </w:r>
      <w:r>
        <w:rPr>
          <w:rFonts w:eastAsia="Times New Roman"/>
          <w:lang w:val="es-ES"/>
        </w:rPr>
        <w:t>ículo 171 (147 num. 13) de la Constitución Política vigente,</w:t>
      </w:r>
      <w:r>
        <w:rPr>
          <w:rFonts w:eastAsia="Times New Roman"/>
          <w:lang w:val="es-ES"/>
        </w:rPr>
        <w:br/>
      </w:r>
      <w:r>
        <w:rPr>
          <w:rFonts w:eastAsia="Times New Roman"/>
          <w:lang w:val="es-ES"/>
        </w:rPr>
        <w:br/>
      </w:r>
      <w:r>
        <w:rPr>
          <w:rFonts w:eastAsia="Times New Roman"/>
          <w:b/>
          <w:bCs/>
          <w:lang w:val="es-ES"/>
        </w:rPr>
        <w:t>Decreta:</w:t>
      </w:r>
      <w:r>
        <w:rPr>
          <w:rFonts w:eastAsia="Times New Roman"/>
          <w:b/>
          <w:bCs/>
          <w:lang w:val="es-ES"/>
        </w:rPr>
        <w:br/>
      </w:r>
      <w:r>
        <w:rPr>
          <w:rFonts w:eastAsia="Times New Roman"/>
          <w:b/>
          <w:bCs/>
          <w:lang w:val="es-ES"/>
        </w:rPr>
        <w:br/>
      </w:r>
      <w:r>
        <w:rPr>
          <w:rFonts w:eastAsia="Times New Roman"/>
          <w:lang w:val="es-ES"/>
        </w:rPr>
        <w:t>El siguiente REGLAMENTO DE DESPACHO Y OPERACIÓN DEL SISTEMA NACIONAL INTERCONECTADO.</w:t>
      </w:r>
    </w:p>
    <w:p w:rsidR="00000000" w:rsidRDefault="0048185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ASPECTOS GENERALES</w:t>
      </w:r>
    </w:p>
    <w:p w:rsidR="00000000" w:rsidRDefault="0048185C">
      <w:pPr>
        <w:rPr>
          <w:rFonts w:eastAsia="Times New Roman"/>
          <w:lang w:val="es-ES"/>
        </w:rPr>
      </w:pPr>
      <w:r>
        <w:rPr>
          <w:rFonts w:eastAsia="Times New Roman"/>
          <w:lang w:val="es-ES"/>
        </w:rPr>
        <w:t xml:space="preserve">Art. 1.- </w:t>
      </w:r>
      <w:r>
        <w:rPr>
          <w:rFonts w:eastAsia="Times New Roman"/>
          <w:b/>
          <w:bCs/>
          <w:lang w:val="es-ES"/>
        </w:rPr>
        <w:t>Objetivo y Ámbito.-</w:t>
      </w:r>
      <w:r>
        <w:rPr>
          <w:rFonts w:eastAsia="Times New Roman"/>
          <w:lang w:val="es-ES"/>
        </w:rPr>
        <w:t xml:space="preserve"> El presente Reglamento establece las no</w:t>
      </w:r>
      <w:r>
        <w:rPr>
          <w:rFonts w:eastAsia="Times New Roman"/>
          <w:lang w:val="es-ES"/>
        </w:rPr>
        <w:t>rmas para la administración técnica de la operación del Sistema Nacional Interconectado y las obligaciones que deben satisfacer cada uno de los Agentes en el Mercado Eléctrico Mayorista y el Transmisor.</w:t>
      </w:r>
      <w:r>
        <w:rPr>
          <w:rFonts w:eastAsia="Times New Roman"/>
          <w:lang w:val="es-ES"/>
        </w:rPr>
        <w:br/>
      </w:r>
      <w:r>
        <w:rPr>
          <w:rFonts w:eastAsia="Times New Roman"/>
          <w:lang w:val="es-ES"/>
        </w:rPr>
        <w:br/>
        <w:t>El Centro Nacional de Control de Energía - CENACE es</w:t>
      </w:r>
      <w:r>
        <w:rPr>
          <w:rFonts w:eastAsia="Times New Roman"/>
          <w:lang w:val="es-ES"/>
        </w:rPr>
        <w:t xml:space="preserve"> el responsable de la coordinación técnica y de la administración del Mercado Eléctrico Mayorista - MEM, debiendo resguardar la seguridad de la operación del Sistema Nacional Interconectado, responsabilizándose por el abastecimiento de energía al mercado, </w:t>
      </w:r>
      <w:r>
        <w:rPr>
          <w:rFonts w:eastAsia="Times New Roman"/>
          <w:lang w:val="es-ES"/>
        </w:rPr>
        <w:t>al mínimo costo posible, preservando la eficiencia global del sector y asegurando la transparencia y equidad en las decisiones que adopte. El CENACE cumplirá las disposiciones que para el efecto se establecen en la Ley de Régimen del Sector Eléctrico, el R</w:t>
      </w:r>
      <w:r>
        <w:rPr>
          <w:rFonts w:eastAsia="Times New Roman"/>
          <w:lang w:val="es-ES"/>
        </w:rPr>
        <w:t>eglamento Sustitutivo al Reglamento General, este Reglamento y las Regulaciones pertinentes dictadas por el CONELEC.</w:t>
      </w:r>
      <w:r>
        <w:rPr>
          <w:rFonts w:eastAsia="Times New Roman"/>
          <w:lang w:val="es-ES"/>
        </w:rPr>
        <w:br/>
      </w:r>
      <w:r>
        <w:rPr>
          <w:rFonts w:eastAsia="Times New Roman"/>
          <w:lang w:val="es-ES"/>
        </w:rPr>
        <w:br/>
        <w:t xml:space="preserve">Las disposiciones de este Reglamento serán complementadas con los Procedimientos de Despacho y Operación que, mediante Regulación, expida </w:t>
      </w:r>
      <w:r>
        <w:rPr>
          <w:rFonts w:eastAsia="Times New Roman"/>
          <w:lang w:val="es-ES"/>
        </w:rPr>
        <w:t>el CONELEC.</w:t>
      </w:r>
    </w:p>
    <w:p w:rsidR="00000000" w:rsidRDefault="0048185C">
      <w:pPr>
        <w:rPr>
          <w:rFonts w:eastAsia="Times New Roman"/>
          <w:lang w:val="es-ES"/>
        </w:rPr>
      </w:pPr>
      <w:r>
        <w:rPr>
          <w:rFonts w:eastAsia="Times New Roman"/>
          <w:lang w:val="es-ES"/>
        </w:rPr>
        <w:t xml:space="preserve">Art. 2.- </w:t>
      </w:r>
      <w:r>
        <w:rPr>
          <w:rFonts w:eastAsia="Times New Roman"/>
          <w:b/>
          <w:bCs/>
          <w:lang w:val="es-ES"/>
        </w:rPr>
        <w:t>Jerarquía del Reglamento.-</w:t>
      </w:r>
      <w:r>
        <w:rPr>
          <w:rFonts w:eastAsia="Times New Roman"/>
          <w:lang w:val="es-ES"/>
        </w:rPr>
        <w:t xml:space="preserve"> Las normas de este Reglamento prevalecerán sobre cualquier otra disposición de igual jerarquía, relacionadas con la materia.</w:t>
      </w:r>
    </w:p>
    <w:p w:rsidR="00000000" w:rsidRDefault="0048185C">
      <w:pPr>
        <w:rPr>
          <w:rFonts w:eastAsia="Times New Roman"/>
          <w:lang w:val="es-ES"/>
        </w:rPr>
      </w:pPr>
      <w:r>
        <w:rPr>
          <w:rFonts w:eastAsia="Times New Roman"/>
          <w:lang w:val="es-ES"/>
        </w:rPr>
        <w:t xml:space="preserve">Art. 3.- </w:t>
      </w:r>
      <w:r>
        <w:rPr>
          <w:rFonts w:eastAsia="Times New Roman"/>
          <w:b/>
          <w:bCs/>
          <w:lang w:val="es-ES"/>
        </w:rPr>
        <w:t xml:space="preserve">Agentes del MEM.- </w:t>
      </w:r>
      <w:r>
        <w:rPr>
          <w:rFonts w:eastAsia="Times New Roman"/>
          <w:lang w:val="es-ES"/>
        </w:rPr>
        <w:t>El MEM estará constituido por las personas naturales o j</w:t>
      </w:r>
      <w:r>
        <w:rPr>
          <w:rFonts w:eastAsia="Times New Roman"/>
          <w:lang w:val="es-ES"/>
        </w:rPr>
        <w:t>urídicas dedicadas a las actividades de generación, al servicio público de distribución o transmisión, grandes consumidores, así como quienes realicen actividades de importación y exportación de energía y que cuenten con una concesión, permiso, licencia, o</w:t>
      </w:r>
      <w:r>
        <w:rPr>
          <w:rFonts w:eastAsia="Times New Roman"/>
          <w:lang w:val="es-ES"/>
        </w:rPr>
        <w:t xml:space="preserve"> registro, otorgado por el CONELEC. Las transacciones que se realicen entre quienes intervengan en el MEM serán aquellas permitidas por la Ley.</w:t>
      </w:r>
    </w:p>
    <w:p w:rsidR="00000000" w:rsidRDefault="0048185C">
      <w:pPr>
        <w:rPr>
          <w:rFonts w:eastAsia="Times New Roman"/>
          <w:lang w:val="es-ES"/>
        </w:rPr>
      </w:pPr>
      <w:r>
        <w:rPr>
          <w:rFonts w:eastAsia="Times New Roman"/>
          <w:lang w:val="es-ES"/>
        </w:rPr>
        <w:t xml:space="preserve">Art. 4.- </w:t>
      </w:r>
      <w:r>
        <w:rPr>
          <w:rFonts w:eastAsia="Times New Roman"/>
          <w:b/>
          <w:bCs/>
          <w:lang w:val="es-ES"/>
        </w:rPr>
        <w:t xml:space="preserve">Definiciones.- </w:t>
      </w:r>
      <w:r>
        <w:rPr>
          <w:rFonts w:eastAsia="Times New Roman"/>
          <w:lang w:val="es-ES"/>
        </w:rPr>
        <w:t>Los términos señalados a continuación tendrán los siguientes significados:</w:t>
      </w:r>
      <w:r>
        <w:rPr>
          <w:rFonts w:eastAsia="Times New Roman"/>
          <w:lang w:val="es-ES"/>
        </w:rPr>
        <w:br/>
      </w:r>
      <w:r>
        <w:rPr>
          <w:rFonts w:eastAsia="Times New Roman"/>
          <w:lang w:val="es-ES"/>
        </w:rPr>
        <w:br/>
        <w:t>Procedimient</w:t>
      </w:r>
      <w:r>
        <w:rPr>
          <w:rFonts w:eastAsia="Times New Roman"/>
          <w:lang w:val="es-ES"/>
        </w:rPr>
        <w:t>os de Despacho y Operación: Conjunto de procedimientos relacionados con la administración técnica del Mercado Eléctrico Mayorista.</w:t>
      </w:r>
      <w:r>
        <w:rPr>
          <w:rFonts w:eastAsia="Times New Roman"/>
          <w:lang w:val="es-ES"/>
        </w:rPr>
        <w:br/>
      </w:r>
      <w:r>
        <w:rPr>
          <w:rFonts w:eastAsia="Times New Roman"/>
          <w:lang w:val="es-ES"/>
        </w:rPr>
        <w:br/>
        <w:t>Restricciones Operativas: Limitaciones impuestas por la red de Transmisión o por los Agentes del MEM que impiden la ejecució</w:t>
      </w:r>
      <w:r>
        <w:rPr>
          <w:rFonts w:eastAsia="Times New Roman"/>
          <w:lang w:val="es-ES"/>
        </w:rPr>
        <w:t>n del despacho económico y ocasionan diferencias entre la producción prevista de los generadores en el despacho económico y el despacho real o incluso la operación de plantas diferentes a las que habían sido consideradas en el despacho económico.</w:t>
      </w:r>
      <w:r>
        <w:rPr>
          <w:rFonts w:eastAsia="Times New Roman"/>
          <w:lang w:val="es-ES"/>
        </w:rPr>
        <w:br/>
      </w:r>
      <w:r>
        <w:rPr>
          <w:rFonts w:eastAsia="Times New Roman"/>
          <w:lang w:val="es-ES"/>
        </w:rPr>
        <w:br/>
        <w:t xml:space="preserve">Sistema </w:t>
      </w:r>
      <w:r>
        <w:rPr>
          <w:rFonts w:eastAsia="Times New Roman"/>
          <w:lang w:val="es-ES"/>
        </w:rPr>
        <w:t>de Medición: Son los componentes necesarios para la medición de potencia y energía eléctrica activa y reactiva y de otros parámetros involucrados en la prestación del servicio de electricidad; incluyendo medidores, cables de conexión, equipos de protección</w:t>
      </w:r>
      <w:r>
        <w:rPr>
          <w:rFonts w:eastAsia="Times New Roman"/>
          <w:lang w:val="es-ES"/>
        </w:rPr>
        <w:t>, transformadores de instrumentos y demás elementos necesarios para la medida, registro y comunicación de la información.</w:t>
      </w:r>
      <w:r>
        <w:rPr>
          <w:rFonts w:eastAsia="Times New Roman"/>
          <w:lang w:val="es-ES"/>
        </w:rPr>
        <w:br/>
      </w:r>
      <w:r>
        <w:rPr>
          <w:rFonts w:eastAsia="Times New Roman"/>
          <w:lang w:val="es-ES"/>
        </w:rPr>
        <w:br/>
        <w:t>Para aquellos términos que no se encuentren definidos en forma expresa en el presente Reglamento, se estará a la definición estableci</w:t>
      </w:r>
      <w:r>
        <w:rPr>
          <w:rFonts w:eastAsia="Times New Roman"/>
          <w:lang w:val="es-ES"/>
        </w:rPr>
        <w:t>da en Reglamento Sustitutivo del Reglamento General de la Ley de Régimen del Sector Eléctrico.</w:t>
      </w:r>
    </w:p>
    <w:p w:rsidR="00000000" w:rsidRDefault="0048185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OBLIGACIONES DEL CENACE</w:t>
      </w:r>
    </w:p>
    <w:p w:rsidR="00000000" w:rsidRDefault="0048185C">
      <w:pPr>
        <w:rPr>
          <w:rFonts w:eastAsia="Times New Roman"/>
          <w:lang w:val="es-ES"/>
        </w:rPr>
      </w:pPr>
      <w:r>
        <w:rPr>
          <w:rFonts w:eastAsia="Times New Roman"/>
          <w:lang w:val="es-ES"/>
        </w:rPr>
        <w:t xml:space="preserve">Art. 5.- </w:t>
      </w:r>
      <w:r>
        <w:rPr>
          <w:rFonts w:eastAsia="Times New Roman"/>
          <w:b/>
          <w:bCs/>
          <w:lang w:val="es-ES"/>
        </w:rPr>
        <w:t>Ámbito General de Competencia.-</w:t>
      </w:r>
      <w:r>
        <w:rPr>
          <w:rFonts w:eastAsia="Times New Roman"/>
          <w:lang w:val="es-ES"/>
        </w:rPr>
        <w:t xml:space="preserve"> El CENACE planificará la operación, coordinará y emitirá el programa de mantenimien</w:t>
      </w:r>
      <w:r>
        <w:rPr>
          <w:rFonts w:eastAsia="Times New Roman"/>
          <w:lang w:val="es-ES"/>
        </w:rPr>
        <w:t>to de las centrales de generación y sistema de transmisión, supervisará el cumplimiento del mismo, calculará e informará el despacho económico horario, controlará su ejecución y realizará la supervisión en tiempo real del Sistema Nacional Interconectado, t</w:t>
      </w:r>
      <w:r>
        <w:rPr>
          <w:rFonts w:eastAsia="Times New Roman"/>
          <w:lang w:val="es-ES"/>
        </w:rPr>
        <w:t>odo lo cual se orientará al aprovechamiento óptimo de los recursos de generación, transmisión y distribución, sometidos al despacho central, incluyendo las interconexiones internacionales.</w:t>
      </w:r>
    </w:p>
    <w:p w:rsidR="00000000" w:rsidRDefault="0048185C">
      <w:pPr>
        <w:rPr>
          <w:rFonts w:eastAsia="Times New Roman"/>
          <w:lang w:val="es-ES"/>
        </w:rPr>
      </w:pPr>
      <w:r>
        <w:rPr>
          <w:rFonts w:eastAsia="Times New Roman"/>
          <w:lang w:val="es-ES"/>
        </w:rPr>
        <w:t xml:space="preserve">Art. 6.- </w:t>
      </w:r>
      <w:r>
        <w:rPr>
          <w:rFonts w:eastAsia="Times New Roman"/>
          <w:b/>
          <w:bCs/>
          <w:lang w:val="es-ES"/>
        </w:rPr>
        <w:t xml:space="preserve">De la Planificación de la Operación.- </w:t>
      </w:r>
      <w:r>
        <w:rPr>
          <w:rFonts w:eastAsia="Times New Roman"/>
          <w:lang w:val="es-ES"/>
        </w:rPr>
        <w:t>El CENACE planificar</w:t>
      </w:r>
      <w:r>
        <w:rPr>
          <w:rFonts w:eastAsia="Times New Roman"/>
          <w:lang w:val="es-ES"/>
        </w:rPr>
        <w:t>á la operación del sistema a largo, mediano y corto plazo, aplicando las Regulaciones y modelos matemáticos aprobados por el CONELEC, para lo cual considerará lo siguiente:</w:t>
      </w:r>
      <w:r>
        <w:rPr>
          <w:rFonts w:eastAsia="Times New Roman"/>
          <w:lang w:val="es-ES"/>
        </w:rPr>
        <w:br/>
      </w:r>
      <w:r>
        <w:rPr>
          <w:rFonts w:eastAsia="Times New Roman"/>
          <w:lang w:val="es-ES"/>
        </w:rPr>
        <w:br/>
        <w:t>a) Las proyecciones de demanda de energía eléctrica;</w:t>
      </w:r>
      <w:r>
        <w:rPr>
          <w:rFonts w:eastAsia="Times New Roman"/>
          <w:lang w:val="es-ES"/>
        </w:rPr>
        <w:br/>
      </w:r>
      <w:r>
        <w:rPr>
          <w:rFonts w:eastAsia="Times New Roman"/>
          <w:lang w:val="es-ES"/>
        </w:rPr>
        <w:br/>
        <w:t>b) Los escenarios hidrológic</w:t>
      </w:r>
      <w:r>
        <w:rPr>
          <w:rFonts w:eastAsia="Times New Roman"/>
          <w:lang w:val="es-ES"/>
        </w:rPr>
        <w:t>os preparados con base en la información hidrológica y climatológica disponible y la entregada por los generadores;</w:t>
      </w:r>
      <w:r>
        <w:rPr>
          <w:rFonts w:eastAsia="Times New Roman"/>
          <w:lang w:val="es-ES"/>
        </w:rPr>
        <w:br/>
      </w:r>
      <w:r>
        <w:rPr>
          <w:rFonts w:eastAsia="Times New Roman"/>
          <w:lang w:val="es-ES"/>
        </w:rPr>
        <w:br/>
        <w:t>c) La disponibilidad de las unidades de generación e interconexiones internacionales;</w:t>
      </w:r>
      <w:r>
        <w:rPr>
          <w:rFonts w:eastAsia="Times New Roman"/>
          <w:lang w:val="es-ES"/>
        </w:rPr>
        <w:br/>
      </w:r>
      <w:r>
        <w:rPr>
          <w:rFonts w:eastAsia="Times New Roman"/>
          <w:lang w:val="es-ES"/>
        </w:rPr>
        <w:br/>
        <w:t>d) La disponibilidad y restricciones operativas de l</w:t>
      </w:r>
      <w:r>
        <w:rPr>
          <w:rFonts w:eastAsia="Times New Roman"/>
          <w:lang w:val="es-ES"/>
        </w:rPr>
        <w:t>as redes de transmisión y distribución;</w:t>
      </w:r>
      <w:r>
        <w:rPr>
          <w:rFonts w:eastAsia="Times New Roman"/>
          <w:lang w:val="es-ES"/>
        </w:rPr>
        <w:br/>
      </w:r>
      <w:r>
        <w:rPr>
          <w:rFonts w:eastAsia="Times New Roman"/>
          <w:lang w:val="es-ES"/>
        </w:rPr>
        <w:br/>
        <w:t>e) Las restricciones operativas impuestas por las características físicas del Sistema Nacional Interconectado;</w:t>
      </w:r>
      <w:r>
        <w:rPr>
          <w:rFonts w:eastAsia="Times New Roman"/>
          <w:lang w:val="es-ES"/>
        </w:rPr>
        <w:br/>
      </w:r>
      <w:r>
        <w:rPr>
          <w:rFonts w:eastAsia="Times New Roman"/>
          <w:lang w:val="es-ES"/>
        </w:rPr>
        <w:br/>
        <w:t>f) La entrada en operación de nuevas centrales de generación;</w:t>
      </w:r>
      <w:r>
        <w:rPr>
          <w:rFonts w:eastAsia="Times New Roman"/>
          <w:lang w:val="es-ES"/>
        </w:rPr>
        <w:br/>
      </w:r>
      <w:r>
        <w:rPr>
          <w:rFonts w:eastAsia="Times New Roman"/>
          <w:lang w:val="es-ES"/>
        </w:rPr>
        <w:br/>
        <w:t>g) Los costos de combustible, costos var</w:t>
      </w:r>
      <w:r>
        <w:rPr>
          <w:rFonts w:eastAsia="Times New Roman"/>
          <w:lang w:val="es-ES"/>
        </w:rPr>
        <w:t>iables de administración, operación y mantenimiento, los costos de arranque y parada; y, la eficiencia técnica de las plantas termoeléctricas;</w:t>
      </w:r>
      <w:r>
        <w:rPr>
          <w:rFonts w:eastAsia="Times New Roman"/>
          <w:lang w:val="es-ES"/>
        </w:rPr>
        <w:br/>
      </w:r>
      <w:r>
        <w:rPr>
          <w:rFonts w:eastAsia="Times New Roman"/>
          <w:lang w:val="es-ES"/>
        </w:rPr>
        <w:br/>
        <w:t>h) El costo de restricción del servicio; e,</w:t>
      </w:r>
      <w:r>
        <w:rPr>
          <w:rFonts w:eastAsia="Times New Roman"/>
          <w:lang w:val="es-ES"/>
        </w:rPr>
        <w:br/>
      </w:r>
      <w:r>
        <w:rPr>
          <w:rFonts w:eastAsia="Times New Roman"/>
          <w:lang w:val="es-ES"/>
        </w:rPr>
        <w:br/>
        <w:t xml:space="preserve">i) El despacho de las unidades que utilizan energías renovables no </w:t>
      </w:r>
      <w:r>
        <w:rPr>
          <w:rFonts w:eastAsia="Times New Roman"/>
          <w:lang w:val="es-ES"/>
        </w:rPr>
        <w:t>convencionales, en los términos establecidos en el artículo 21 del Reglamento para el funcionamiento del Mercado Eléctrico Mayorista.</w:t>
      </w:r>
      <w:r>
        <w:rPr>
          <w:rFonts w:eastAsia="Times New Roman"/>
          <w:lang w:val="es-ES"/>
        </w:rPr>
        <w:br/>
      </w:r>
      <w:r>
        <w:rPr>
          <w:rFonts w:eastAsia="Times New Roman"/>
          <w:lang w:val="es-ES"/>
        </w:rPr>
        <w:br/>
        <w:t xml:space="preserve">Como resultado de la planificación operativa se determinarán, entre otras variables de interés: los costos incrementales </w:t>
      </w:r>
      <w:r>
        <w:rPr>
          <w:rFonts w:eastAsia="Times New Roman"/>
          <w:lang w:val="es-ES"/>
        </w:rPr>
        <w:t xml:space="preserve">de los diferentes recursos hidráulicos de generación de energía eléctrica y los estimativos de los valores de costos marginales del sistema, los costos de generación estabilizados estacionalmente, los niveles de los embalses, la generación de las unidades </w:t>
      </w:r>
      <w:r>
        <w:rPr>
          <w:rFonts w:eastAsia="Times New Roman"/>
          <w:lang w:val="es-ES"/>
        </w:rPr>
        <w:t>térmicas e hidráulicas, los vertimientos de los embalses, los márgenes de reserva; y, los indicadores de la confiabilidad con la cual los sistemas de generación y transmisión suplirán, la demanda. Esta información estará a disposición de los Agentes del ME</w:t>
      </w:r>
      <w:r>
        <w:rPr>
          <w:rFonts w:eastAsia="Times New Roman"/>
          <w:lang w:val="es-ES"/>
        </w:rPr>
        <w:t>M.</w:t>
      </w:r>
    </w:p>
    <w:p w:rsidR="00000000" w:rsidRDefault="0048185C">
      <w:pPr>
        <w:rPr>
          <w:rFonts w:eastAsia="Times New Roman"/>
          <w:lang w:val="es-ES"/>
        </w:rPr>
      </w:pPr>
      <w:r>
        <w:rPr>
          <w:rFonts w:eastAsia="Times New Roman"/>
          <w:lang w:val="es-ES"/>
        </w:rPr>
        <w:t xml:space="preserve">Art. 7.- </w:t>
      </w:r>
      <w:r>
        <w:rPr>
          <w:rFonts w:eastAsia="Times New Roman"/>
          <w:b/>
          <w:bCs/>
          <w:lang w:val="es-ES"/>
        </w:rPr>
        <w:t>De la Coordinación de Mantenimientos.-</w:t>
      </w:r>
      <w:r>
        <w:rPr>
          <w:rFonts w:eastAsia="Times New Roman"/>
          <w:lang w:val="es-ES"/>
        </w:rPr>
        <w:t xml:space="preserve"> El CENACE. previa la coordinación con los generadores y el trasmisor, emitirá el programa de mantenimiento de las unidades de generación a ser despachadas centralmente y de la red de transmisión como resul</w:t>
      </w:r>
      <w:r>
        <w:rPr>
          <w:rFonts w:eastAsia="Times New Roman"/>
          <w:lang w:val="es-ES"/>
        </w:rPr>
        <w:t>tado de los análisis eléctricos y energéticos y de las restricciones operativas ocasionadas por la indisponibilidad de los equipos por mantenimiento.</w:t>
      </w:r>
    </w:p>
    <w:p w:rsidR="00000000" w:rsidRDefault="0048185C">
      <w:pPr>
        <w:rPr>
          <w:rFonts w:eastAsia="Times New Roman"/>
          <w:lang w:val="es-ES"/>
        </w:rPr>
      </w:pPr>
      <w:r>
        <w:rPr>
          <w:rFonts w:eastAsia="Times New Roman"/>
          <w:lang w:val="es-ES"/>
        </w:rPr>
        <w:t xml:space="preserve">Art. 8.- </w:t>
      </w:r>
      <w:r>
        <w:rPr>
          <w:rFonts w:eastAsia="Times New Roman"/>
          <w:b/>
          <w:bCs/>
          <w:lang w:val="es-ES"/>
        </w:rPr>
        <w:t>Del Despacho Económico.-</w:t>
      </w:r>
      <w:r>
        <w:rPr>
          <w:rFonts w:eastAsia="Times New Roman"/>
          <w:lang w:val="es-ES"/>
        </w:rPr>
        <w:t xml:space="preserve"> (Reformado por el Art. 1, num. 170 del D.E. 1665, R.O. 341, 25-V-2004).-</w:t>
      </w:r>
      <w:r>
        <w:rPr>
          <w:rFonts w:eastAsia="Times New Roman"/>
          <w:lang w:val="es-ES"/>
        </w:rPr>
        <w:t xml:space="preserve"> El CENACE, mediante un modelo aprobado por el CONELEC, calculará el despacho económico horario de los recursos de generación sujetos a despacho central y las transferencias de energía por interconexiones internacionales, de tal forma que se atienda la dem</w:t>
      </w:r>
      <w:r>
        <w:rPr>
          <w:rFonts w:eastAsia="Times New Roman"/>
          <w:lang w:val="es-ES"/>
        </w:rPr>
        <w:t>anda horaria y se minimicen los costos de operación, considerando:</w:t>
      </w:r>
      <w:r>
        <w:rPr>
          <w:rFonts w:eastAsia="Times New Roman"/>
          <w:lang w:val="es-ES"/>
        </w:rPr>
        <w:br/>
      </w:r>
      <w:r>
        <w:rPr>
          <w:rFonts w:eastAsia="Times New Roman"/>
          <w:lang w:val="es-ES"/>
        </w:rPr>
        <w:br/>
        <w:t>a) La predicción de demanda horaria;</w:t>
      </w:r>
      <w:r>
        <w:rPr>
          <w:rFonts w:eastAsia="Times New Roman"/>
          <w:lang w:val="es-ES"/>
        </w:rPr>
        <w:br/>
      </w:r>
      <w:r>
        <w:rPr>
          <w:rFonts w:eastAsia="Times New Roman"/>
          <w:lang w:val="es-ES"/>
        </w:rPr>
        <w:br/>
        <w:t>b) Los Costos Variables de las Unidades de Generación;</w:t>
      </w:r>
      <w:r>
        <w:rPr>
          <w:rFonts w:eastAsia="Times New Roman"/>
          <w:lang w:val="es-ES"/>
        </w:rPr>
        <w:br/>
      </w:r>
      <w:r>
        <w:rPr>
          <w:rFonts w:eastAsia="Times New Roman"/>
          <w:lang w:val="es-ES"/>
        </w:rPr>
        <w:br/>
        <w:t>c) Las restricciones técnicas que se impongan sobre todo el sistema o una parte de él, incluye</w:t>
      </w:r>
      <w:r>
        <w:rPr>
          <w:rFonts w:eastAsia="Times New Roman"/>
          <w:lang w:val="es-ES"/>
        </w:rPr>
        <w:t>ndo la generación obligada por criterios de calidad de servicio, seguridad eléctrica o por inflexibilidades en la operación;</w:t>
      </w:r>
      <w:r>
        <w:rPr>
          <w:rFonts w:eastAsia="Times New Roman"/>
          <w:lang w:val="es-ES"/>
        </w:rPr>
        <w:br/>
      </w:r>
      <w:r>
        <w:rPr>
          <w:rFonts w:eastAsia="Times New Roman"/>
          <w:lang w:val="es-ES"/>
        </w:rPr>
        <w:br/>
        <w:t>d) El programa de mantenimiento de las unidades de generación sujetas a despacho central;</w:t>
      </w:r>
      <w:r>
        <w:rPr>
          <w:rFonts w:eastAsia="Times New Roman"/>
          <w:lang w:val="es-ES"/>
        </w:rPr>
        <w:br/>
      </w:r>
      <w:r>
        <w:rPr>
          <w:rFonts w:eastAsia="Times New Roman"/>
          <w:lang w:val="es-ES"/>
        </w:rPr>
        <w:br/>
        <w:t>e) Las proyecciones de importación y ex</w:t>
      </w:r>
      <w:r>
        <w:rPr>
          <w:rFonts w:eastAsia="Times New Roman"/>
          <w:lang w:val="es-ES"/>
        </w:rPr>
        <w:t>portación de electricidad a través de las interconexiones internacionales;</w:t>
      </w:r>
      <w:r>
        <w:rPr>
          <w:rFonts w:eastAsia="Times New Roman"/>
          <w:lang w:val="es-ES"/>
        </w:rPr>
        <w:br/>
      </w:r>
      <w:r>
        <w:rPr>
          <w:rFonts w:eastAsia="Times New Roman"/>
          <w:lang w:val="es-ES"/>
        </w:rPr>
        <w:br/>
        <w:t>f) El margen de reserva de generación de acuerdo a los criterios de confiabilidad y calidad de servicio establecidos en los Procedimientos de Despacho y Operación; y,</w:t>
      </w:r>
      <w:r>
        <w:rPr>
          <w:rFonts w:eastAsia="Times New Roman"/>
          <w:lang w:val="es-ES"/>
        </w:rPr>
        <w:br/>
      </w:r>
      <w:r>
        <w:rPr>
          <w:rFonts w:eastAsia="Times New Roman"/>
          <w:lang w:val="es-ES"/>
        </w:rPr>
        <w:br/>
        <w:t>g) Otros asp</w:t>
      </w:r>
      <w:r>
        <w:rPr>
          <w:rFonts w:eastAsia="Times New Roman"/>
          <w:lang w:val="es-ES"/>
        </w:rPr>
        <w:t>ectos particulares a indicarse en los Procedimientos de Despacho y Operación.</w:t>
      </w:r>
      <w:r>
        <w:rPr>
          <w:rFonts w:eastAsia="Times New Roman"/>
          <w:lang w:val="es-ES"/>
        </w:rPr>
        <w:br/>
      </w:r>
      <w:r>
        <w:rPr>
          <w:rFonts w:eastAsia="Times New Roman"/>
          <w:lang w:val="es-ES"/>
        </w:rPr>
        <w:br/>
        <w:t>En lo que se refiere al literal c), el CENACE deberá asegurar que la solución técnica adoptada para levantar la restricción es la más económica, desde el punto de vista de minim</w:t>
      </w:r>
      <w:r>
        <w:rPr>
          <w:rFonts w:eastAsia="Times New Roman"/>
          <w:lang w:val="es-ES"/>
        </w:rPr>
        <w:t>izar el costo total de operación del sistema.</w:t>
      </w:r>
      <w:r>
        <w:rPr>
          <w:rFonts w:eastAsia="Times New Roman"/>
          <w:lang w:val="es-ES"/>
        </w:rPr>
        <w:br/>
      </w:r>
      <w:r>
        <w:rPr>
          <w:rFonts w:eastAsia="Times New Roman"/>
          <w:lang w:val="es-ES"/>
        </w:rPr>
        <w:br/>
        <w:t>El CENACE comunicará diariamente el despacho horario a los Generadores sujetos al despacho central, supervisará y controlará su cumplimiento. La información estará disponible para todos los Agentes MEM.</w:t>
      </w:r>
      <w:r>
        <w:rPr>
          <w:rFonts w:eastAsia="Times New Roman"/>
          <w:lang w:val="es-ES"/>
        </w:rPr>
        <w:br/>
      </w:r>
      <w:r>
        <w:rPr>
          <w:rFonts w:eastAsia="Times New Roman"/>
          <w:lang w:val="es-ES"/>
        </w:rPr>
        <w:br/>
        <w:t>El De</w:t>
      </w:r>
      <w:r>
        <w:rPr>
          <w:rFonts w:eastAsia="Times New Roman"/>
          <w:lang w:val="es-ES"/>
        </w:rPr>
        <w:t>spacho Horario será modificado durante la ejecución del mismo con el fin de tener en cuenta las condiciones de operación y los recursos del Sistema.</w:t>
      </w:r>
    </w:p>
    <w:p w:rsidR="00000000" w:rsidRDefault="0048185C">
      <w:pPr>
        <w:rPr>
          <w:rFonts w:eastAsia="Times New Roman"/>
          <w:lang w:val="es-ES"/>
        </w:rPr>
      </w:pPr>
      <w:r>
        <w:rPr>
          <w:rFonts w:eastAsia="Times New Roman"/>
          <w:lang w:val="es-ES"/>
        </w:rPr>
        <w:t xml:space="preserve">Art. 9.- </w:t>
      </w:r>
      <w:r>
        <w:rPr>
          <w:rFonts w:eastAsia="Times New Roman"/>
          <w:b/>
          <w:bCs/>
          <w:lang w:val="es-ES"/>
        </w:rPr>
        <w:t xml:space="preserve">De la Operación en Tiempo Real.- </w:t>
      </w:r>
      <w:r>
        <w:rPr>
          <w:rFonts w:eastAsia="Times New Roman"/>
          <w:lang w:val="es-ES"/>
        </w:rPr>
        <w:t xml:space="preserve">El CENACE coordinará la operación en tiempo real con los centros </w:t>
      </w:r>
      <w:r>
        <w:rPr>
          <w:rFonts w:eastAsia="Times New Roman"/>
          <w:lang w:val="es-ES"/>
        </w:rPr>
        <w:t>de operación de los Generadores, del Transmisor y de los Distribuidores, para mantener las condiciones de voltaje, frecuencia y cargabilidad, dentro de los niveles que se establezcan en los Procedimientos de Despacho y Operación, tanto en condiciones norma</w:t>
      </w:r>
      <w:r>
        <w:rPr>
          <w:rFonts w:eastAsia="Times New Roman"/>
          <w:lang w:val="es-ES"/>
        </w:rPr>
        <w:t>les, como en condiciones anormales y de emergencia que se produjeren.</w:t>
      </w:r>
    </w:p>
    <w:p w:rsidR="00000000" w:rsidRDefault="0048185C">
      <w:pPr>
        <w:rPr>
          <w:rFonts w:eastAsia="Times New Roman"/>
          <w:lang w:val="es-ES"/>
        </w:rPr>
      </w:pPr>
      <w:r>
        <w:rPr>
          <w:rFonts w:eastAsia="Times New Roman"/>
          <w:lang w:val="es-ES"/>
        </w:rPr>
        <w:t xml:space="preserve">Art. 10.- </w:t>
      </w:r>
      <w:r>
        <w:rPr>
          <w:rFonts w:eastAsia="Times New Roman"/>
          <w:b/>
          <w:bCs/>
          <w:lang w:val="es-ES"/>
        </w:rPr>
        <w:t>De la Información.-</w:t>
      </w:r>
      <w:r>
        <w:rPr>
          <w:rFonts w:eastAsia="Times New Roman"/>
          <w:lang w:val="es-ES"/>
        </w:rPr>
        <w:t xml:space="preserve"> El CENACE, por intermedio de su centro de información, pondrá a disposición de los Agentes del MEM, la información y modelos utilizados para realizar los es</w:t>
      </w:r>
      <w:r>
        <w:rPr>
          <w:rFonts w:eastAsia="Times New Roman"/>
          <w:lang w:val="es-ES"/>
        </w:rPr>
        <w:t>tudios de planificación y despacho.</w:t>
      </w:r>
      <w:r>
        <w:rPr>
          <w:rFonts w:eastAsia="Times New Roman"/>
          <w:lang w:val="es-ES"/>
        </w:rPr>
        <w:br/>
      </w:r>
      <w:r>
        <w:rPr>
          <w:rFonts w:eastAsia="Times New Roman"/>
          <w:lang w:val="es-ES"/>
        </w:rPr>
        <w:br/>
        <w:t>El CENACE debe proveer al CONELEC, la información requerida para vigilar el cumplimiento de lo aquí dispuesto, y para permitir la revisión y seguimiento de los resultados de la aplicación de los criterios de calidad y s</w:t>
      </w:r>
      <w:r>
        <w:rPr>
          <w:rFonts w:eastAsia="Times New Roman"/>
          <w:lang w:val="es-ES"/>
        </w:rPr>
        <w:t>eguridad en la operación, según se establezca en los Procedimientos de Despacho y Operación.</w:t>
      </w:r>
    </w:p>
    <w:p w:rsidR="00000000" w:rsidRDefault="0048185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GENERACIÓN</w:t>
      </w:r>
    </w:p>
    <w:p w:rsidR="00000000" w:rsidRDefault="0048185C">
      <w:pPr>
        <w:rPr>
          <w:rFonts w:eastAsia="Times New Roman"/>
          <w:lang w:val="es-ES"/>
        </w:rPr>
      </w:pPr>
      <w:r>
        <w:rPr>
          <w:rFonts w:eastAsia="Times New Roman"/>
          <w:lang w:val="es-ES"/>
        </w:rPr>
        <w:t xml:space="preserve">Art. 11.- </w:t>
      </w:r>
      <w:r>
        <w:rPr>
          <w:rFonts w:eastAsia="Times New Roman"/>
          <w:b/>
          <w:bCs/>
          <w:lang w:val="es-ES"/>
        </w:rPr>
        <w:t>Del despacho centralizado.-</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1" name="Imagen 1" descr="http://www.fielweb.com/App_Themes/Infobases/TELECOM/FFF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TELECOM/FFF6.jpg">
                      <a:hlinkClick r:id="rId4"/>
                    </pic:cNvPr>
                    <pic:cNvPicPr>
                      <a:picLocks noChangeAspect="1" noChangeArrowheads="1"/>
                    </pic:cNvPicPr>
                  </pic:nvPicPr>
                  <pic:blipFill>
                    <a:blip r:link="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(Sustituido por el Art. 1 del D.E. 2070, R.O. 407, 29-XI-2006).- Todos los Generadores que dispongan de una unidad con capacidad nominal igual o mayor de 1 MW y que se encuentren sincronizados o que se sincronizaren al Sistema Eléctrico, realizarán</w:t>
      </w:r>
      <w:r>
        <w:rPr>
          <w:rFonts w:eastAsia="Times New Roman"/>
          <w:lang w:val="es-ES"/>
        </w:rPr>
        <w:t xml:space="preserve"> sus transacciones en el Mercado Eléctrico Mayorista y estarán sujetos al despacho centralizado del CENACE.</w:t>
      </w:r>
      <w:r>
        <w:rPr>
          <w:rFonts w:eastAsia="Times New Roman"/>
          <w:lang w:val="es-ES"/>
        </w:rPr>
        <w:br/>
      </w:r>
      <w:r>
        <w:rPr>
          <w:rFonts w:eastAsia="Times New Roman"/>
          <w:lang w:val="es-ES"/>
        </w:rPr>
        <w:br/>
        <w:t>El despacho centralizado se realizará por unidad generadora para las centrales termoeléctricas; y, por planta, para las centrales hidroeléctricas.</w:t>
      </w:r>
      <w:r>
        <w:rPr>
          <w:rFonts w:eastAsia="Times New Roman"/>
          <w:lang w:val="es-ES"/>
        </w:rPr>
        <w:br/>
      </w:r>
      <w:r>
        <w:rPr>
          <w:rFonts w:eastAsia="Times New Roman"/>
          <w:lang w:val="es-ES"/>
        </w:rPr>
        <w:br/>
        <w:t>Sin embargo, por solicitud debidamente fundamentada de la empresa de generación y con la aprobación del CON/AEC, se podrá efectuar el despacho centralizado por planta generadora, con el carácter de excepción, para centrales termoeléctricas que cumplan con</w:t>
      </w:r>
      <w:r>
        <w:rPr>
          <w:rFonts w:eastAsia="Times New Roman"/>
          <w:lang w:val="es-ES"/>
        </w:rPr>
        <w:t xml:space="preserve"> cada una de las siguientes condiciones:</w:t>
      </w:r>
      <w:r>
        <w:rPr>
          <w:rFonts w:eastAsia="Times New Roman"/>
          <w:lang w:val="es-ES"/>
        </w:rPr>
        <w:br/>
      </w:r>
      <w:r>
        <w:rPr>
          <w:rFonts w:eastAsia="Times New Roman"/>
          <w:lang w:val="es-ES"/>
        </w:rPr>
        <w:br/>
        <w:t>a) Que la eficiencia global de la planta fuese afectada, si se realizare el despacho por unidad generadora;</w:t>
      </w:r>
      <w:r>
        <w:rPr>
          <w:rFonts w:eastAsia="Times New Roman"/>
          <w:lang w:val="es-ES"/>
        </w:rPr>
        <w:br/>
      </w:r>
      <w:r>
        <w:rPr>
          <w:rFonts w:eastAsia="Times New Roman"/>
          <w:lang w:val="es-ES"/>
        </w:rPr>
        <w:br/>
        <w:t>b) Que las características de las instalaciones, impongan limitaciones de naturaleza técnica que dificult</w:t>
      </w:r>
      <w:r>
        <w:rPr>
          <w:rFonts w:eastAsia="Times New Roman"/>
          <w:lang w:val="es-ES"/>
        </w:rPr>
        <w:t>an los procesos internos de la planta o los del Operador del Sistema y/o del Administrador del Mercado;</w:t>
      </w:r>
      <w:r>
        <w:rPr>
          <w:rFonts w:eastAsia="Times New Roman"/>
          <w:lang w:val="es-ES"/>
        </w:rPr>
        <w:br/>
      </w:r>
      <w:r>
        <w:rPr>
          <w:rFonts w:eastAsia="Times New Roman"/>
          <w:lang w:val="es-ES"/>
        </w:rPr>
        <w:br/>
        <w:t>c) Que la central se encuentre compuesta por unidades de la misma tecnología y con similares características técnicas;</w:t>
      </w:r>
      <w:r>
        <w:rPr>
          <w:rFonts w:eastAsia="Times New Roman"/>
          <w:lang w:val="es-ES"/>
        </w:rPr>
        <w:br/>
      </w:r>
      <w:r>
        <w:rPr>
          <w:rFonts w:eastAsia="Times New Roman"/>
          <w:lang w:val="es-ES"/>
        </w:rPr>
        <w:br/>
        <w:t>d) Que utilicen el mismo tipo d</w:t>
      </w:r>
      <w:r>
        <w:rPr>
          <w:rFonts w:eastAsia="Times New Roman"/>
          <w:lang w:val="es-ES"/>
        </w:rPr>
        <w:t>e combustible;</w:t>
      </w:r>
      <w:r>
        <w:rPr>
          <w:rFonts w:eastAsia="Times New Roman"/>
          <w:lang w:val="es-ES"/>
        </w:rPr>
        <w:br/>
      </w:r>
      <w:r>
        <w:rPr>
          <w:rFonts w:eastAsia="Times New Roman"/>
          <w:lang w:val="es-ES"/>
        </w:rPr>
        <w:br/>
        <w:t>e) Que tengan rendimientos o eficiencias similares; y,</w:t>
      </w:r>
      <w:r>
        <w:rPr>
          <w:rFonts w:eastAsia="Times New Roman"/>
          <w:lang w:val="es-ES"/>
        </w:rPr>
        <w:br/>
      </w:r>
      <w:r>
        <w:rPr>
          <w:rFonts w:eastAsia="Times New Roman"/>
          <w:lang w:val="es-ES"/>
        </w:rPr>
        <w:br/>
        <w:t>f) Que las unidades se encuentren ubicadas en el mismo sitio físico de la central.</w:t>
      </w:r>
      <w:r>
        <w:rPr>
          <w:rFonts w:eastAsia="Times New Roman"/>
          <w:lang w:val="es-ES"/>
        </w:rPr>
        <w:br/>
      </w:r>
      <w:r>
        <w:rPr>
          <w:rFonts w:eastAsia="Times New Roman"/>
          <w:lang w:val="es-ES"/>
        </w:rPr>
        <w:br/>
        <w:t>Las condiciones antes exigidas serán revisadas por el CENACE y éste informará al CON/AEC los resulta</w:t>
      </w:r>
      <w:r>
        <w:rPr>
          <w:rFonts w:eastAsia="Times New Roman"/>
          <w:lang w:val="es-ES"/>
        </w:rPr>
        <w:t>dos de dicha verificación.</w:t>
      </w:r>
      <w:r>
        <w:rPr>
          <w:rFonts w:eastAsia="Times New Roman"/>
          <w:lang w:val="es-ES"/>
        </w:rPr>
        <w:br/>
      </w:r>
      <w:r>
        <w:rPr>
          <w:rFonts w:eastAsia="Times New Roman"/>
          <w:lang w:val="es-ES"/>
        </w:rPr>
        <w:br/>
        <w:t xml:space="preserve">El CON/AEC, mediante la regulación, establecerá los procedimientos para la participación de este tipo de centrales termoeléctricas, preservando los principios fundamentales del despacho de generación al mínimo costo, eficiencia </w:t>
      </w:r>
      <w:r>
        <w:rPr>
          <w:rFonts w:eastAsia="Times New Roman"/>
          <w:lang w:val="es-ES"/>
        </w:rPr>
        <w:t>global del sector, transparencia y equidad en el mercado de libre competencia.</w:t>
      </w:r>
      <w:r>
        <w:rPr>
          <w:rFonts w:eastAsia="Times New Roman"/>
          <w:lang w:val="es-ES"/>
        </w:rPr>
        <w:br/>
      </w:r>
      <w:r>
        <w:rPr>
          <w:rFonts w:eastAsia="Times New Roman"/>
          <w:lang w:val="es-ES"/>
        </w:rPr>
        <w:br/>
        <w:t>Los Generadores tienen la obligación de operar sus unidades, según el programa de generación horario establecido por el CENACE.</w:t>
      </w:r>
      <w:r>
        <w:rPr>
          <w:rFonts w:eastAsia="Times New Roman"/>
          <w:lang w:val="es-ES"/>
        </w:rPr>
        <w:br/>
      </w:r>
      <w:r>
        <w:rPr>
          <w:rFonts w:eastAsia="Times New Roman"/>
          <w:lang w:val="es-ES"/>
        </w:rPr>
        <w:br/>
        <w:t>La generación proveniente de la importación por</w:t>
      </w:r>
      <w:r>
        <w:rPr>
          <w:rFonts w:eastAsia="Times New Roman"/>
          <w:lang w:val="es-ES"/>
        </w:rPr>
        <w:t xml:space="preserve"> interconexiones internacionales, para su despacho cumplirá, en lo que fuere aplicable, con las disposiciones establecidas en este Reglamento y con los Procedimientos de Despacho y Operación para los Generadores.</w:t>
      </w:r>
      <w:r>
        <w:rPr>
          <w:rFonts w:eastAsia="Times New Roman"/>
          <w:lang w:val="es-ES"/>
        </w:rPr>
        <w:br/>
      </w:r>
      <w:r>
        <w:rPr>
          <w:rFonts w:eastAsia="Times New Roman"/>
          <w:lang w:val="es-ES"/>
        </w:rPr>
        <w:br/>
        <w:t>Toda la generación, exportaciones e import</w:t>
      </w:r>
      <w:r>
        <w:rPr>
          <w:rFonts w:eastAsia="Times New Roman"/>
          <w:lang w:val="es-ES"/>
        </w:rPr>
        <w:t>aciones por interconexiones internacionales, se registrarán ante el CENACE.</w:t>
      </w:r>
    </w:p>
    <w:p w:rsidR="00000000" w:rsidRDefault="0048185C">
      <w:pPr>
        <w:rPr>
          <w:rFonts w:eastAsia="Times New Roman"/>
          <w:lang w:val="es-ES"/>
        </w:rPr>
      </w:pPr>
      <w:r>
        <w:rPr>
          <w:rFonts w:eastAsia="Times New Roman"/>
          <w:lang w:val="es-ES"/>
        </w:rPr>
        <w:t>Art. 12.-</w:t>
      </w:r>
      <w:r>
        <w:rPr>
          <w:rFonts w:eastAsia="Times New Roman"/>
          <w:b/>
          <w:bCs/>
          <w:lang w:val="es-ES"/>
        </w:rPr>
        <w:t xml:space="preserve"> De los Mantenimientos.- </w:t>
      </w:r>
      <w:r>
        <w:rPr>
          <w:rFonts w:eastAsia="Times New Roman"/>
          <w:lang w:val="es-ES"/>
        </w:rPr>
        <w:t>Los Generadores, sujetos al despacho central del CENACE, ejecutarán los mantenimientos en sus unidades de acuerdo con el programa coordinado y emi</w:t>
      </w:r>
      <w:r>
        <w:rPr>
          <w:rFonts w:eastAsia="Times New Roman"/>
          <w:lang w:val="es-ES"/>
        </w:rPr>
        <w:t>tido por el CENACE. En los Procedimientos de Despacho y Operación se definirán los mecanismos para la elaboración de ese programa de mantenimiento.</w:t>
      </w:r>
    </w:p>
    <w:p w:rsidR="00000000" w:rsidRDefault="0048185C">
      <w:pPr>
        <w:rPr>
          <w:rFonts w:eastAsia="Times New Roman"/>
          <w:lang w:val="es-ES"/>
        </w:rPr>
      </w:pPr>
      <w:r>
        <w:rPr>
          <w:rFonts w:eastAsia="Times New Roman"/>
          <w:lang w:val="es-ES"/>
        </w:rPr>
        <w:t xml:space="preserve">Art. 13.- </w:t>
      </w:r>
      <w:r>
        <w:rPr>
          <w:rFonts w:eastAsia="Times New Roman"/>
          <w:b/>
          <w:bCs/>
          <w:lang w:val="es-ES"/>
        </w:rPr>
        <w:t>De la Oferta para Reserva.-</w:t>
      </w:r>
      <w:r>
        <w:rPr>
          <w:rFonts w:eastAsia="Times New Roman"/>
          <w:lang w:val="es-ES"/>
        </w:rPr>
        <w:t xml:space="preserve"> Las empresas generadoras podrán ofertar para reserva hasta su capacida</w:t>
      </w:r>
      <w:r>
        <w:rPr>
          <w:rFonts w:eastAsia="Times New Roman"/>
          <w:lang w:val="es-ES"/>
        </w:rPr>
        <w:t>d efectiva disponible para que el CENACE la considere en el despacho, como reserva horaria, según lo que se determine en el Reglamento para el Funcionamiento del Mercado Eléctrico Mayorista y en los Procedimientos de Despacho y Operación.</w:t>
      </w:r>
    </w:p>
    <w:p w:rsidR="00000000" w:rsidRDefault="0048185C">
      <w:pPr>
        <w:rPr>
          <w:rFonts w:eastAsia="Times New Roman"/>
          <w:lang w:val="es-ES"/>
        </w:rPr>
      </w:pPr>
      <w:r>
        <w:rPr>
          <w:rFonts w:eastAsia="Times New Roman"/>
          <w:lang w:val="es-ES"/>
        </w:rPr>
        <w:t>Art. 14.-</w:t>
      </w:r>
      <w:r>
        <w:rPr>
          <w:rFonts w:eastAsia="Times New Roman"/>
          <w:b/>
          <w:bCs/>
          <w:lang w:val="es-ES"/>
        </w:rPr>
        <w:t xml:space="preserve"> De la I</w:t>
      </w:r>
      <w:r>
        <w:rPr>
          <w:rFonts w:eastAsia="Times New Roman"/>
          <w:b/>
          <w:bCs/>
          <w:lang w:val="es-ES"/>
        </w:rPr>
        <w:t xml:space="preserve">nformación.- </w:t>
      </w:r>
      <w:r>
        <w:rPr>
          <w:rFonts w:eastAsia="Times New Roman"/>
          <w:lang w:val="es-ES"/>
        </w:rPr>
        <w:t>Los generadores sincronizados al Sistema Eléctrico tienen la obligación de proporcionar al CENACE, en forma veraz y oportuna, la información que éste le solicite para efectuar la planificación operativa, el despacho central y la operación inte</w:t>
      </w:r>
      <w:r>
        <w:rPr>
          <w:rFonts w:eastAsia="Times New Roman"/>
          <w:lang w:val="es-ES"/>
        </w:rPr>
        <w:t>grada del Sistema Eléctrico, como lo establezcan los Procedimientos de Despacho y Operación.</w:t>
      </w:r>
      <w:r>
        <w:rPr>
          <w:rFonts w:eastAsia="Times New Roman"/>
          <w:lang w:val="es-ES"/>
        </w:rPr>
        <w:br/>
      </w:r>
      <w:r>
        <w:rPr>
          <w:rFonts w:eastAsia="Times New Roman"/>
          <w:lang w:val="es-ES"/>
        </w:rPr>
        <w:br/>
        <w:t xml:space="preserve">Las empresas generadoras que por causas técnicas tengan la necesidad de retirar temporalmente una unidad del servicio, deberán obtener la autorización previa del </w:t>
      </w:r>
      <w:r>
        <w:rPr>
          <w:rFonts w:eastAsia="Times New Roman"/>
          <w:lang w:val="es-ES"/>
        </w:rPr>
        <w:t>CENACE, con la antelación que establezca tal Corporación en la planificación operativa. En caso de fallas imprevistas de una unidad, no será necesaria la autorización previa, pero producido el hecho se notificará inmediatamente al CENACE.</w:t>
      </w:r>
    </w:p>
    <w:p w:rsidR="00000000" w:rsidRDefault="0048185C">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TRAN</w:t>
      </w:r>
      <w:r>
        <w:rPr>
          <w:rFonts w:eastAsia="Times New Roman"/>
          <w:b/>
          <w:bCs/>
          <w:sz w:val="36"/>
          <w:szCs w:val="36"/>
          <w:lang w:val="es-ES"/>
        </w:rPr>
        <w:t>SMISIÓN</w:t>
      </w:r>
    </w:p>
    <w:p w:rsidR="00000000" w:rsidRDefault="0048185C">
      <w:pPr>
        <w:rPr>
          <w:rFonts w:eastAsia="Times New Roman"/>
          <w:lang w:val="es-ES"/>
        </w:rPr>
      </w:pPr>
      <w:r>
        <w:rPr>
          <w:rFonts w:eastAsia="Times New Roman"/>
          <w:lang w:val="es-ES"/>
        </w:rPr>
        <w:t>Art. 15.-</w:t>
      </w:r>
      <w:r>
        <w:rPr>
          <w:rFonts w:eastAsia="Times New Roman"/>
          <w:b/>
          <w:bCs/>
          <w:lang w:val="es-ES"/>
        </w:rPr>
        <w:t xml:space="preserve"> De la Operación.- </w:t>
      </w:r>
      <w:r>
        <w:rPr>
          <w:rFonts w:eastAsia="Times New Roman"/>
          <w:lang w:val="es-ES"/>
        </w:rPr>
        <w:t>El Transmisor operará sus instalaciones en coordinación con el CENACE acatando las disposiciones que éste imparta. Será responsabilidad del Transmisor, el cumplimiento de los criterios de calidad, seguridad y confiabilid</w:t>
      </w:r>
      <w:r>
        <w:rPr>
          <w:rFonts w:eastAsia="Times New Roman"/>
          <w:lang w:val="es-ES"/>
        </w:rPr>
        <w:t>ad, así como lo establecido en los Procedimiento de Despacho y Operación, preservando la integridad de las personas y de las instalaciones.</w:t>
      </w:r>
      <w:r>
        <w:rPr>
          <w:rFonts w:eastAsia="Times New Roman"/>
          <w:lang w:val="es-ES"/>
        </w:rPr>
        <w:br/>
      </w:r>
      <w:r>
        <w:rPr>
          <w:rFonts w:eastAsia="Times New Roman"/>
          <w:lang w:val="es-ES"/>
        </w:rPr>
        <w:br/>
        <w:t>Corresponde al Transmisor realizar las acciones de control necesarias para operar la red en la forma como lo determ</w:t>
      </w:r>
      <w:r>
        <w:rPr>
          <w:rFonts w:eastAsia="Times New Roman"/>
          <w:lang w:val="es-ES"/>
        </w:rPr>
        <w:t>ina este Reglamento y los Procedimientos de Despacho y Operación.</w:t>
      </w:r>
    </w:p>
    <w:p w:rsidR="00000000" w:rsidRDefault="0048185C">
      <w:pPr>
        <w:rPr>
          <w:rFonts w:eastAsia="Times New Roman"/>
          <w:lang w:val="es-ES"/>
        </w:rPr>
      </w:pPr>
      <w:r>
        <w:rPr>
          <w:rFonts w:eastAsia="Times New Roman"/>
          <w:lang w:val="es-ES"/>
        </w:rPr>
        <w:t xml:space="preserve">Art. 16.- </w:t>
      </w:r>
      <w:r>
        <w:rPr>
          <w:rFonts w:eastAsia="Times New Roman"/>
          <w:b/>
          <w:bCs/>
          <w:lang w:val="es-ES"/>
        </w:rPr>
        <w:t>Del Mantenimiento.-</w:t>
      </w:r>
      <w:r>
        <w:rPr>
          <w:rFonts w:eastAsia="Times New Roman"/>
          <w:lang w:val="es-ES"/>
        </w:rPr>
        <w:t xml:space="preserve"> El Transmisor hará los mantenimientos de su red de acuerdo con el programa emitido por el CENACE según se establezca en los Procedimientos de Despacho y Operaci</w:t>
      </w:r>
      <w:r>
        <w:rPr>
          <w:rFonts w:eastAsia="Times New Roman"/>
          <w:lang w:val="es-ES"/>
        </w:rPr>
        <w:t>ón.</w:t>
      </w:r>
      <w:r>
        <w:rPr>
          <w:rFonts w:eastAsia="Times New Roman"/>
          <w:lang w:val="es-ES"/>
        </w:rPr>
        <w:br/>
      </w:r>
      <w:r>
        <w:rPr>
          <w:rFonts w:eastAsia="Times New Roman"/>
          <w:lang w:val="es-ES"/>
        </w:rPr>
        <w:br/>
        <w:t>Los mantenimientos en la red que incidan en forma total o parcial en el suministro a un Distribuidor o a un Gran Consumidor serán coordinados por el Transmisor y comunicados al CENACE con la antelación que se establezca en los Procedimientos de Despac</w:t>
      </w:r>
      <w:r>
        <w:rPr>
          <w:rFonts w:eastAsia="Times New Roman"/>
          <w:lang w:val="es-ES"/>
        </w:rPr>
        <w:t>ho y Operación.</w:t>
      </w:r>
    </w:p>
    <w:p w:rsidR="00000000" w:rsidRDefault="0048185C">
      <w:pPr>
        <w:rPr>
          <w:rFonts w:eastAsia="Times New Roman"/>
          <w:lang w:val="es-ES"/>
        </w:rPr>
      </w:pPr>
      <w:r>
        <w:rPr>
          <w:rFonts w:eastAsia="Times New Roman"/>
          <w:lang w:val="es-ES"/>
        </w:rPr>
        <w:t>Art. 17.-</w:t>
      </w:r>
      <w:r>
        <w:rPr>
          <w:rFonts w:eastAsia="Times New Roman"/>
          <w:b/>
          <w:bCs/>
          <w:lang w:val="es-ES"/>
        </w:rPr>
        <w:t xml:space="preserve"> De la Información.-</w:t>
      </w:r>
      <w:r>
        <w:rPr>
          <w:rFonts w:eastAsia="Times New Roman"/>
          <w:lang w:val="es-ES"/>
        </w:rPr>
        <w:t xml:space="preserve"> El Transmisor debe proveer en forma oportuna y fidedigna la información que el CENACE requiera para realizar la supervisión de la red de transmisión en tiempo real y aquella que fuere necesaria, según lo que se</w:t>
      </w:r>
      <w:r>
        <w:rPr>
          <w:rFonts w:eastAsia="Times New Roman"/>
          <w:lang w:val="es-ES"/>
        </w:rPr>
        <w:t xml:space="preserve"> disponga en los Procedimientos de Despacho y Operación.</w:t>
      </w:r>
    </w:p>
    <w:p w:rsidR="00000000" w:rsidRDefault="0048185C">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DISTRIBUCIÓN</w:t>
      </w:r>
    </w:p>
    <w:p w:rsidR="00000000" w:rsidRDefault="0048185C">
      <w:pPr>
        <w:rPr>
          <w:rFonts w:eastAsia="Times New Roman"/>
          <w:lang w:val="es-ES"/>
        </w:rPr>
      </w:pPr>
      <w:r>
        <w:rPr>
          <w:rFonts w:eastAsia="Times New Roman"/>
          <w:lang w:val="es-ES"/>
        </w:rPr>
        <w:t>Art. 18.-</w:t>
      </w:r>
      <w:r>
        <w:rPr>
          <w:rFonts w:eastAsia="Times New Roman"/>
          <w:b/>
          <w:bCs/>
          <w:lang w:val="es-ES"/>
        </w:rPr>
        <w:t xml:space="preserve"> De la Operación.- </w:t>
      </w:r>
      <w:r>
        <w:rPr>
          <w:rFonts w:eastAsia="Times New Roman"/>
          <w:lang w:val="es-ES"/>
        </w:rPr>
        <w:t>El Distribuidor debe mantener en el o los puntos de interconexión con el transmisor, el consumo de reactivos y demás parámetros técnicos dentro de</w:t>
      </w:r>
      <w:r>
        <w:rPr>
          <w:rFonts w:eastAsia="Times New Roman"/>
          <w:lang w:val="es-ES"/>
        </w:rPr>
        <w:t xml:space="preserve"> los límites que se establezcan en los Procedimientos de Despacho y Operación.</w:t>
      </w:r>
      <w:r>
        <w:rPr>
          <w:rFonts w:eastAsia="Times New Roman"/>
          <w:lang w:val="es-ES"/>
        </w:rPr>
        <w:br/>
      </w:r>
      <w:r>
        <w:rPr>
          <w:rFonts w:eastAsia="Times New Roman"/>
          <w:lang w:val="es-ES"/>
        </w:rPr>
        <w:br/>
        <w:t>El Distribuidor será el responsable de la operación en tiempo real de la red de distribución que tiene en concesión y proveerá la información que el CENACE requiera para realiz</w:t>
      </w:r>
      <w:r>
        <w:rPr>
          <w:rFonts w:eastAsia="Times New Roman"/>
          <w:lang w:val="es-ES"/>
        </w:rPr>
        <w:t>ar la coordinación, supervisión y control en tiempo real del SNI, según se establezca en este Reglamento y en los Procedimientos de Despacho y Operación.</w:t>
      </w:r>
    </w:p>
    <w:p w:rsidR="00000000" w:rsidRDefault="0048185C">
      <w:pPr>
        <w:rPr>
          <w:rFonts w:eastAsia="Times New Roman"/>
          <w:lang w:val="es-ES"/>
        </w:rPr>
      </w:pPr>
      <w:r>
        <w:rPr>
          <w:rFonts w:eastAsia="Times New Roman"/>
          <w:lang w:val="es-ES"/>
        </w:rPr>
        <w:t>Art. 19.-</w:t>
      </w:r>
      <w:r>
        <w:rPr>
          <w:rFonts w:eastAsia="Times New Roman"/>
          <w:b/>
          <w:bCs/>
          <w:lang w:val="es-ES"/>
        </w:rPr>
        <w:t xml:space="preserve"> Del Mantenimiento.-</w:t>
      </w:r>
      <w:r>
        <w:rPr>
          <w:rFonts w:eastAsia="Times New Roman"/>
          <w:lang w:val="es-ES"/>
        </w:rPr>
        <w:t xml:space="preserve"> El Distribuidor efectuará los mantenimientos de su sistema, de acuerdo c</w:t>
      </w:r>
      <w:r>
        <w:rPr>
          <w:rFonts w:eastAsia="Times New Roman"/>
          <w:lang w:val="es-ES"/>
        </w:rPr>
        <w:t>on el programa emitido por el CENACE, cuando estos mantenimientos tengan impacto en la operación del resto del SNI o cuando afecten a otro Agente del MEM.</w:t>
      </w:r>
      <w:r>
        <w:rPr>
          <w:rFonts w:eastAsia="Times New Roman"/>
          <w:lang w:val="es-ES"/>
        </w:rPr>
        <w:br/>
      </w:r>
      <w:r>
        <w:rPr>
          <w:rFonts w:eastAsia="Times New Roman"/>
          <w:lang w:val="es-ES"/>
        </w:rPr>
        <w:br/>
        <w:t>Para la elaboración del programa de mantenimiento en los que se pudiere afectar la operación del SNI</w:t>
      </w:r>
      <w:r>
        <w:rPr>
          <w:rFonts w:eastAsia="Times New Roman"/>
          <w:lang w:val="es-ES"/>
        </w:rPr>
        <w:t>, las empresas de distribución coordinarán con el CENACE sobre la programación y específicamente la viabilidad de ejecución del programa previsto.</w:t>
      </w:r>
    </w:p>
    <w:p w:rsidR="00000000" w:rsidRDefault="0048185C">
      <w:pPr>
        <w:rPr>
          <w:rFonts w:eastAsia="Times New Roman"/>
          <w:lang w:val="es-ES"/>
        </w:rPr>
      </w:pPr>
      <w:r>
        <w:rPr>
          <w:rFonts w:eastAsia="Times New Roman"/>
          <w:lang w:val="es-ES"/>
        </w:rPr>
        <w:t>Art. 20.-</w:t>
      </w:r>
      <w:r>
        <w:rPr>
          <w:rFonts w:eastAsia="Times New Roman"/>
          <w:b/>
          <w:bCs/>
          <w:lang w:val="es-ES"/>
        </w:rPr>
        <w:t xml:space="preserve"> De la Información.- </w:t>
      </w:r>
      <w:r>
        <w:rPr>
          <w:rFonts w:eastAsia="Times New Roman"/>
          <w:lang w:val="es-ES"/>
        </w:rPr>
        <w:t>Los Distribuidores tienen la obligación de proporcionar al CENACE en forma vera</w:t>
      </w:r>
      <w:r>
        <w:rPr>
          <w:rFonts w:eastAsia="Times New Roman"/>
          <w:lang w:val="es-ES"/>
        </w:rPr>
        <w:t>z y oportuna la información por él solicitada según se establezca en los Procedimientos de Despacho y Operación. Es responsabilidad del distribuidor entregar la citada información en el lugar y con la frecuencia establecidos en dichos Procedimientos.</w:t>
      </w:r>
    </w:p>
    <w:p w:rsidR="00000000" w:rsidRDefault="0048185C">
      <w:pPr>
        <w:jc w:val="center"/>
        <w:rPr>
          <w:rFonts w:eastAsia="Times New Roman"/>
          <w:sz w:val="36"/>
          <w:szCs w:val="36"/>
          <w:lang w:val="es-ES"/>
        </w:rPr>
      </w:pPr>
      <w:r>
        <w:rPr>
          <w:rFonts w:eastAsia="Times New Roman"/>
          <w:b/>
          <w:bCs/>
          <w:sz w:val="36"/>
          <w:szCs w:val="36"/>
          <w:lang w:val="es-ES"/>
        </w:rPr>
        <w:br/>
        <w:t>Capí</w:t>
      </w:r>
      <w:r>
        <w:rPr>
          <w:rFonts w:eastAsia="Times New Roman"/>
          <w:b/>
          <w:bCs/>
          <w:sz w:val="36"/>
          <w:szCs w:val="36"/>
          <w:lang w:val="es-ES"/>
        </w:rPr>
        <w:t>tulo VI</w:t>
      </w:r>
      <w:r>
        <w:rPr>
          <w:rFonts w:eastAsia="Times New Roman"/>
          <w:b/>
          <w:bCs/>
          <w:sz w:val="36"/>
          <w:szCs w:val="36"/>
          <w:lang w:val="es-ES"/>
        </w:rPr>
        <w:br/>
        <w:t>GRANDES CONSUMIDORES</w:t>
      </w:r>
    </w:p>
    <w:p w:rsidR="00000000" w:rsidRDefault="0048185C">
      <w:pPr>
        <w:rPr>
          <w:rFonts w:eastAsia="Times New Roman"/>
          <w:lang w:val="es-ES"/>
        </w:rPr>
      </w:pPr>
      <w:r>
        <w:rPr>
          <w:rFonts w:eastAsia="Times New Roman"/>
          <w:lang w:val="es-ES"/>
        </w:rPr>
        <w:t xml:space="preserve">Art. 21.- </w:t>
      </w:r>
      <w:r>
        <w:rPr>
          <w:rFonts w:eastAsia="Times New Roman"/>
          <w:b/>
          <w:bCs/>
          <w:lang w:val="es-ES"/>
        </w:rPr>
        <w:t xml:space="preserve">Obligación de los Grandes Consumidores.- </w:t>
      </w:r>
      <w:r>
        <w:rPr>
          <w:rFonts w:eastAsia="Times New Roman"/>
          <w:lang w:val="es-ES"/>
        </w:rPr>
        <w:t>Es obligación de los Grandes Consumidores participantes en el MEM cumplir con lo determinado en este Reglamento y en los Procedimientos de Despacho y Operación, en lo que fuere pertinente.</w:t>
      </w:r>
    </w:p>
    <w:p w:rsidR="00000000" w:rsidRDefault="0048185C">
      <w:pPr>
        <w:rPr>
          <w:rFonts w:eastAsia="Times New Roman"/>
          <w:lang w:val="es-ES"/>
        </w:rPr>
      </w:pPr>
      <w:r>
        <w:rPr>
          <w:rFonts w:eastAsia="Times New Roman"/>
          <w:lang w:val="es-ES"/>
        </w:rPr>
        <w:t>Art. 22.</w:t>
      </w:r>
      <w:r>
        <w:rPr>
          <w:rFonts w:eastAsia="Times New Roman"/>
          <w:b/>
          <w:bCs/>
          <w:lang w:val="es-ES"/>
        </w:rPr>
        <w:t>- De la Operación.-</w:t>
      </w:r>
      <w:r>
        <w:rPr>
          <w:rFonts w:eastAsia="Times New Roman"/>
          <w:lang w:val="es-ES"/>
        </w:rPr>
        <w:t xml:space="preserve"> </w:t>
      </w:r>
      <w:r>
        <w:rPr>
          <w:rFonts w:eastAsia="Times New Roman"/>
          <w:lang w:val="es-ES"/>
        </w:rPr>
        <w:t>Los Grandes Consumidores deben mantener el consumo de reactivos y los demás parámetros técnicos dentro de los límites que se establezcan en los Procedimientos de Despacho y Operación.</w:t>
      </w:r>
    </w:p>
    <w:p w:rsidR="00000000" w:rsidRDefault="0048185C">
      <w:pPr>
        <w:rPr>
          <w:rFonts w:eastAsia="Times New Roman"/>
          <w:lang w:val="es-ES"/>
        </w:rPr>
      </w:pPr>
      <w:r>
        <w:rPr>
          <w:rFonts w:eastAsia="Times New Roman"/>
          <w:lang w:val="es-ES"/>
        </w:rPr>
        <w:t>Art. 23.-</w:t>
      </w:r>
      <w:r>
        <w:rPr>
          <w:rFonts w:eastAsia="Times New Roman"/>
          <w:b/>
          <w:bCs/>
          <w:lang w:val="es-ES"/>
        </w:rPr>
        <w:t xml:space="preserve"> De los Mantenimientos de la Red.-</w:t>
      </w:r>
      <w:r>
        <w:rPr>
          <w:rFonts w:eastAsia="Times New Roman"/>
          <w:lang w:val="es-ES"/>
        </w:rPr>
        <w:t xml:space="preserve"> Los mantenimientos en la red</w:t>
      </w:r>
      <w:r>
        <w:rPr>
          <w:rFonts w:eastAsia="Times New Roman"/>
          <w:lang w:val="es-ES"/>
        </w:rPr>
        <w:t xml:space="preserve"> que incidan en forma total o parcial en el suministro a un Gran Consumidor serán coordinados, por el Transmisor o el Distribuidor al cual esté conectado; y comunicados al CENACE con la antelación que fijen los Procedimientos de Despacho y Operación.</w:t>
      </w:r>
      <w:r>
        <w:rPr>
          <w:rFonts w:eastAsia="Times New Roman"/>
          <w:lang w:val="es-ES"/>
        </w:rPr>
        <w:br/>
      </w:r>
      <w:r>
        <w:rPr>
          <w:rFonts w:eastAsia="Times New Roman"/>
          <w:lang w:val="es-ES"/>
        </w:rPr>
        <w:br/>
        <w:t>Se u</w:t>
      </w:r>
      <w:r>
        <w:rPr>
          <w:rFonts w:eastAsia="Times New Roman"/>
          <w:lang w:val="es-ES"/>
        </w:rPr>
        <w:t>tilizará como criterio para definir la oportunidad de realización de este tipo de mantenimientos, aquel período en el cual se produzca el menor efecto sobre el mencionado suministro.</w:t>
      </w:r>
    </w:p>
    <w:p w:rsidR="00000000" w:rsidRDefault="0048185C">
      <w:pPr>
        <w:rPr>
          <w:rFonts w:eastAsia="Times New Roman"/>
          <w:lang w:val="es-ES"/>
        </w:rPr>
      </w:pPr>
      <w:r>
        <w:rPr>
          <w:rFonts w:eastAsia="Times New Roman"/>
          <w:lang w:val="es-ES"/>
        </w:rPr>
        <w:t>Art. 24.-</w:t>
      </w:r>
      <w:r>
        <w:rPr>
          <w:rFonts w:eastAsia="Times New Roman"/>
          <w:b/>
          <w:bCs/>
          <w:lang w:val="es-ES"/>
        </w:rPr>
        <w:t xml:space="preserve"> De la Información.- </w:t>
      </w:r>
      <w:r>
        <w:rPr>
          <w:rFonts w:eastAsia="Times New Roman"/>
          <w:lang w:val="es-ES"/>
        </w:rPr>
        <w:t>El Gran Consumidor remitirá al CENACE la in</w:t>
      </w:r>
      <w:r>
        <w:rPr>
          <w:rFonts w:eastAsia="Times New Roman"/>
          <w:lang w:val="es-ES"/>
        </w:rPr>
        <w:t>formación relacionada con los valores de su consumo, medidos y registrados de acuerdo con lo que se establezca en los Procedimientos de Despacho y Operación.</w:t>
      </w:r>
    </w:p>
    <w:p w:rsidR="00000000" w:rsidRDefault="0048185C">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OTRAS DISPOSICIONES</w:t>
      </w:r>
    </w:p>
    <w:p w:rsidR="00000000" w:rsidRDefault="0048185C">
      <w:pPr>
        <w:rPr>
          <w:rFonts w:eastAsia="Times New Roman"/>
          <w:lang w:val="es-ES"/>
        </w:rPr>
      </w:pPr>
      <w:r>
        <w:rPr>
          <w:rFonts w:eastAsia="Times New Roman"/>
          <w:lang w:val="es-ES"/>
        </w:rPr>
        <w:t xml:space="preserve">Art. 25.- </w:t>
      </w:r>
      <w:r>
        <w:rPr>
          <w:rFonts w:eastAsia="Times New Roman"/>
          <w:b/>
          <w:bCs/>
          <w:lang w:val="es-ES"/>
        </w:rPr>
        <w:t>Medición.-</w:t>
      </w:r>
      <w:r>
        <w:rPr>
          <w:rFonts w:eastAsia="Times New Roman"/>
          <w:lang w:val="es-ES"/>
        </w:rPr>
        <w:t xml:space="preserve"> Las mediaciones destinadas a fines comercia</w:t>
      </w:r>
      <w:r>
        <w:rPr>
          <w:rFonts w:eastAsia="Times New Roman"/>
          <w:lang w:val="es-ES"/>
        </w:rPr>
        <w:t>les se realizarán cumpliendo las disposiciones establecidas en el Reglamento para el Funcionamiento del MEM y en los Procedimientos de Despacho y Operación.</w:t>
      </w:r>
    </w:p>
    <w:p w:rsidR="00000000" w:rsidRDefault="0048185C">
      <w:pPr>
        <w:rPr>
          <w:rFonts w:eastAsia="Times New Roman"/>
          <w:lang w:val="es-ES"/>
        </w:rPr>
      </w:pPr>
      <w:r>
        <w:rPr>
          <w:rFonts w:eastAsia="Times New Roman"/>
          <w:lang w:val="es-ES"/>
        </w:rPr>
        <w:t xml:space="preserve">Art. 26.- </w:t>
      </w:r>
      <w:r>
        <w:rPr>
          <w:rFonts w:eastAsia="Times New Roman"/>
          <w:b/>
          <w:bCs/>
          <w:lang w:val="es-ES"/>
        </w:rPr>
        <w:t>Incorporación de Nuevas Instalaciones.-</w:t>
      </w:r>
      <w:r>
        <w:rPr>
          <w:rFonts w:eastAsia="Times New Roman"/>
          <w:lang w:val="es-ES"/>
        </w:rPr>
        <w:t xml:space="preserve"> La incorporación de nuevas instalaciones de Gener</w:t>
      </w:r>
      <w:r>
        <w:rPr>
          <w:rFonts w:eastAsia="Times New Roman"/>
          <w:lang w:val="es-ES"/>
        </w:rPr>
        <w:t>adores, Transmisor, Distribuidores, Grandes Consumidores o para exportación e importación de energía, deberán cumplir los requisitos técnicos que establezcan los Procedimientos de Despacho y operación.</w:t>
      </w:r>
    </w:p>
    <w:p w:rsidR="00000000" w:rsidRDefault="0048185C">
      <w:pPr>
        <w:rPr>
          <w:rFonts w:eastAsia="Times New Roman"/>
          <w:lang w:val="es-ES"/>
        </w:rPr>
      </w:pPr>
      <w:r>
        <w:rPr>
          <w:rFonts w:eastAsia="Times New Roman"/>
          <w:lang w:val="es-ES"/>
        </w:rPr>
        <w:t xml:space="preserve">Art. 27.- </w:t>
      </w:r>
      <w:r>
        <w:rPr>
          <w:rFonts w:eastAsia="Times New Roman"/>
          <w:b/>
          <w:bCs/>
          <w:lang w:val="es-ES"/>
        </w:rPr>
        <w:t xml:space="preserve">Auditorías o Pruebas.- </w:t>
      </w:r>
      <w:r>
        <w:rPr>
          <w:rFonts w:eastAsia="Times New Roman"/>
          <w:lang w:val="es-ES"/>
        </w:rPr>
        <w:t>Las auditorías o prue</w:t>
      </w:r>
      <w:r>
        <w:rPr>
          <w:rFonts w:eastAsia="Times New Roman"/>
          <w:lang w:val="es-ES"/>
        </w:rPr>
        <w:t>bas que realice el CENACE o que soliciten los Agentes o el CONELEC se harán con sujeción a las normas técnicas que se establezcan en los Procedimientos de Despacho y Operación.</w:t>
      </w:r>
    </w:p>
    <w:p w:rsidR="00000000" w:rsidRDefault="0048185C">
      <w:pPr>
        <w:rPr>
          <w:rFonts w:eastAsia="Times New Roman"/>
          <w:lang w:val="es-ES"/>
        </w:rPr>
      </w:pPr>
      <w:r>
        <w:rPr>
          <w:rFonts w:eastAsia="Times New Roman"/>
          <w:lang w:val="es-ES"/>
        </w:rPr>
        <w:t>Art. 28.-</w:t>
      </w:r>
      <w:r>
        <w:rPr>
          <w:rFonts w:eastAsia="Times New Roman"/>
          <w:b/>
          <w:bCs/>
          <w:lang w:val="es-ES"/>
        </w:rPr>
        <w:t xml:space="preserve"> Sanciones.- </w:t>
      </w:r>
      <w:r>
        <w:rPr>
          <w:rFonts w:eastAsia="Times New Roman"/>
          <w:lang w:val="es-ES"/>
        </w:rPr>
        <w:t>En los contratos de concesión, permisos o licencias se es</w:t>
      </w:r>
      <w:r>
        <w:rPr>
          <w:rFonts w:eastAsia="Times New Roman"/>
          <w:lang w:val="es-ES"/>
        </w:rPr>
        <w:t>tablecerán las multas, a los Agentes del MEM, por incumplimiento de las normas de calidad, continuidad y confiabilidad. Las multas tomarán en cuenta el valor de los perjuicios que por la contravención de las normas se causen a los Agentes del Mercado Eléct</w:t>
      </w:r>
      <w:r>
        <w:rPr>
          <w:rFonts w:eastAsia="Times New Roman"/>
          <w:lang w:val="es-ES"/>
        </w:rPr>
        <w:t>rico Mayorista. El valor de la multa será utilizado para cubrir los perjuicios ocasionados a los Agentes.</w:t>
      </w:r>
      <w:r>
        <w:rPr>
          <w:rFonts w:eastAsia="Times New Roman"/>
          <w:lang w:val="es-ES"/>
        </w:rPr>
        <w:br/>
      </w:r>
      <w:r>
        <w:rPr>
          <w:rFonts w:eastAsia="Times New Roman"/>
          <w:lang w:val="es-ES"/>
        </w:rPr>
        <w:br/>
        <w:t>El CONELEC determinará, en los Procedimientos de Despacho y Operación, la forma de aplicación de las sanciones que correspondan por contravenir las n</w:t>
      </w:r>
      <w:r>
        <w:rPr>
          <w:rFonts w:eastAsia="Times New Roman"/>
          <w:lang w:val="es-ES"/>
        </w:rPr>
        <w:t>ormas.</w:t>
      </w:r>
    </w:p>
    <w:p w:rsidR="00000000" w:rsidRDefault="0048185C">
      <w:pPr>
        <w:rPr>
          <w:rFonts w:eastAsia="Times New Roman"/>
          <w:lang w:val="es-ES"/>
        </w:rPr>
      </w:pPr>
      <w:r>
        <w:rPr>
          <w:rFonts w:eastAsia="Times New Roman"/>
          <w:lang w:val="es-ES"/>
        </w:rPr>
        <w:t>Art. 29.-</w:t>
      </w:r>
      <w:r>
        <w:rPr>
          <w:rFonts w:eastAsia="Times New Roman"/>
          <w:b/>
          <w:bCs/>
          <w:lang w:val="es-ES"/>
        </w:rPr>
        <w:t xml:space="preserve"> Información de Plantas de Generación no Sujetas al Despacho.- </w:t>
      </w:r>
      <w:r>
        <w:rPr>
          <w:rFonts w:eastAsia="Times New Roman"/>
          <w:lang w:val="es-ES"/>
        </w:rPr>
        <w:t>El CENACE incorporará toda la información relacionada con las unidades no sujetas al despacho centralizado, pero que estén conectadas al Sistema Eléctrico, a fin de considerar s</w:t>
      </w:r>
      <w:r>
        <w:rPr>
          <w:rFonts w:eastAsia="Times New Roman"/>
          <w:lang w:val="es-ES"/>
        </w:rPr>
        <w:t>u incidencia técnica y económica en la planificación de la operación y el despacho económico. Los propietarios de aquellas unidades tienen la obligación de enviar toda la información requerida por el CENACE.</w:t>
      </w:r>
    </w:p>
    <w:p w:rsidR="00000000" w:rsidRDefault="0048185C">
      <w:pPr>
        <w:rPr>
          <w:rFonts w:eastAsia="Times New Roman"/>
          <w:lang w:val="es-ES"/>
        </w:rPr>
      </w:pPr>
      <w:r>
        <w:rPr>
          <w:rFonts w:eastAsia="Times New Roman"/>
          <w:b/>
          <w:bCs/>
          <w:lang w:val="es-ES"/>
        </w:rPr>
        <w:t xml:space="preserve">Artículo Final.- </w:t>
      </w:r>
      <w:r>
        <w:rPr>
          <w:rFonts w:eastAsia="Times New Roman"/>
          <w:lang w:val="es-ES"/>
        </w:rPr>
        <w:t>De la ejecución del presente De</w:t>
      </w:r>
      <w:r>
        <w:rPr>
          <w:rFonts w:eastAsia="Times New Roman"/>
          <w:lang w:val="es-ES"/>
        </w:rPr>
        <w:t>creto, que entrará en vigencia a partir de la fecha de su publicación en el Registro Oficial, encárgase el Ministro de Energía y Minas.</w:t>
      </w:r>
      <w:r>
        <w:rPr>
          <w:rFonts w:eastAsia="Times New Roman"/>
          <w:lang w:val="es-ES"/>
        </w:rPr>
        <w:br/>
      </w:r>
      <w:r>
        <w:rPr>
          <w:rFonts w:eastAsia="Times New Roman"/>
          <w:lang w:val="es-ES"/>
        </w:rPr>
        <w:br/>
        <w:t>Dado en el Palacio Nacional, en Quito, a 11 de febrero de 1999.</w:t>
      </w:r>
    </w:p>
    <w:p w:rsidR="00000000" w:rsidRDefault="0048185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REGLAMENTO DE DESP</w:t>
      </w:r>
      <w:r>
        <w:rPr>
          <w:rFonts w:eastAsia="Times New Roman"/>
          <w:b/>
          <w:bCs/>
          <w:sz w:val="36"/>
          <w:szCs w:val="36"/>
          <w:lang w:val="es-ES"/>
        </w:rPr>
        <w:t>ACHO Y OPERACIÓN DEL SISTEMA NACIONAL INTERCONECTADO</w:t>
      </w:r>
    </w:p>
    <w:p w:rsidR="0048185C" w:rsidRDefault="0048185C">
      <w:pPr>
        <w:rPr>
          <w:rFonts w:eastAsia="Times New Roman"/>
          <w:sz w:val="20"/>
          <w:szCs w:val="20"/>
          <w:lang w:val="es-ES"/>
        </w:rPr>
      </w:pPr>
      <w:r>
        <w:rPr>
          <w:rFonts w:eastAsia="Times New Roman"/>
          <w:sz w:val="20"/>
          <w:szCs w:val="20"/>
          <w:lang w:val="es-ES"/>
        </w:rPr>
        <w:br/>
      </w:r>
      <w:r>
        <w:rPr>
          <w:rFonts w:eastAsia="Times New Roman"/>
          <w:sz w:val="20"/>
          <w:szCs w:val="20"/>
          <w:lang w:val="es-ES"/>
        </w:rPr>
        <w:br/>
        <w:t xml:space="preserve">1.- </w:t>
      </w:r>
      <w:hyperlink r:id="rId6" w:history="1">
        <w:r>
          <w:rPr>
            <w:rStyle w:val="Hipervnculo"/>
            <w:rFonts w:eastAsia="Times New Roman"/>
            <w:sz w:val="20"/>
            <w:szCs w:val="20"/>
            <w:lang w:val="es-ES"/>
          </w:rPr>
          <w:t>Decreto 591</w:t>
        </w:r>
      </w:hyperlink>
      <w:r>
        <w:rPr>
          <w:rFonts w:eastAsia="Times New Roman"/>
          <w:sz w:val="20"/>
          <w:szCs w:val="20"/>
          <w:lang w:val="es-ES"/>
        </w:rPr>
        <w:t xml:space="preserve"> (Registro Oficial 134, 23-II-1999)</w:t>
      </w:r>
      <w:r>
        <w:rPr>
          <w:rFonts w:eastAsia="Times New Roman"/>
          <w:sz w:val="20"/>
          <w:szCs w:val="20"/>
          <w:lang w:val="es-ES"/>
        </w:rPr>
        <w:br/>
      </w:r>
      <w:r>
        <w:rPr>
          <w:rFonts w:eastAsia="Times New Roman"/>
          <w:sz w:val="20"/>
          <w:szCs w:val="20"/>
          <w:lang w:val="es-ES"/>
        </w:rPr>
        <w:br/>
        <w:t>2.- Decreto 1665 (Registro Oficial 341, 25-V-2004)</w:t>
      </w:r>
      <w:r>
        <w:rPr>
          <w:rFonts w:eastAsia="Times New Roman"/>
          <w:sz w:val="20"/>
          <w:szCs w:val="20"/>
          <w:lang w:val="es-ES"/>
        </w:rPr>
        <w:br/>
      </w:r>
      <w:r>
        <w:rPr>
          <w:rFonts w:eastAsia="Times New Roman"/>
          <w:sz w:val="20"/>
          <w:szCs w:val="20"/>
          <w:lang w:val="es-ES"/>
        </w:rPr>
        <w:br/>
        <w:t xml:space="preserve">3.- </w:t>
      </w:r>
      <w:hyperlink r:id="rId7" w:history="1">
        <w:r>
          <w:rPr>
            <w:rStyle w:val="Hipervnculo"/>
            <w:rFonts w:eastAsia="Times New Roman"/>
            <w:sz w:val="20"/>
            <w:szCs w:val="20"/>
            <w:lang w:val="es-ES"/>
          </w:rPr>
          <w:t>Decre</w:t>
        </w:r>
        <w:r>
          <w:rPr>
            <w:rStyle w:val="Hipervnculo"/>
            <w:rFonts w:eastAsia="Times New Roman"/>
            <w:sz w:val="20"/>
            <w:szCs w:val="20"/>
            <w:lang w:val="es-ES"/>
          </w:rPr>
          <w:t>to 2070</w:t>
        </w:r>
      </w:hyperlink>
      <w:r>
        <w:rPr>
          <w:rFonts w:eastAsia="Times New Roman"/>
          <w:sz w:val="20"/>
          <w:szCs w:val="20"/>
          <w:lang w:val="es-ES"/>
        </w:rPr>
        <w:t xml:space="preserve"> (Registro Oficial 407, 29-XI-2006).</w:t>
      </w:r>
    </w:p>
    <w:sectPr w:rsidR="0048185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4A331C"/>
    <w:rsid w:val="00011DE4"/>
    <w:rsid w:val="0048185C"/>
    <w:rsid w:val="004A331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17917011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incular(1360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incular(136088)" TargetMode="External"/><Relationship Id="rId5" Type="http://schemas.openxmlformats.org/officeDocument/2006/relationships/image" Target="http://www.fielweb.com/App_Themes/Infobases/TELECOM/FFF6.jpg" TargetMode="External"/><Relationship Id="rId4" Type="http://schemas.openxmlformats.org/officeDocument/2006/relationships/hyperlink" Target="javascript:Vincular(136089)"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3094</Words>
  <Characters>17021</Characters>
  <Application>Microsoft Office Word</Application>
  <DocSecurity>0</DocSecurity>
  <Lines>141</Lines>
  <Paragraphs>40</Paragraphs>
  <ScaleCrop>false</ScaleCrop>
  <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2013-03-04T20:30:00Z</dcterms:created>
  <dcterms:modified xsi:type="dcterms:W3CDTF">2013-03-04T20:30:00Z</dcterms:modified>
</cp:coreProperties>
</file>