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4849">
      <w:pPr>
        <w:pStyle w:val="NormalWeb"/>
        <w:rPr>
          <w:lang w:val="es-ES"/>
        </w:rPr>
      </w:pPr>
      <w:bookmarkStart w:id="0" w:name="_GoBack"/>
      <w:bookmarkEnd w:id="0"/>
      <w:r>
        <w:rPr>
          <w:b/>
          <w:bCs/>
          <w:lang w:val="es-ES"/>
        </w:rPr>
        <w:t>Normativa:</w:t>
      </w:r>
      <w:r>
        <w:rPr>
          <w:lang w:val="es-ES"/>
        </w:rPr>
        <w:t xml:space="preserve"> Vigente</w:t>
      </w:r>
    </w:p>
    <w:p w:rsidR="00000000" w:rsidRDefault="00C44849">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DE ÉTICA DEL MINISTERIO DE EDUCACIÓN</w:t>
      </w:r>
    </w:p>
    <w:p w:rsidR="00000000" w:rsidRDefault="00C44849">
      <w:pPr>
        <w:jc w:val="center"/>
        <w:rPr>
          <w:rFonts w:eastAsia="Times New Roman"/>
          <w:sz w:val="30"/>
          <w:szCs w:val="30"/>
          <w:lang w:val="es-ES"/>
        </w:rPr>
      </w:pPr>
      <w:r>
        <w:rPr>
          <w:rFonts w:eastAsia="Times New Roman"/>
          <w:sz w:val="30"/>
          <w:szCs w:val="30"/>
          <w:lang w:val="es-ES"/>
        </w:rPr>
        <w:t>(Acuerdo No. 0455-12)</w:t>
      </w:r>
    </w:p>
    <w:p w:rsidR="00000000" w:rsidRDefault="00C44849">
      <w:pPr>
        <w:divId w:val="821889227"/>
        <w:rPr>
          <w:rFonts w:eastAsia="Times New Roman"/>
          <w:sz w:val="30"/>
          <w:szCs w:val="30"/>
          <w:lang w:val="es-ES"/>
        </w:rPr>
      </w:pPr>
      <w:r>
        <w:rPr>
          <w:rFonts w:eastAsia="Times New Roman"/>
          <w:b/>
          <w:bCs/>
          <w:sz w:val="30"/>
          <w:szCs w:val="30"/>
          <w:lang w:val="es-ES"/>
        </w:rPr>
        <w:br/>
      </w:r>
      <w:r>
        <w:rPr>
          <w:rFonts w:eastAsia="Times New Roman"/>
          <w:sz w:val="30"/>
          <w:szCs w:val="30"/>
          <w:lang w:val="es-ES"/>
        </w:rPr>
        <w:br/>
        <w:t xml:space="preserve">Gloria Vidal Illingworth </w:t>
      </w:r>
      <w:r>
        <w:rPr>
          <w:rFonts w:eastAsia="Times New Roman"/>
          <w:sz w:val="30"/>
          <w:szCs w:val="30"/>
          <w:lang w:val="es-ES"/>
        </w:rPr>
        <w:br/>
        <w:t>MINISTRA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 154, numeral 1, de la Carta Magna, prescribe que "... las ministras y ministros de Estado, además de las atribuciones establecidas en la ley, les corresponde ejercer la rectoría de las políticas públicas del área a su cargo y expedir los acuerdos y</w:t>
      </w:r>
      <w:r>
        <w:rPr>
          <w:rFonts w:eastAsia="Times New Roman"/>
          <w:sz w:val="30"/>
          <w:szCs w:val="30"/>
          <w:lang w:val="es-ES"/>
        </w:rPr>
        <w:t xml:space="preserve"> resoluciones administrativas que requiera su gestión";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numeral 4 del artículo 3 de la Constitución de la República determina como uno de los deberes del Estado: "Garantizar la ética laica como sustento del quehacer público y el ordenamiento jurídi</w:t>
      </w:r>
      <w:r>
        <w:rPr>
          <w:rFonts w:eastAsia="Times New Roman"/>
          <w:sz w:val="30"/>
          <w:szCs w:val="30"/>
          <w:lang w:val="es-ES"/>
        </w:rPr>
        <w:t>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numeral 12 del artículo 83 de la Carta Suprema establece como deberes y responsabilidades de las personas: "ejercer la profesión u oficio con sujeción a la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 227 de la Constitución de la República prescribe: "La administr</w:t>
      </w:r>
      <w:r>
        <w:rPr>
          <w:rFonts w:eastAsia="Times New Roman"/>
          <w:sz w:val="30"/>
          <w:szCs w:val="30"/>
          <w:lang w:val="es-ES"/>
        </w:rPr>
        <w:t>ación pública constituye un servicio a la colectividad que se rige por los principios de eficacia, eficiencia, calidad, jerarquía, desconcentración, descentralización, coordinación, participación, planificación, transparencia y evaluación;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w:t>
      </w:r>
      <w:r>
        <w:rPr>
          <w:rFonts w:eastAsia="Times New Roman"/>
          <w:sz w:val="30"/>
          <w:szCs w:val="30"/>
          <w:lang w:val="es-ES"/>
        </w:rPr>
        <w:t xml:space="preserve"> 22 literal h) de la Ley Orgánica de Servicio Público determina como deberes de los servidores públicos: "Ejercer sus funciones con lealtad institucional, rectitud y buena fe. Sus actos deberán ajustarse a los objetivos propios de la institución en la que </w:t>
      </w:r>
      <w:r>
        <w:rPr>
          <w:rFonts w:eastAsia="Times New Roman"/>
          <w:sz w:val="30"/>
          <w:szCs w:val="30"/>
          <w:lang w:val="es-ES"/>
        </w:rPr>
        <w:t xml:space="preserve">se </w:t>
      </w:r>
      <w:r>
        <w:rPr>
          <w:rFonts w:eastAsia="Times New Roman"/>
          <w:sz w:val="30"/>
          <w:szCs w:val="30"/>
          <w:lang w:val="es-ES"/>
        </w:rPr>
        <w:lastRenderedPageBreak/>
        <w:t>desempeñe y administrar los recursos públicos con apego a los principios de legalidad, eficacia, economía y eficiencia, rindiendo cuentas de su gestión;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un Código de Ética debe ser un documento que recoja la identidad institucional expresada en </w:t>
      </w:r>
      <w:r>
        <w:rPr>
          <w:rFonts w:eastAsia="Times New Roman"/>
          <w:sz w:val="30"/>
          <w:szCs w:val="30"/>
          <w:lang w:val="es-ES"/>
        </w:rPr>
        <w:t>valores corporativos para el cumplimiento de su misión y visión, y elaborado con la participación activa de las servidoras y servidores del Ministerio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En</w:t>
      </w:r>
      <w:r>
        <w:rPr>
          <w:rFonts w:eastAsia="Times New Roman"/>
          <w:sz w:val="30"/>
          <w:szCs w:val="30"/>
          <w:lang w:val="es-ES"/>
        </w:rPr>
        <w:t xml:space="preserve"> </w:t>
      </w:r>
      <w:r>
        <w:rPr>
          <w:rFonts w:eastAsia="Times New Roman"/>
          <w:b/>
          <w:bCs/>
          <w:sz w:val="30"/>
          <w:szCs w:val="30"/>
          <w:lang w:val="es-ES"/>
        </w:rPr>
        <w:t xml:space="preserve">uso </w:t>
      </w:r>
      <w:r>
        <w:rPr>
          <w:rFonts w:eastAsia="Times New Roman"/>
          <w:sz w:val="30"/>
          <w:szCs w:val="30"/>
          <w:lang w:val="es-ES"/>
        </w:rPr>
        <w:t>de las atribuciones que le confieren los artículos 154, numeral 1 de la Constitució</w:t>
      </w:r>
      <w:r>
        <w:rPr>
          <w:rFonts w:eastAsia="Times New Roman"/>
          <w:sz w:val="30"/>
          <w:szCs w:val="30"/>
          <w:lang w:val="es-ES"/>
        </w:rPr>
        <w:t>n de la República del Ecuador; 22, literales t) y u) de la Ley Orgánica de Educación Intercultural, y artículo 17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Expedir el "CÓDIGO DE ÉTICA" DEL MINISTERIO DE EDUCACIÓ</w:t>
      </w:r>
      <w:r>
        <w:rPr>
          <w:rFonts w:eastAsia="Times New Roman"/>
          <w:b/>
          <w:bCs/>
          <w:sz w:val="30"/>
          <w:szCs w:val="30"/>
          <w:lang w:val="es-ES"/>
        </w:rPr>
        <w:t>N</w:t>
      </w:r>
    </w:p>
    <w:p w:rsidR="00000000" w:rsidRDefault="00C44849">
      <w:pPr>
        <w:divId w:val="1803185630"/>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cumplimiento de lo prescrito en la Constitución de la república del ecuador y la Ley Orgánica de Educación Intercultural, la filosofía del Ministerio de Educación es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Misión:</w:t>
      </w:r>
      <w:r>
        <w:rPr>
          <w:rFonts w:eastAsia="Times New Roman"/>
          <w:sz w:val="30"/>
          <w:szCs w:val="30"/>
          <w:lang w:val="es-ES"/>
        </w:rPr>
        <w:br/>
      </w:r>
      <w:r>
        <w:rPr>
          <w:rFonts w:eastAsia="Times New Roman"/>
          <w:sz w:val="30"/>
          <w:szCs w:val="30"/>
          <w:lang w:val="es-ES"/>
        </w:rPr>
        <w:br/>
        <w:t>Garantizar tanto el acceso como la calidad de la Edu</w:t>
      </w:r>
      <w:r>
        <w:rPr>
          <w:rFonts w:eastAsia="Times New Roman"/>
          <w:sz w:val="30"/>
          <w:szCs w:val="30"/>
          <w:lang w:val="es-ES"/>
        </w:rPr>
        <w:t>cación Inicial, Educación General Básica y Bachillerato para los habitantes del territorio nacional, mediante la formación integral, holística e inclusiva de niños, niñas, jóvenes y adultos, tomando en cuenta la interculturalidad, la plurinacionalidad, las</w:t>
      </w:r>
      <w:r>
        <w:rPr>
          <w:rFonts w:eastAsia="Times New Roman"/>
          <w:sz w:val="30"/>
          <w:szCs w:val="30"/>
          <w:lang w:val="es-ES"/>
        </w:rPr>
        <w:t xml:space="preserve"> lenguas ancestrales y el género desde un enfoque de derechos y deberes que fortalezcan el desarrollo social, económico y cultural, el ejercicio de la ciudadanía y la unidad en la diversidad de la sociedad ecuatoriana.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Visión</w:t>
      </w:r>
      <w:r>
        <w:rPr>
          <w:rFonts w:eastAsia="Times New Roman"/>
          <w:sz w:val="30"/>
          <w:szCs w:val="30"/>
          <w:lang w:val="es-ES"/>
        </w:rPr>
        <w:br/>
      </w:r>
      <w:r>
        <w:rPr>
          <w:rFonts w:eastAsia="Times New Roman"/>
          <w:sz w:val="30"/>
          <w:szCs w:val="30"/>
          <w:lang w:val="es-ES"/>
        </w:rPr>
        <w:br/>
        <w:t xml:space="preserve">Ser un sistema educativo de </w:t>
      </w:r>
      <w:r>
        <w:rPr>
          <w:rFonts w:eastAsia="Times New Roman"/>
          <w:sz w:val="30"/>
          <w:szCs w:val="30"/>
          <w:lang w:val="es-ES"/>
        </w:rPr>
        <w:t xml:space="preserve">calidad y calidez, que funcione en el marco de la unidad nacional, de modo descentralizado, bajo un marco jurídico adecuado, que lidere los cambios sociales y el desarrollo cultural y socioeconómico nacional, que responda a la realidad </w:t>
      </w:r>
      <w:r>
        <w:rPr>
          <w:rFonts w:eastAsia="Times New Roman"/>
          <w:sz w:val="30"/>
          <w:szCs w:val="30"/>
          <w:lang w:val="es-ES"/>
        </w:rPr>
        <w:lastRenderedPageBreak/>
        <w:t>multiétnica y pluric</w:t>
      </w:r>
      <w:r>
        <w:rPr>
          <w:rFonts w:eastAsia="Times New Roman"/>
          <w:sz w:val="30"/>
          <w:szCs w:val="30"/>
          <w:lang w:val="es-ES"/>
        </w:rPr>
        <w:t>ultural, a las necesidades de desarrollo del país, sobre la base de sus principios, con énfasis en la distribución equitativa de recursos y la participación social ecuánime.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Propósito general</w:t>
      </w:r>
      <w:r>
        <w:rPr>
          <w:rFonts w:eastAsia="Times New Roman"/>
          <w:sz w:val="30"/>
          <w:szCs w:val="30"/>
          <w:lang w:val="es-ES"/>
        </w:rPr>
        <w:br/>
      </w:r>
      <w:r>
        <w:rPr>
          <w:rFonts w:eastAsia="Times New Roman"/>
          <w:sz w:val="30"/>
          <w:szCs w:val="30"/>
          <w:lang w:val="es-ES"/>
        </w:rPr>
        <w:br/>
        <w:t>Brindar servicios educativos de calidad a ciudadanos y ciudada</w:t>
      </w:r>
      <w:r>
        <w:rPr>
          <w:rFonts w:eastAsia="Times New Roman"/>
          <w:sz w:val="30"/>
          <w:szCs w:val="30"/>
          <w:lang w:val="es-ES"/>
        </w:rPr>
        <w:t>nas de todas las nacionalidades y pueblos del país, a través de un proyecto educativo nacional, que fomente la unidad en la diversidad y el desarrollo de destrezas generales, básicas y específicas en los estudiantes, acorde con estándares nacionales e inte</w:t>
      </w:r>
      <w:r>
        <w:rPr>
          <w:rFonts w:eastAsia="Times New Roman"/>
          <w:sz w:val="30"/>
          <w:szCs w:val="30"/>
          <w:lang w:val="es-ES"/>
        </w:rPr>
        <w:t>rnacionales, para potenciar el desarrollo cultural y socioeconómico del país.</w:t>
      </w:r>
    </w:p>
    <w:p w:rsidR="00000000" w:rsidRDefault="00C44849">
      <w:pPr>
        <w:divId w:val="280961135"/>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Valores.-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Honestidad, </w:t>
      </w:r>
      <w:r>
        <w:rPr>
          <w:rFonts w:eastAsia="Times New Roman"/>
          <w:sz w:val="30"/>
          <w:szCs w:val="30"/>
          <w:lang w:val="es-ES"/>
        </w:rPr>
        <w:t>para tener comportamientos transparentes -honradez, sinceridad, autenticidad, integridad- con nuestros semejantes y permitir que la confianza cole</w:t>
      </w:r>
      <w:r>
        <w:rPr>
          <w:rFonts w:eastAsia="Times New Roman"/>
          <w:sz w:val="30"/>
          <w:szCs w:val="30"/>
          <w:lang w:val="es-ES"/>
        </w:rPr>
        <w:t>ctiva se transforme en una fuerza de gran valor.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Justicia, </w:t>
      </w:r>
      <w:r>
        <w:rPr>
          <w:rFonts w:eastAsia="Times New Roman"/>
          <w:sz w:val="30"/>
          <w:szCs w:val="30"/>
          <w:lang w:val="es-ES"/>
        </w:rPr>
        <w:t>para reconocer y fomentar las buenas acciones y causas, condenar aquellos comportamientos que hacen daño a los individuos y a la sociedad, y velar por la justicia a fin de que no se produzcan acto</w:t>
      </w:r>
      <w:r>
        <w:rPr>
          <w:rFonts w:eastAsia="Times New Roman"/>
          <w:sz w:val="30"/>
          <w:szCs w:val="30"/>
          <w:lang w:val="es-ES"/>
        </w:rPr>
        <w:t>s de corrupción.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Respeto, </w:t>
      </w:r>
      <w:r>
        <w:rPr>
          <w:rFonts w:eastAsia="Times New Roman"/>
          <w:sz w:val="30"/>
          <w:szCs w:val="30"/>
          <w:lang w:val="es-ES"/>
        </w:rPr>
        <w:t>empezando por el que nos debemos a nosotros mismos y a nuestros semejantes, al ambiente, a los seres vivos y a la naturaleza, sin olvidar las leyes, normas sociales y la memoria de nuestros antepasados.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Paz, </w:t>
      </w:r>
      <w:r>
        <w:rPr>
          <w:rFonts w:eastAsia="Times New Roman"/>
          <w:sz w:val="30"/>
          <w:szCs w:val="30"/>
          <w:lang w:val="es-ES"/>
        </w:rPr>
        <w:t>para fomentar la con</w:t>
      </w:r>
      <w:r>
        <w:rPr>
          <w:rFonts w:eastAsia="Times New Roman"/>
          <w:sz w:val="30"/>
          <w:szCs w:val="30"/>
          <w:lang w:val="es-ES"/>
        </w:rPr>
        <w:t>fianza en nuestras relaciones con los demás, para reaccionar con calma, firmeza y serenidad frente a las agresiones, y para reconocer la dignidad y los derechos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Solidaridad, </w:t>
      </w:r>
      <w:r>
        <w:rPr>
          <w:rFonts w:eastAsia="Times New Roman"/>
          <w:sz w:val="30"/>
          <w:szCs w:val="30"/>
          <w:lang w:val="es-ES"/>
        </w:rPr>
        <w:t>para que los ciudadanos y ciudadanas colaboren mutuamente frente</w:t>
      </w:r>
      <w:r>
        <w:rPr>
          <w:rFonts w:eastAsia="Times New Roman"/>
          <w:sz w:val="30"/>
          <w:szCs w:val="30"/>
          <w:lang w:val="es-ES"/>
        </w:rPr>
        <w:t xml:space="preserve"> a problemas o necesidades y se consiga así un fin común, con entusiasmo, firmeza, lealtad, generosidad y fraternidad.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Responsabilidad, </w:t>
      </w:r>
      <w:r>
        <w:rPr>
          <w:rFonts w:eastAsia="Times New Roman"/>
          <w:sz w:val="30"/>
          <w:szCs w:val="30"/>
          <w:lang w:val="es-ES"/>
        </w:rPr>
        <w:t>para darnos cuenta de las consecuencias que tiene todo lo que hacemos o dejamos de hacer, sobre nosotros mismos o sobre</w:t>
      </w:r>
      <w:r>
        <w:rPr>
          <w:rFonts w:eastAsia="Times New Roman"/>
          <w:sz w:val="30"/>
          <w:szCs w:val="30"/>
          <w:lang w:val="es-ES"/>
        </w:rPr>
        <w:t xml:space="preserve"> los demás, y como garantía de los compromisos adquiridos.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Pluralismo, </w:t>
      </w:r>
      <w:r>
        <w:rPr>
          <w:rFonts w:eastAsia="Times New Roman"/>
          <w:sz w:val="30"/>
          <w:szCs w:val="30"/>
          <w:lang w:val="es-ES"/>
        </w:rPr>
        <w:t>para fomentar el respeto a la libertad de opinión y de expresión del pensamiento, y para desarrollar libremente personalidad, doctrina e ideología, con respeto al orden jurídico y a lo</w:t>
      </w:r>
      <w:r>
        <w:rPr>
          <w:rFonts w:eastAsia="Times New Roman"/>
          <w:sz w:val="30"/>
          <w:szCs w:val="30"/>
          <w:lang w:val="es-ES"/>
        </w:rPr>
        <w:t>s derechos de los demás.</w:t>
      </w:r>
    </w:p>
    <w:p w:rsidR="00000000" w:rsidRDefault="00C44849">
      <w:pPr>
        <w:divId w:val="1499878508"/>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Principios de Conducta.- </w:t>
      </w:r>
      <w:r>
        <w:rPr>
          <w:rFonts w:eastAsia="Times New Roman"/>
          <w:sz w:val="30"/>
          <w:szCs w:val="30"/>
          <w:lang w:val="es-ES"/>
        </w:rPr>
        <w:t>(Sustituido por el Art. 1 del Acdo. MINEDUC-MINEDUC-2017-00089-A, R.O. 134, 05-XII-2017).- El presente código se sustenta en los siguientes principios básicos de conducta que deben observar todos l</w:t>
      </w:r>
      <w:r>
        <w:rPr>
          <w:rFonts w:eastAsia="Times New Roman"/>
          <w:sz w:val="30"/>
          <w:szCs w:val="30"/>
          <w:lang w:val="es-ES"/>
        </w:rPr>
        <w:t>os servidores públicos del Ministerio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Defensa de derechos.- </w:t>
      </w:r>
      <w:r>
        <w:rPr>
          <w:rFonts w:eastAsia="Times New Roman"/>
          <w:sz w:val="30"/>
          <w:szCs w:val="30"/>
          <w:lang w:val="es-ES"/>
        </w:rPr>
        <w:t xml:space="preserve">Todos los servidores públicos del Ministerio de Educación deberán comprometerse con sus acciones a crear las condiciones necesarias para garantizar todos los derechos de los niños, </w:t>
      </w:r>
      <w:r>
        <w:rPr>
          <w:rFonts w:eastAsia="Times New Roman"/>
          <w:sz w:val="30"/>
          <w:szCs w:val="30"/>
          <w:lang w:val="es-ES"/>
        </w:rPr>
        <w:t xml:space="preserve">niñas y adolescentes del sistema educativo nacional, de manera especial a recibir una educación de calidad, calidez, eficiente, en la que se impulse valores de equidad, justicia, solidaridad, paz, estimulando su sentido crítico, la iniciativa individual y </w:t>
      </w:r>
      <w:r>
        <w:rPr>
          <w:rFonts w:eastAsia="Times New Roman"/>
          <w:sz w:val="30"/>
          <w:szCs w:val="30"/>
          <w:lang w:val="es-ES"/>
        </w:rPr>
        <w:t>comunitaria y el desarrollo de competencias y capacidades para crear y trabajar.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Interés superior.-</w:t>
      </w:r>
      <w:r>
        <w:rPr>
          <w:rFonts w:eastAsia="Times New Roman"/>
          <w:sz w:val="30"/>
          <w:szCs w:val="30"/>
          <w:lang w:val="es-ES"/>
        </w:rPr>
        <w:t xml:space="preserve"> Todas las actuaciones de los servidores públicos del Ministerio de Educación deberán velar por el interés superior de los niños, niñas y adolescentes del s</w:t>
      </w:r>
      <w:r>
        <w:rPr>
          <w:rFonts w:eastAsia="Times New Roman"/>
          <w:sz w:val="30"/>
          <w:szCs w:val="30"/>
          <w:lang w:val="es-ES"/>
        </w:rPr>
        <w:t>istema nacional de educación, promoviendo de forma prioritaria su desarrollo integral y asegurado el ejercicio pleno de sus derechos, los cuales prevalecerán sobre los de las demás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Buena administración.-</w:t>
      </w:r>
      <w:r>
        <w:rPr>
          <w:rFonts w:eastAsia="Times New Roman"/>
          <w:sz w:val="30"/>
          <w:szCs w:val="30"/>
          <w:lang w:val="es-ES"/>
        </w:rPr>
        <w:t xml:space="preserve"> Todos los servidores públicos del Ministe</w:t>
      </w:r>
      <w:r>
        <w:rPr>
          <w:rFonts w:eastAsia="Times New Roman"/>
          <w:sz w:val="30"/>
          <w:szCs w:val="30"/>
          <w:lang w:val="es-ES"/>
        </w:rPr>
        <w:t>rio de Educación observarán los principios de transparencia y buena administración respetando el derecho que tienen todos los ciudadanos a ser atendidos con calidad y calidez en sus peticiones, recibiendo respuestas oportunas y objetivas debidamente motiva</w:t>
      </w:r>
      <w:r>
        <w:rPr>
          <w:rFonts w:eastAsia="Times New Roman"/>
          <w:sz w:val="30"/>
          <w:szCs w:val="30"/>
          <w:lang w:val="es-ES"/>
        </w:rPr>
        <w:t>das y fundamentadas acorde con las disposiciones constitucionales y legales.</w:t>
      </w:r>
    </w:p>
    <w:p w:rsidR="00000000" w:rsidRDefault="00C44849">
      <w:pPr>
        <w:divId w:val="1359743059"/>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Ámbito de aplicación.- </w:t>
      </w:r>
      <w:r>
        <w:rPr>
          <w:rFonts w:eastAsia="Times New Roman"/>
          <w:sz w:val="30"/>
          <w:szCs w:val="30"/>
          <w:lang w:val="es-ES"/>
        </w:rPr>
        <w:t xml:space="preserve">El presente Código de Ética es de aplicación obligatoria para los servidores del Ministerio de Educación bajo cualquier modalidad de vinculación y </w:t>
      </w:r>
      <w:r>
        <w:rPr>
          <w:rFonts w:eastAsia="Times New Roman"/>
          <w:sz w:val="30"/>
          <w:szCs w:val="30"/>
          <w:lang w:val="es-ES"/>
        </w:rPr>
        <w:t>en todas las instancias desconcentradas y unidades educativas.</w:t>
      </w:r>
    </w:p>
    <w:p w:rsidR="00000000" w:rsidRDefault="00C44849">
      <w:pPr>
        <w:divId w:val="1529634179"/>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Presunción de Derecho.- </w:t>
      </w:r>
      <w:r>
        <w:rPr>
          <w:rFonts w:eastAsia="Times New Roman"/>
          <w:sz w:val="30"/>
          <w:szCs w:val="30"/>
          <w:lang w:val="es-ES"/>
        </w:rPr>
        <w:t xml:space="preserve">Los derechos y obligaciones establecidos en la Constitución de la República, leyes, reglamentos, </w:t>
      </w:r>
      <w:r>
        <w:rPr>
          <w:rFonts w:eastAsia="Times New Roman"/>
          <w:sz w:val="30"/>
          <w:szCs w:val="30"/>
          <w:lang w:val="es-ES"/>
        </w:rPr>
        <w:lastRenderedPageBreak/>
        <w:t>acuerdos y demás disposiciones internas del Ministerio de Educa</w:t>
      </w:r>
      <w:r>
        <w:rPr>
          <w:rFonts w:eastAsia="Times New Roman"/>
          <w:sz w:val="30"/>
          <w:szCs w:val="30"/>
          <w:lang w:val="es-ES"/>
        </w:rPr>
        <w:t>ción, se presumen conocidas por los servidores de la Institución. Su desconocimiento no los excusa de responsabilidad alguna.</w:t>
      </w:r>
    </w:p>
    <w:p w:rsidR="00000000" w:rsidRDefault="00C44849">
      <w:pPr>
        <w:divId w:val="2129351297"/>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Compromiso personal de los servidores.- </w:t>
      </w:r>
      <w:r>
        <w:rPr>
          <w:rFonts w:eastAsia="Times New Roman"/>
          <w:sz w:val="30"/>
          <w:szCs w:val="30"/>
          <w:lang w:val="es-ES"/>
        </w:rPr>
        <w:t>Los servidores del Ministerio de Educación deben asumir la responsabilidad person</w:t>
      </w:r>
      <w:r>
        <w:rPr>
          <w:rFonts w:eastAsia="Times New Roman"/>
          <w:sz w:val="30"/>
          <w:szCs w:val="30"/>
          <w:lang w:val="es-ES"/>
        </w:rPr>
        <w:t>al de conocer y promover el cumplimiento de los principios, valores y pautas contenidos en este Código, el cual será un referente para el fortalecimiento institucional.</w:t>
      </w:r>
    </w:p>
    <w:p w:rsidR="00000000" w:rsidRDefault="00C44849">
      <w:pPr>
        <w:divId w:val="117279792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Pluriempleo.- </w:t>
      </w:r>
      <w:r>
        <w:rPr>
          <w:rFonts w:eastAsia="Times New Roman"/>
          <w:sz w:val="30"/>
          <w:szCs w:val="30"/>
          <w:lang w:val="es-ES"/>
        </w:rPr>
        <w:t>Sin perjuicio de lo prescrito por la Constitución Política de la</w:t>
      </w:r>
      <w:r>
        <w:rPr>
          <w:rFonts w:eastAsia="Times New Roman"/>
          <w:sz w:val="30"/>
          <w:szCs w:val="30"/>
          <w:lang w:val="es-ES"/>
        </w:rPr>
        <w:t xml:space="preserve"> República, y la normativa pertinente, a ningún título, ni aún el de contrato por servicios profesionales o técnicos, comisión u honorarios, ninguna autoridad o servidor, percibirá dos remuneraciones provenientes de funciones, puestos o empleos públicos o </w:t>
      </w:r>
      <w:r>
        <w:rPr>
          <w:rFonts w:eastAsia="Times New Roman"/>
          <w:sz w:val="30"/>
          <w:szCs w:val="30"/>
          <w:lang w:val="es-ES"/>
        </w:rPr>
        <w:t>privados.</w:t>
      </w:r>
      <w:r>
        <w:rPr>
          <w:rFonts w:eastAsia="Times New Roman"/>
          <w:sz w:val="30"/>
          <w:szCs w:val="30"/>
          <w:lang w:val="es-ES"/>
        </w:rPr>
        <w:br/>
      </w:r>
      <w:r>
        <w:rPr>
          <w:rFonts w:eastAsia="Times New Roman"/>
          <w:sz w:val="30"/>
          <w:szCs w:val="30"/>
          <w:lang w:val="es-ES"/>
        </w:rPr>
        <w:br/>
        <w:t>Se exceptúa de esta prohibición el ejercicio de la docencia universitaria en los establecimientos legalmente reconocidos por el SENESCYT, la cual podrá dictarse siempre que sus disertaciones no comprometan al Ministerio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CONFLICTO </w:t>
      </w:r>
      <w:r>
        <w:rPr>
          <w:rFonts w:eastAsia="Times New Roman"/>
          <w:b/>
          <w:bCs/>
          <w:sz w:val="30"/>
          <w:szCs w:val="30"/>
          <w:lang w:val="es-ES"/>
        </w:rPr>
        <w:t>DE INTERESES</w:t>
      </w:r>
    </w:p>
    <w:p w:rsidR="00000000" w:rsidRDefault="00C44849">
      <w:pPr>
        <w:divId w:val="1552234267"/>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Definición.- </w:t>
      </w:r>
      <w:r>
        <w:rPr>
          <w:rFonts w:eastAsia="Times New Roman"/>
          <w:sz w:val="30"/>
          <w:szCs w:val="30"/>
          <w:lang w:val="es-ES"/>
        </w:rPr>
        <w:t>Existe conflicto de intereses cuando el servidor, en razón de las actividades que le han sido encomendadas, al inicio o en cualquier tiempo, se percate que se encuentra conociendo un trámite o proceso en el que tenga un p</w:t>
      </w:r>
      <w:r>
        <w:rPr>
          <w:rFonts w:eastAsia="Times New Roman"/>
          <w:sz w:val="30"/>
          <w:szCs w:val="30"/>
          <w:lang w:val="es-ES"/>
        </w:rPr>
        <w:t>ropio y personal interés o si en los mismos se encuentren involucrados obligaciones o derechos de:</w:t>
      </w:r>
      <w:r>
        <w:rPr>
          <w:rFonts w:eastAsia="Times New Roman"/>
          <w:sz w:val="30"/>
          <w:szCs w:val="30"/>
          <w:lang w:val="es-ES"/>
        </w:rPr>
        <w:br/>
      </w:r>
      <w:r>
        <w:rPr>
          <w:rFonts w:eastAsia="Times New Roman"/>
          <w:sz w:val="30"/>
          <w:szCs w:val="30"/>
          <w:lang w:val="es-ES"/>
        </w:rPr>
        <w:br/>
        <w:t>a) Su cónyuge, conviviente, o parientes hasta el cuarto grado de consanguinidad o segundo de afinidad;</w:t>
      </w:r>
      <w:r>
        <w:rPr>
          <w:rFonts w:eastAsia="Times New Roman"/>
          <w:sz w:val="30"/>
          <w:szCs w:val="30"/>
          <w:lang w:val="es-ES"/>
        </w:rPr>
        <w:br/>
      </w:r>
      <w:r>
        <w:rPr>
          <w:rFonts w:eastAsia="Times New Roman"/>
          <w:sz w:val="30"/>
          <w:szCs w:val="30"/>
          <w:lang w:val="es-ES"/>
        </w:rPr>
        <w:br/>
        <w:t xml:space="preserve">b) Personas naturales con quienes guarde relaciones </w:t>
      </w:r>
      <w:r>
        <w:rPr>
          <w:rFonts w:eastAsia="Times New Roman"/>
          <w:sz w:val="30"/>
          <w:szCs w:val="30"/>
          <w:lang w:val="es-ES"/>
        </w:rPr>
        <w:t>de amistad o enemistad, por cualquier motivo que pueda comprometer su gestión u opinión;</w:t>
      </w:r>
      <w:r>
        <w:rPr>
          <w:rFonts w:eastAsia="Times New Roman"/>
          <w:sz w:val="30"/>
          <w:szCs w:val="30"/>
          <w:lang w:val="es-ES"/>
        </w:rPr>
        <w:br/>
      </w:r>
      <w:r>
        <w:rPr>
          <w:rFonts w:eastAsia="Times New Roman"/>
          <w:sz w:val="30"/>
          <w:szCs w:val="30"/>
          <w:lang w:val="es-ES"/>
        </w:rPr>
        <w:br/>
        <w:t>c) Personas jurídicas, en las que el servidor y las personas naturales señaladas en los literales a) y b), tengan una o más de las siguientes calidades: socio, accion</w:t>
      </w:r>
      <w:r>
        <w:rPr>
          <w:rFonts w:eastAsia="Times New Roman"/>
          <w:sz w:val="30"/>
          <w:szCs w:val="30"/>
          <w:lang w:val="es-ES"/>
        </w:rPr>
        <w:t>ista, administrador, representante legal, apoderado, mandatario, abogado, contador o asesor relacionados con el Sistema Educativo Nacional o cualquier proceso que efectúe el Ministerio de Educación;</w:t>
      </w:r>
      <w:r>
        <w:rPr>
          <w:rFonts w:eastAsia="Times New Roman"/>
          <w:sz w:val="30"/>
          <w:szCs w:val="30"/>
          <w:lang w:val="es-ES"/>
        </w:rPr>
        <w:br/>
      </w:r>
      <w:r>
        <w:rPr>
          <w:rFonts w:eastAsia="Times New Roman"/>
          <w:sz w:val="30"/>
          <w:szCs w:val="30"/>
          <w:lang w:val="es-ES"/>
        </w:rPr>
        <w:lastRenderedPageBreak/>
        <w:br/>
        <w:t>d) Personas naturales o jurídicas de los cuales sea acre</w:t>
      </w:r>
      <w:r>
        <w:rPr>
          <w:rFonts w:eastAsia="Times New Roman"/>
          <w:sz w:val="30"/>
          <w:szCs w:val="30"/>
          <w:lang w:val="es-ES"/>
        </w:rPr>
        <w:t>edor, deudor o garante. Este numeral no procede cuando se trate de entidades del sector público o de instituciones del sistema financiero;</w:t>
      </w:r>
      <w:r>
        <w:rPr>
          <w:rFonts w:eastAsia="Times New Roman"/>
          <w:sz w:val="30"/>
          <w:szCs w:val="30"/>
          <w:lang w:val="es-ES"/>
        </w:rPr>
        <w:br/>
      </w:r>
      <w:r>
        <w:rPr>
          <w:rFonts w:eastAsia="Times New Roman"/>
          <w:sz w:val="30"/>
          <w:szCs w:val="30"/>
          <w:lang w:val="es-ES"/>
        </w:rPr>
        <w:br/>
        <w:t>e) Personas naturales o jurídicas con quienes mantenga litigios judiciales o extrajudiciales; o haya mantenido un li</w:t>
      </w:r>
      <w:r>
        <w:rPr>
          <w:rFonts w:eastAsia="Times New Roman"/>
          <w:sz w:val="30"/>
          <w:szCs w:val="30"/>
          <w:lang w:val="es-ES"/>
        </w:rPr>
        <w:t>tigio dentro de los cinco años precedentes, si el proceso fue penal; o dos años, para los demás casos;</w:t>
      </w:r>
      <w:r>
        <w:rPr>
          <w:rFonts w:eastAsia="Times New Roman"/>
          <w:sz w:val="30"/>
          <w:szCs w:val="30"/>
          <w:lang w:val="es-ES"/>
        </w:rPr>
        <w:br/>
      </w:r>
      <w:r>
        <w:rPr>
          <w:rFonts w:eastAsia="Times New Roman"/>
          <w:sz w:val="30"/>
          <w:szCs w:val="30"/>
          <w:lang w:val="es-ES"/>
        </w:rPr>
        <w:br/>
        <w:t>f) Personas naturales o jurídicas con quienes se mantenga o se haya mantenido procesos administrativos en los últimos cinco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 LA UTILIZACIÓN DE </w:t>
      </w:r>
      <w:r>
        <w:rPr>
          <w:rFonts w:eastAsia="Times New Roman"/>
          <w:b/>
          <w:bCs/>
          <w:sz w:val="30"/>
          <w:szCs w:val="30"/>
          <w:lang w:val="es-ES"/>
        </w:rPr>
        <w:t>LOS BIENES Y RECURSOS PÚBLICOS</w:t>
      </w:r>
    </w:p>
    <w:p w:rsidR="00000000" w:rsidRDefault="00C44849">
      <w:pPr>
        <w:divId w:val="332487781"/>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El uso de los bienes del sector público se encuentra regulado por el "Reglamento General Sustitutivo para el Manejo y Administración de Bienes del Sector Público", publicado en el Registro Oficial No. 025-CG-03 de octubre del 2006.</w:t>
      </w:r>
    </w:p>
    <w:p w:rsidR="00000000" w:rsidRDefault="00C44849">
      <w:pPr>
        <w:divId w:val="1062169762"/>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De igual maner</w:t>
      </w:r>
      <w:r>
        <w:rPr>
          <w:rFonts w:eastAsia="Times New Roman"/>
          <w:sz w:val="30"/>
          <w:szCs w:val="30"/>
          <w:lang w:val="es-ES"/>
        </w:rPr>
        <w:t>a, en lo que respecta a la utilización de vehículos, se procederá de acuerdo a lo que indica el "Reglamento de Utilización, Mantenimiento, Movilización, Control y Determinación de Responsabilidades, de los Vehículos del Sector Público y de las Entidades de</w:t>
      </w:r>
      <w:r>
        <w:rPr>
          <w:rFonts w:eastAsia="Times New Roman"/>
          <w:sz w:val="30"/>
          <w:szCs w:val="30"/>
          <w:lang w:val="es-ES"/>
        </w:rPr>
        <w:t xml:space="preserve"> Derecho Privado que disponen de Recursos Públicos". Los vehículos de la Institución se proporcionan solo para uso oficial.</w:t>
      </w:r>
      <w:r>
        <w:rPr>
          <w:rFonts w:eastAsia="Times New Roman"/>
          <w:sz w:val="30"/>
          <w:szCs w:val="30"/>
          <w:lang w:val="es-ES"/>
        </w:rPr>
        <w:br/>
      </w:r>
      <w:r>
        <w:rPr>
          <w:rFonts w:eastAsia="Times New Roman"/>
          <w:sz w:val="30"/>
          <w:szCs w:val="30"/>
          <w:lang w:val="es-ES"/>
        </w:rPr>
        <w:br/>
        <w:t>Los reglamentos mencionados son de aplicación para todos los servidores(as) públicos(as) y funcionarios(as), sin importar su cargo,</w:t>
      </w:r>
      <w:r>
        <w:rPr>
          <w:rFonts w:eastAsia="Times New Roman"/>
          <w:sz w:val="30"/>
          <w:szCs w:val="30"/>
          <w:lang w:val="es-ES"/>
        </w:rPr>
        <w:t xml:space="preserve"> función o jerarquía.</w:t>
      </w:r>
    </w:p>
    <w:p w:rsidR="00000000" w:rsidRDefault="00C44849">
      <w:pPr>
        <w:divId w:val="78685718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Los servidores del Ministerio de Educación utilizarán los bienes y recursos públicos institucionales, únicamente para actividades relacionadas con el desarrollo de actividades inherentes al cumplimiento de los objetivos del </w:t>
      </w:r>
      <w:r>
        <w:rPr>
          <w:rFonts w:eastAsia="Times New Roman"/>
          <w:sz w:val="30"/>
          <w:szCs w:val="30"/>
          <w:lang w:val="es-ES"/>
        </w:rPr>
        <w:t>Sistema Educativo.</w:t>
      </w:r>
      <w:r>
        <w:rPr>
          <w:rFonts w:eastAsia="Times New Roman"/>
          <w:sz w:val="30"/>
          <w:szCs w:val="30"/>
          <w:lang w:val="es-ES"/>
        </w:rPr>
        <w:br/>
      </w:r>
      <w:r>
        <w:rPr>
          <w:rFonts w:eastAsia="Times New Roman"/>
          <w:sz w:val="30"/>
          <w:szCs w:val="30"/>
          <w:lang w:val="es-ES"/>
        </w:rPr>
        <w:br/>
        <w:t>Además, cuidarán del adecuado uso y conservación de todo recurso, propiedad del Ministerio de Educación, que se les haya entregado y confiado para cumplir su trabajo. Este cuidado, incluye el uso diario de los equipos de computación y d</w:t>
      </w:r>
      <w:r>
        <w:rPr>
          <w:rFonts w:eastAsia="Times New Roman"/>
          <w:sz w:val="30"/>
          <w:szCs w:val="30"/>
          <w:lang w:val="es-ES"/>
        </w:rPr>
        <w:t>e escritorios entregados, así como todos los documentos, trámites y datos propios de la institución, que han sido entregados para conocimiento y resolución de los servidores.</w:t>
      </w:r>
      <w:r>
        <w:rPr>
          <w:rFonts w:eastAsia="Times New Roman"/>
          <w:sz w:val="30"/>
          <w:szCs w:val="30"/>
          <w:lang w:val="es-ES"/>
        </w:rPr>
        <w:br/>
      </w:r>
      <w:r>
        <w:rPr>
          <w:rFonts w:eastAsia="Times New Roman"/>
          <w:sz w:val="30"/>
          <w:szCs w:val="30"/>
          <w:lang w:val="es-ES"/>
        </w:rPr>
        <w:lastRenderedPageBreak/>
        <w:br/>
        <w:t xml:space="preserve">Los funcionarios(as) deben ser extremadamente cuidadosos y atentos en el uso de </w:t>
      </w:r>
      <w:r>
        <w:rPr>
          <w:rFonts w:eastAsia="Times New Roman"/>
          <w:sz w:val="30"/>
          <w:szCs w:val="30"/>
          <w:lang w:val="es-ES"/>
        </w:rPr>
        <w:t>las propiedades y los recursos de la institución, incluido su tiempo, dinero, productos, servicios, vehículos, equipamiento de oficina, registros oficiales (incluidos los registros electrónicos), telecomunicaciones y aplicaciones de tecnologías de la infor</w:t>
      </w:r>
      <w:r>
        <w:rPr>
          <w:rFonts w:eastAsia="Times New Roman"/>
          <w:sz w:val="30"/>
          <w:szCs w:val="30"/>
          <w:lang w:val="es-ES"/>
        </w:rPr>
        <w:t>mación. Nunca deben utilizar los recursos de la institución para su ganancia privada.</w:t>
      </w:r>
      <w:r>
        <w:rPr>
          <w:rFonts w:eastAsia="Times New Roman"/>
          <w:sz w:val="30"/>
          <w:szCs w:val="30"/>
          <w:lang w:val="es-ES"/>
        </w:rPr>
        <w:br/>
      </w:r>
      <w:r>
        <w:rPr>
          <w:rFonts w:eastAsia="Times New Roman"/>
          <w:sz w:val="30"/>
          <w:szCs w:val="30"/>
          <w:lang w:val="es-ES"/>
        </w:rPr>
        <w:br/>
        <w:t>En caso de pérdida, daño o mal uso de los recursos públicos, los servidores se sujetarán a las disposiciones legales pertinentes.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IDENTIFICACIÓN INSTITUCIONAL</w:t>
      </w:r>
    </w:p>
    <w:p w:rsidR="00000000" w:rsidRDefault="00C44849">
      <w:pPr>
        <w:divId w:val="1802847894"/>
        <w:rPr>
          <w:rFonts w:eastAsia="Times New Roman"/>
          <w:sz w:val="30"/>
          <w:szCs w:val="30"/>
          <w:lang w:val="es-ES"/>
        </w:rPr>
      </w:pPr>
      <w:r>
        <w:rPr>
          <w:rFonts w:eastAsia="Times New Roman"/>
          <w:b/>
          <w:bCs/>
          <w:sz w:val="30"/>
          <w:szCs w:val="30"/>
          <w:lang w:val="es-ES"/>
        </w:rPr>
        <w:t>Art. 12.-</w:t>
      </w:r>
      <w:r>
        <w:rPr>
          <w:rFonts w:eastAsia="Times New Roman"/>
          <w:b/>
          <w:bCs/>
          <w:sz w:val="30"/>
          <w:szCs w:val="30"/>
          <w:lang w:val="es-ES"/>
        </w:rPr>
        <w:t xml:space="preserve"> </w:t>
      </w:r>
      <w:r>
        <w:rPr>
          <w:rFonts w:eastAsia="Times New Roman"/>
          <w:sz w:val="30"/>
          <w:szCs w:val="30"/>
          <w:lang w:val="es-ES"/>
        </w:rPr>
        <w:t>Las credenciales de identificación y el logotipo del Ministerio de Educación, no serán utilizados para fines contrarios a los intereses de la institución, ni durante actividades no oficiales fuera de las instalaciones del MINEDUC.</w:t>
      </w:r>
    </w:p>
    <w:p w:rsidR="00000000" w:rsidRDefault="00C44849">
      <w:pPr>
        <w:divId w:val="2061977368"/>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El nombre y el</w:t>
      </w:r>
      <w:r>
        <w:rPr>
          <w:rFonts w:eastAsia="Times New Roman"/>
          <w:sz w:val="30"/>
          <w:szCs w:val="30"/>
          <w:lang w:val="es-ES"/>
        </w:rPr>
        <w:t xml:space="preserve"> logotipo del Ministerio de Educación se encuentran registrados y protegidos por las leyes de propiedad intelectual. Por lo tanto, toda persona fuera de la institución que desee utilizar el nombre o el logotipo del Ministerio de Educación, debe tener autor</w:t>
      </w:r>
      <w:r>
        <w:rPr>
          <w:rFonts w:eastAsia="Times New Roman"/>
          <w:sz w:val="30"/>
          <w:szCs w:val="30"/>
          <w:lang w:val="es-ES"/>
        </w:rPr>
        <w:t>ización por escrito de esta Secretaria de Estado.</w:t>
      </w:r>
    </w:p>
    <w:p w:rsidR="00000000" w:rsidRDefault="00C44849">
      <w:pPr>
        <w:divId w:val="2004158141"/>
        <w:rPr>
          <w:rFonts w:eastAsia="Times New Roman"/>
          <w:sz w:val="30"/>
          <w:szCs w:val="30"/>
          <w:lang w:val="es-ES"/>
        </w:rPr>
      </w:pPr>
      <w:r>
        <w:rPr>
          <w:rFonts w:eastAsia="Times New Roman"/>
          <w:b/>
          <w:bCs/>
          <w:sz w:val="30"/>
          <w:szCs w:val="30"/>
          <w:lang w:val="es-ES"/>
        </w:rPr>
        <w:t xml:space="preserve">Art. 14.- Uso de uniforme.- </w:t>
      </w:r>
      <w:r>
        <w:rPr>
          <w:rFonts w:eastAsia="Times New Roman"/>
          <w:sz w:val="30"/>
          <w:szCs w:val="30"/>
          <w:lang w:val="es-ES"/>
        </w:rPr>
        <w:t>Para el caso del personal del Ministerio de Educación que utiliza uniforme, se prohíbe hacer uso del mismo en lugares públicos, fuera de la jornada de trabajo, cuando le competan</w:t>
      </w:r>
      <w:r>
        <w:rPr>
          <w:rFonts w:eastAsia="Times New Roman"/>
          <w:sz w:val="30"/>
          <w:szCs w:val="30"/>
          <w:lang w:val="es-ES"/>
        </w:rPr>
        <w:t xml:space="preserve"> asuntos de índole personal, tales como: espectáculos públicos, discotecas, bares, sitios de juego, actividades deportivas u otras similares, en general, lugares de concurrencia masiva, en los cuales se podrían suscitar escándalos o cuestionamientos que af</w:t>
      </w:r>
      <w:r>
        <w:rPr>
          <w:rFonts w:eastAsia="Times New Roman"/>
          <w:sz w:val="30"/>
          <w:szCs w:val="30"/>
          <w:lang w:val="es-ES"/>
        </w:rPr>
        <w:t>ecten el buen nombre de la Institución.</w:t>
      </w:r>
    </w:p>
    <w:p w:rsidR="00000000" w:rsidRDefault="00C44849">
      <w:pPr>
        <w:divId w:val="58330656"/>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Los servidores que contravinieren las disposiciones relativas a la utilización de los recursos institucionales, serán sancionados de acuerdo con la gravedad de la falta, de conformidad con lo establecido en</w:t>
      </w:r>
      <w:r>
        <w:rPr>
          <w:rFonts w:eastAsia="Times New Roman"/>
          <w:sz w:val="30"/>
          <w:szCs w:val="30"/>
          <w:lang w:val="es-ES"/>
        </w:rPr>
        <w:t xml:space="preserve"> la normativa pertinente.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DEL MANEJO DE LA INFORMACIÓN</w:t>
      </w:r>
    </w:p>
    <w:p w:rsidR="00000000" w:rsidRDefault="00C44849">
      <w:pPr>
        <w:divId w:val="1962373587"/>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(Sustituido por el Art. 2 del Acdo. MINEDUC-MINEDUC-2017-00089-A, R.O. 134, 05-XII-2017).- Es obligación del servidor utilizar la información a la que tiene acceso en razón de su trabajo, ún</w:t>
      </w:r>
      <w:r>
        <w:rPr>
          <w:rFonts w:eastAsia="Times New Roman"/>
          <w:sz w:val="30"/>
          <w:szCs w:val="30"/>
          <w:lang w:val="es-ES"/>
        </w:rPr>
        <w:t xml:space="preserve">icamente para los fines permitidos conforme a la normativa y a las </w:t>
      </w:r>
      <w:r>
        <w:rPr>
          <w:rFonts w:eastAsia="Times New Roman"/>
          <w:sz w:val="30"/>
          <w:szCs w:val="30"/>
          <w:lang w:val="es-ES"/>
        </w:rPr>
        <w:lastRenderedPageBreak/>
        <w:t>ordenes del servidor competente. De igual forma, es deber del servidor abstenerse de acceder a la información que no le haya sido autorizada, asignada o permitida.</w:t>
      </w:r>
      <w:r>
        <w:rPr>
          <w:rFonts w:eastAsia="Times New Roman"/>
          <w:sz w:val="30"/>
          <w:szCs w:val="30"/>
          <w:lang w:val="es-ES"/>
        </w:rPr>
        <w:br/>
      </w:r>
      <w:r>
        <w:rPr>
          <w:rFonts w:eastAsia="Times New Roman"/>
          <w:sz w:val="30"/>
          <w:szCs w:val="30"/>
          <w:lang w:val="es-ES"/>
        </w:rPr>
        <w:br/>
        <w:t>Los servidores del Minis</w:t>
      </w:r>
      <w:r>
        <w:rPr>
          <w:rFonts w:eastAsia="Times New Roman"/>
          <w:sz w:val="30"/>
          <w:szCs w:val="30"/>
          <w:lang w:val="es-ES"/>
        </w:rPr>
        <w:t>terio de Educación no deben revelar, sin autorización expresa, la información que sea clasificada como reservada, los planes, programas, rutinas de trabajo u otros aspectos que estén vinculados con la gestión y control tributarios.</w:t>
      </w:r>
      <w:r>
        <w:rPr>
          <w:rFonts w:eastAsia="Times New Roman"/>
          <w:sz w:val="30"/>
          <w:szCs w:val="30"/>
          <w:lang w:val="es-ES"/>
        </w:rPr>
        <w:br/>
      </w:r>
      <w:r>
        <w:rPr>
          <w:rFonts w:eastAsia="Times New Roman"/>
          <w:sz w:val="30"/>
          <w:szCs w:val="30"/>
          <w:lang w:val="es-ES"/>
        </w:rPr>
        <w:br/>
        <w:t>La información será rev</w:t>
      </w:r>
      <w:r>
        <w:rPr>
          <w:rFonts w:eastAsia="Times New Roman"/>
          <w:sz w:val="30"/>
          <w:szCs w:val="30"/>
          <w:lang w:val="es-ES"/>
        </w:rPr>
        <w:t>elada únicamente a través de los canales de difusión autorizados.</w:t>
      </w:r>
      <w:r>
        <w:rPr>
          <w:rFonts w:eastAsia="Times New Roman"/>
          <w:sz w:val="30"/>
          <w:szCs w:val="30"/>
          <w:lang w:val="es-ES"/>
        </w:rPr>
        <w:br/>
      </w:r>
      <w:r>
        <w:rPr>
          <w:rFonts w:eastAsia="Times New Roman"/>
          <w:sz w:val="30"/>
          <w:szCs w:val="30"/>
          <w:lang w:val="es-ES"/>
        </w:rPr>
        <w:br/>
        <w:t>Está prohibido a los servidores disponer, guardar, extraer, archivar o reproducir información electrónica o documental con fines ajenos al ejercicio específico de sus / funciones. Los funci</w:t>
      </w:r>
      <w:r>
        <w:rPr>
          <w:rFonts w:eastAsia="Times New Roman"/>
          <w:sz w:val="30"/>
          <w:szCs w:val="30"/>
          <w:lang w:val="es-ES"/>
        </w:rPr>
        <w:t>onarios, serán civil y penalmente responsable por el uso inadecuado de la información perteneciente al Ministerio de Educación.</w:t>
      </w:r>
    </w:p>
    <w:p w:rsidR="00000000" w:rsidRDefault="00C44849">
      <w:pPr>
        <w:divId w:val="141855498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Confidencialidad.-</w:t>
      </w:r>
      <w:r>
        <w:rPr>
          <w:rFonts w:eastAsia="Times New Roman"/>
          <w:sz w:val="30"/>
          <w:szCs w:val="30"/>
          <w:lang w:val="es-ES"/>
        </w:rPr>
        <w:t xml:space="preserve"> (Agregado por el Art. 3 del Acdo. MINEDUC-MINEDUC-2017-00089-A, R.O. 134, 05-XII-2017).- Los fun</w:t>
      </w:r>
      <w:r>
        <w:rPr>
          <w:rFonts w:eastAsia="Times New Roman"/>
          <w:sz w:val="30"/>
          <w:szCs w:val="30"/>
          <w:lang w:val="es-ES"/>
        </w:rPr>
        <w:t>cionarios del Ministerio de Educación considerarán información confi dencial únicamente a la información personal que no está sujeta al principio de publicidad, y que comprende aquella derivada de los derechos fundamentales reconocidos en la Constitución d</w:t>
      </w:r>
      <w:r>
        <w:rPr>
          <w:rFonts w:eastAsia="Times New Roman"/>
          <w:sz w:val="30"/>
          <w:szCs w:val="30"/>
          <w:lang w:val="es-ES"/>
        </w:rPr>
        <w:t>e la República y de la Ley. No podrá invocarse reserva de la información personal cuando se trate de investigaciones que realicen las autoridades públicas competentes, sobre violaciones a derechos de las personas, establecidos en la Constitución de la Repú</w:t>
      </w:r>
      <w:r>
        <w:rPr>
          <w:rFonts w:eastAsia="Times New Roman"/>
          <w:sz w:val="30"/>
          <w:szCs w:val="30"/>
          <w:lang w:val="es-ES"/>
        </w:rPr>
        <w:t>blica del Ecuador, declaraciones, pactos, convenios, instrumentos internacionales o el ordenamiento jurídico interno, por lo que las autoridades del Ministerio facilitarán esta información a las autoridades judiciales cuando estas las requieran oficialment</w:t>
      </w:r>
      <w:r>
        <w:rPr>
          <w:rFonts w:eastAsia="Times New Roman"/>
          <w:sz w:val="30"/>
          <w:szCs w:val="30"/>
          <w:lang w:val="es-ES"/>
        </w:rPr>
        <w:t>e.</w:t>
      </w:r>
    </w:p>
    <w:p w:rsidR="00000000" w:rsidRDefault="00C44849">
      <w:pPr>
        <w:divId w:val="1968776421"/>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Política de uso de claves.- </w:t>
      </w:r>
      <w:r>
        <w:rPr>
          <w:rFonts w:eastAsia="Times New Roman"/>
          <w:sz w:val="30"/>
          <w:szCs w:val="30"/>
          <w:lang w:val="es-ES"/>
        </w:rPr>
        <w:t>Cada servidor, tendrá especial cuidado, uso y manejo de las claves y seguridades empleadas para acceder a la red de información electrónica institucional.</w:t>
      </w:r>
      <w:r>
        <w:rPr>
          <w:rFonts w:eastAsia="Times New Roman"/>
          <w:sz w:val="30"/>
          <w:szCs w:val="30"/>
          <w:lang w:val="es-ES"/>
        </w:rPr>
        <w:br/>
      </w:r>
      <w:r>
        <w:rPr>
          <w:rFonts w:eastAsia="Times New Roman"/>
          <w:sz w:val="30"/>
          <w:szCs w:val="30"/>
          <w:lang w:val="es-ES"/>
        </w:rPr>
        <w:br/>
        <w:t>Queda expresamente prohibido a todo servidor, facilitar a o</w:t>
      </w:r>
      <w:r>
        <w:rPr>
          <w:rFonts w:eastAsia="Times New Roman"/>
          <w:sz w:val="30"/>
          <w:szCs w:val="30"/>
          <w:lang w:val="es-ES"/>
        </w:rPr>
        <w:t>tras personas sus contraseñas personales de ingreso al sistema del Ministerio de Educación.</w:t>
      </w:r>
      <w:r>
        <w:rPr>
          <w:rFonts w:eastAsia="Times New Roman"/>
          <w:sz w:val="30"/>
          <w:szCs w:val="30"/>
          <w:lang w:val="es-ES"/>
        </w:rPr>
        <w:br/>
      </w:r>
      <w:r>
        <w:rPr>
          <w:rFonts w:eastAsia="Times New Roman"/>
          <w:sz w:val="30"/>
          <w:szCs w:val="30"/>
          <w:lang w:val="es-ES"/>
        </w:rPr>
        <w:br/>
        <w:t xml:space="preserve">Las personas encargadas del ámbito financiero y que posean claves de </w:t>
      </w:r>
      <w:r>
        <w:rPr>
          <w:rFonts w:eastAsia="Times New Roman"/>
          <w:sz w:val="30"/>
          <w:szCs w:val="30"/>
          <w:lang w:val="es-ES"/>
        </w:rPr>
        <w:lastRenderedPageBreak/>
        <w:t>acceso al sistema financiero, serán las únicas responsables de las claves asignadas y serán ci</w:t>
      </w:r>
      <w:r>
        <w:rPr>
          <w:rFonts w:eastAsia="Times New Roman"/>
          <w:sz w:val="30"/>
          <w:szCs w:val="30"/>
          <w:lang w:val="es-ES"/>
        </w:rPr>
        <w:t>vil y penalmente responsable por el uso indebido de las claves asignadas a ellas,</w:t>
      </w:r>
    </w:p>
    <w:p w:rsidR="00000000" w:rsidRDefault="00C44849">
      <w:pPr>
        <w:divId w:val="33384759"/>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Uso y acceso de la Información.- </w:t>
      </w:r>
      <w:r>
        <w:rPr>
          <w:rFonts w:eastAsia="Times New Roman"/>
          <w:sz w:val="30"/>
          <w:szCs w:val="30"/>
          <w:lang w:val="es-ES"/>
        </w:rPr>
        <w:t xml:space="preserve">Los servidores no podrán revelar información, a servidores o usuarios no autorizados. Así también, no podrán revelar información a </w:t>
      </w:r>
      <w:r>
        <w:rPr>
          <w:rFonts w:eastAsia="Times New Roman"/>
          <w:sz w:val="30"/>
          <w:szCs w:val="30"/>
          <w:lang w:val="es-ES"/>
        </w:rPr>
        <w:t>personas o instituciones ajenas al Ministerio de Educación.</w:t>
      </w:r>
    </w:p>
    <w:p w:rsidR="00000000" w:rsidRDefault="00C44849">
      <w:pPr>
        <w:divId w:val="460269780"/>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Confidencialidad de información.- </w:t>
      </w:r>
      <w:r>
        <w:rPr>
          <w:rFonts w:eastAsia="Times New Roman"/>
          <w:sz w:val="30"/>
          <w:szCs w:val="30"/>
          <w:lang w:val="es-ES"/>
        </w:rPr>
        <w:t>(Reformado por el Art. 4 del Acdo. MINEDUC-MINEDUC-2017-00089-A, R.O. 134, 05-XII-2017).- La información del Ministerio de Educación, la proporcionada p</w:t>
      </w:r>
      <w:r>
        <w:rPr>
          <w:rFonts w:eastAsia="Times New Roman"/>
          <w:sz w:val="30"/>
          <w:szCs w:val="30"/>
          <w:lang w:val="es-ES"/>
        </w:rPr>
        <w:t>or los usuarios del sistema educativo, y la consignada por los funcionarios del Ministerio de Educación, debe ser utilizada únicamente para fines propios del Ministerio de Educación y en beneficio de la comunidad educativa.</w:t>
      </w:r>
      <w:r>
        <w:rPr>
          <w:rFonts w:eastAsia="Times New Roman"/>
          <w:sz w:val="30"/>
          <w:szCs w:val="30"/>
          <w:lang w:val="es-ES"/>
        </w:rPr>
        <w:br/>
      </w:r>
      <w:r>
        <w:rPr>
          <w:rFonts w:eastAsia="Times New Roman"/>
          <w:sz w:val="30"/>
          <w:szCs w:val="30"/>
          <w:lang w:val="es-ES"/>
        </w:rPr>
        <w:br/>
        <w:t>Dicha información oficial no pu</w:t>
      </w:r>
      <w:r>
        <w:rPr>
          <w:rFonts w:eastAsia="Times New Roman"/>
          <w:sz w:val="30"/>
          <w:szCs w:val="30"/>
          <w:lang w:val="es-ES"/>
        </w:rPr>
        <w:t>ede, por ninguna circunstancia, ser usada para provecho o ventaja personal de los servidores, sus familias o cualquier otra persona, ni en detrimento de terceros.</w:t>
      </w:r>
    </w:p>
    <w:p w:rsidR="00000000" w:rsidRDefault="00C44849">
      <w:pPr>
        <w:divId w:val="1492255442"/>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Los servidores que incurrieren en faltas a las normas establecidas en este Código, </w:t>
      </w:r>
      <w:r>
        <w:rPr>
          <w:rFonts w:eastAsia="Times New Roman"/>
          <w:sz w:val="30"/>
          <w:szCs w:val="30"/>
          <w:lang w:val="es-ES"/>
        </w:rPr>
        <w:t>relativas al manejo de información, serán sancionados de conformidad a lo establecido en la Ley orgánica de Servicio Público o en la Ley Orgánica de Educación Intercultural y sus respectivos reglamentos.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RELACIONES PERSONALES E INSTITUCIONALES</w:t>
      </w:r>
    </w:p>
    <w:p w:rsidR="00000000" w:rsidRDefault="00C44849">
      <w:pPr>
        <w:divId w:val="1035353259"/>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P</w:t>
      </w:r>
      <w:r>
        <w:rPr>
          <w:rFonts w:eastAsia="Times New Roman"/>
          <w:b/>
          <w:bCs/>
          <w:sz w:val="30"/>
          <w:szCs w:val="30"/>
          <w:lang w:val="es-ES"/>
        </w:rPr>
        <w:t xml:space="preserve">rohibición de aceptar regalos.- </w:t>
      </w:r>
      <w:r>
        <w:rPr>
          <w:rFonts w:eastAsia="Times New Roman"/>
          <w:sz w:val="30"/>
          <w:szCs w:val="30"/>
          <w:lang w:val="es-ES"/>
        </w:rPr>
        <w:t>Los servidores están prohibidos de solicitar o aceptar, de cualquier persona, de forma directa o indirecta, regalos, gratificación, favor, auspicio, entretenimiento, préstamo, oportunidad de comprar u obtener descuentos o re</w:t>
      </w:r>
      <w:r>
        <w:rPr>
          <w:rFonts w:eastAsia="Times New Roman"/>
          <w:sz w:val="30"/>
          <w:szCs w:val="30"/>
          <w:lang w:val="es-ES"/>
        </w:rPr>
        <w:t>bajas en bienes, a menos que tal oportunidad esté disponible para el público en general.</w:t>
      </w:r>
      <w:r>
        <w:rPr>
          <w:rFonts w:eastAsia="Times New Roman"/>
          <w:sz w:val="30"/>
          <w:szCs w:val="30"/>
          <w:lang w:val="es-ES"/>
        </w:rPr>
        <w:br/>
      </w:r>
      <w:r>
        <w:rPr>
          <w:rFonts w:eastAsia="Times New Roman"/>
          <w:sz w:val="30"/>
          <w:szCs w:val="30"/>
          <w:lang w:val="es-ES"/>
        </w:rPr>
        <w:br/>
        <w:t>Queda expresamente prohibido recibir valor alguno, en especie o efectivo.</w:t>
      </w:r>
    </w:p>
    <w:p w:rsidR="00000000" w:rsidRDefault="00C44849">
      <w:pPr>
        <w:divId w:val="392584702"/>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Tráfico de influencias.- </w:t>
      </w:r>
      <w:r>
        <w:rPr>
          <w:rFonts w:eastAsia="Times New Roman"/>
          <w:sz w:val="30"/>
          <w:szCs w:val="30"/>
          <w:lang w:val="es-ES"/>
        </w:rPr>
        <w:t>Los servidores no podrán utilizar la autoridad o influenc</w:t>
      </w:r>
      <w:r>
        <w:rPr>
          <w:rFonts w:eastAsia="Times New Roman"/>
          <w:sz w:val="30"/>
          <w:szCs w:val="30"/>
          <w:lang w:val="es-ES"/>
        </w:rPr>
        <w:t>ia de su cargo para intervenir ante el personal del Ministerio de Educación u otras entidades, a fin de lograr ventajas o beneficios para sí mismo o para terceros.</w:t>
      </w:r>
      <w:r>
        <w:rPr>
          <w:rFonts w:eastAsia="Times New Roman"/>
          <w:sz w:val="30"/>
          <w:szCs w:val="30"/>
          <w:lang w:val="es-ES"/>
        </w:rPr>
        <w:br/>
      </w:r>
      <w:r>
        <w:rPr>
          <w:rFonts w:eastAsia="Times New Roman"/>
          <w:sz w:val="30"/>
          <w:szCs w:val="30"/>
          <w:lang w:val="es-ES"/>
        </w:rPr>
        <w:br/>
        <w:t xml:space="preserve">Así también, las autoridades y servidores del Ministerio de Educación, </w:t>
      </w:r>
      <w:r>
        <w:rPr>
          <w:rFonts w:eastAsia="Times New Roman"/>
          <w:sz w:val="30"/>
          <w:szCs w:val="30"/>
          <w:lang w:val="es-ES"/>
        </w:rPr>
        <w:lastRenderedPageBreak/>
        <w:t>no deben utilizar en</w:t>
      </w:r>
      <w:r>
        <w:rPr>
          <w:rFonts w:eastAsia="Times New Roman"/>
          <w:sz w:val="30"/>
          <w:szCs w:val="30"/>
          <w:lang w:val="es-ES"/>
        </w:rPr>
        <w:t xml:space="preserve"> beneficio propio, de sus familias, amigos o en detrimento de terceros, información que se obtenga como consecuencia del ejercicio del cargo o función.</w:t>
      </w:r>
    </w:p>
    <w:p w:rsidR="00000000" w:rsidRDefault="00C44849">
      <w:pPr>
        <w:divId w:val="2072995506"/>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Obligaciones financieras.- </w:t>
      </w:r>
      <w:r>
        <w:rPr>
          <w:rFonts w:eastAsia="Times New Roman"/>
          <w:sz w:val="30"/>
          <w:szCs w:val="30"/>
          <w:lang w:val="es-ES"/>
        </w:rPr>
        <w:t>Los servidores deben cumplir a tiempo con sus obligaciones financie</w:t>
      </w:r>
      <w:r>
        <w:rPr>
          <w:rFonts w:eastAsia="Times New Roman"/>
          <w:sz w:val="30"/>
          <w:szCs w:val="30"/>
          <w:lang w:val="es-ES"/>
        </w:rPr>
        <w:t>ras, especialmente aquellas impuestas por ley. No podrán encontrarse como deudores en mora con ninguna entidad u organismo del sector público.</w:t>
      </w:r>
    </w:p>
    <w:p w:rsidR="00000000" w:rsidRDefault="00C44849">
      <w:pPr>
        <w:divId w:val="1739594494"/>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Proselitismo de cualquier naturaleza.- </w:t>
      </w:r>
      <w:r>
        <w:rPr>
          <w:rFonts w:eastAsia="Times New Roman"/>
          <w:sz w:val="30"/>
          <w:szCs w:val="30"/>
          <w:lang w:val="es-ES"/>
        </w:rPr>
        <w:t>Las autoridades y servidores del Ministerio de Educación no podrán, dentro de la Institución, realizar ningún tipo de proselitismo; ni ordenar la asistencia del personal docente, administrativo y/o alumnado a actos públicos de proselitismo político de cual</w:t>
      </w:r>
      <w:r>
        <w:rPr>
          <w:rFonts w:eastAsia="Times New Roman"/>
          <w:sz w:val="30"/>
          <w:szCs w:val="30"/>
          <w:lang w:val="es-ES"/>
        </w:rPr>
        <w:t>quier naturaleza.</w:t>
      </w:r>
      <w:r>
        <w:rPr>
          <w:rFonts w:eastAsia="Times New Roman"/>
          <w:sz w:val="30"/>
          <w:szCs w:val="30"/>
          <w:lang w:val="es-ES"/>
        </w:rPr>
        <w:br/>
      </w:r>
      <w:r>
        <w:rPr>
          <w:rFonts w:eastAsia="Times New Roman"/>
          <w:sz w:val="30"/>
          <w:szCs w:val="30"/>
          <w:lang w:val="es-ES"/>
        </w:rPr>
        <w:br/>
        <w:t>Queda prohibido comprometer el nombre de la Institución en cualquier tipo de actividades políticas.</w:t>
      </w:r>
    </w:p>
    <w:p w:rsidR="00000000" w:rsidRDefault="00C44849">
      <w:pPr>
        <w:divId w:val="442917660"/>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Los servidores que transgredieren las disposiciones establecidas para las relaciones externas en los artículos anteriores, será</w:t>
      </w:r>
      <w:r>
        <w:rPr>
          <w:rFonts w:eastAsia="Times New Roman"/>
          <w:sz w:val="30"/>
          <w:szCs w:val="30"/>
          <w:lang w:val="es-ES"/>
        </w:rPr>
        <w:t>n sancionados de conformidad con lo establecido en la normativa pertinente.</w:t>
      </w:r>
    </w:p>
    <w:p w:rsidR="00000000" w:rsidRDefault="00C44849">
      <w:pPr>
        <w:divId w:val="1497380214"/>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Las insinuaciones sexuales indeseadas, las solicitudes de favores sexuales y otros gestos físicos o verbales de naturaleza sexual constituyen acoso sexual cuando esta con</w:t>
      </w:r>
      <w:r>
        <w:rPr>
          <w:rFonts w:eastAsia="Times New Roman"/>
          <w:sz w:val="30"/>
          <w:szCs w:val="30"/>
          <w:lang w:val="es-ES"/>
        </w:rPr>
        <w:t>ducta afecta al empleo de manera explícita o implícita, dificulta el desempeño de las funciones o crea un entorno de trabajo intimidatorio, hostil u ofensivo. No se tolerará este tipo de conducta en el Ministerio de Educación. Y cualquier tipo de insinuaci</w:t>
      </w:r>
      <w:r>
        <w:rPr>
          <w:rFonts w:eastAsia="Times New Roman"/>
          <w:sz w:val="30"/>
          <w:szCs w:val="30"/>
          <w:lang w:val="es-ES"/>
        </w:rPr>
        <w:t>ón, deberá ser puesta en conocimiento de la Autoridad competente.</w:t>
      </w:r>
    </w:p>
    <w:p w:rsidR="00000000" w:rsidRDefault="00C44849">
      <w:pPr>
        <w:divId w:val="185293007"/>
        <w:rPr>
          <w:rFonts w:eastAsia="Times New Roman"/>
          <w:sz w:val="30"/>
          <w:szCs w:val="30"/>
          <w:lang w:val="es-ES"/>
        </w:rPr>
      </w:pPr>
      <w:r>
        <w:rPr>
          <w:rFonts w:eastAsia="Times New Roman"/>
          <w:b/>
          <w:bCs/>
          <w:i/>
          <w:iCs/>
          <w:sz w:val="30"/>
          <w:szCs w:val="30"/>
          <w:u w:val="single"/>
          <w:lang w:val="es-ES"/>
        </w:rPr>
        <w:t>Nota:</w:t>
      </w:r>
      <w:r>
        <w:rPr>
          <w:rFonts w:eastAsia="Times New Roman"/>
          <w:i/>
          <w:iCs/>
          <w:sz w:val="30"/>
          <w:szCs w:val="30"/>
          <w:lang w:val="es-ES"/>
        </w:rPr>
        <w:br/>
        <w:t>Conservamos la numeración de este artículo, aún cuando no guarda correspondencia con el orden secuencial, por fidelidad a la publicación del Registro Oficial.</w:t>
      </w:r>
    </w:p>
    <w:p w:rsidR="00000000" w:rsidRDefault="00C44849">
      <w:pPr>
        <w:divId w:val="739518960"/>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La política del</w:t>
      </w:r>
      <w:r>
        <w:rPr>
          <w:rFonts w:eastAsia="Times New Roman"/>
          <w:sz w:val="30"/>
          <w:szCs w:val="30"/>
          <w:lang w:val="es-ES"/>
        </w:rPr>
        <w:t xml:space="preserve"> Ministerio de Educación en materia de prevención y resolución del acoso en el lugar de trabajo proporciona los medios, tanto formales como informales, de resolver las quejas relacionadas con el acoso.</w:t>
      </w:r>
    </w:p>
    <w:p w:rsidR="00000000" w:rsidRDefault="00C44849">
      <w:pPr>
        <w:divId w:val="1728798107"/>
        <w:rPr>
          <w:rFonts w:eastAsia="Times New Roman"/>
          <w:sz w:val="30"/>
          <w:szCs w:val="30"/>
          <w:lang w:val="es-ES"/>
        </w:rPr>
      </w:pPr>
      <w:r>
        <w:rPr>
          <w:rFonts w:eastAsia="Times New Roman"/>
          <w:sz w:val="30"/>
          <w:szCs w:val="30"/>
          <w:lang w:val="es-ES"/>
        </w:rPr>
        <w:t xml:space="preserve">Art. 29.- Se prohíbe estrictamente el portar armas en </w:t>
      </w:r>
      <w:r>
        <w:rPr>
          <w:rFonts w:eastAsia="Times New Roman"/>
          <w:sz w:val="30"/>
          <w:szCs w:val="30"/>
          <w:lang w:val="es-ES"/>
        </w:rPr>
        <w:t xml:space="preserve">cualquier propiedad o vehículo del Ministerio de Educación, o en cualquier lugar donde la institución desempeñe sus funciones. Esta prohibición no se aplica a los funcionarios encargados de hacer cumplir la ley de </w:t>
      </w:r>
      <w:r>
        <w:rPr>
          <w:rFonts w:eastAsia="Times New Roman"/>
          <w:sz w:val="30"/>
          <w:szCs w:val="30"/>
          <w:lang w:val="es-ES"/>
        </w:rPr>
        <w:lastRenderedPageBreak/>
        <w:t>seguridad del Gobierno ni al personal de s</w:t>
      </w:r>
      <w:r>
        <w:rPr>
          <w:rFonts w:eastAsia="Times New Roman"/>
          <w:sz w:val="30"/>
          <w:szCs w:val="30"/>
          <w:lang w:val="es-ES"/>
        </w:rPr>
        <w:t>eguridad profesional autorizado en los lugares de destino.</w:t>
      </w:r>
    </w:p>
    <w:p w:rsidR="00000000" w:rsidRDefault="00C44849">
      <w:pPr>
        <w:divId w:val="57995104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Obligación de denunciar.- </w:t>
      </w:r>
      <w:r>
        <w:rPr>
          <w:rFonts w:eastAsia="Times New Roman"/>
          <w:sz w:val="30"/>
          <w:szCs w:val="30"/>
          <w:lang w:val="es-ES"/>
        </w:rPr>
        <w:t>(Agregado por el Art. 5 del Acdo. MINEDUC-MINEDUC-2017-00089-A, R.O. 134, 05-XII-2017).- Todo servidor o servidores públicos del Ministerio de Educación que t</w:t>
      </w:r>
      <w:r>
        <w:rPr>
          <w:rFonts w:eastAsia="Times New Roman"/>
          <w:sz w:val="30"/>
          <w:szCs w:val="30"/>
          <w:lang w:val="es-ES"/>
        </w:rPr>
        <w:t>uvieren información comprobada o indicios comprobables respecto a un comportamiento inadecuado o contrario a las disposiciones constitucionales, legales, reglamentarias, y al presente Código de Ética, están en la obligación de informar inmediatamente de es</w:t>
      </w:r>
      <w:r>
        <w:rPr>
          <w:rFonts w:eastAsia="Times New Roman"/>
          <w:sz w:val="30"/>
          <w:szCs w:val="30"/>
          <w:lang w:val="es-ES"/>
        </w:rPr>
        <w:t>tos hechos a su superior inmediato y presentar la denuncia respectiva ante la autoridad administrativa y/o judicial competente, según corresponda.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RELACIÓN CON LOS MEDIOS DE COMUNICACIÓN</w:t>
      </w:r>
    </w:p>
    <w:p w:rsidR="00000000" w:rsidRDefault="00C44849">
      <w:pPr>
        <w:divId w:val="1538466832"/>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El Ministerio de Educación es respetuoso del derecho que t</w:t>
      </w:r>
      <w:r>
        <w:rPr>
          <w:rFonts w:eastAsia="Times New Roman"/>
          <w:sz w:val="30"/>
          <w:szCs w:val="30"/>
          <w:lang w:val="es-ES"/>
        </w:rPr>
        <w:t>iene toda persona en forma individual o colectiva, a una comunicación libre, intercultural, incluyente, diversa y participativa, dentro del marco legal vigente. Dispone de sus canales institucionales para un libre acceso de la ciudadanía y los medios de co</w:t>
      </w:r>
      <w:r>
        <w:rPr>
          <w:rFonts w:eastAsia="Times New Roman"/>
          <w:sz w:val="30"/>
          <w:szCs w:val="30"/>
          <w:lang w:val="es-ES"/>
        </w:rPr>
        <w:t>municación, a la información generada como entidad pública.</w:t>
      </w:r>
    </w:p>
    <w:p w:rsidR="00000000" w:rsidRDefault="00C44849">
      <w:pPr>
        <w:divId w:val="406539552"/>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(Reformado por el Art. 6 del Acdo. MINEDUC-MINEDUC-2017-00089-A, R.O. 134, 05-XII-2017).- Las declaraciones o entrevistas a los diferentes medios de comunicación, relacionadas a las acci</w:t>
      </w:r>
      <w:r>
        <w:rPr>
          <w:rFonts w:eastAsia="Times New Roman"/>
          <w:sz w:val="30"/>
          <w:szCs w:val="30"/>
          <w:lang w:val="es-ES"/>
        </w:rPr>
        <w:t>ones del Ministerio de Educación, serán otorgadas únicamente por las Autoridades de esta Cartera de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CARTA COMPROMISO</w:t>
      </w:r>
    </w:p>
    <w:p w:rsidR="00000000" w:rsidRDefault="00C44849">
      <w:pPr>
        <w:divId w:val="1763649024"/>
        <w:rPr>
          <w:rFonts w:eastAsia="Times New Roman"/>
          <w:sz w:val="30"/>
          <w:szCs w:val="30"/>
          <w:lang w:val="es-ES"/>
        </w:rPr>
      </w:pPr>
      <w:r>
        <w:rPr>
          <w:rFonts w:eastAsia="Times New Roman"/>
          <w:b/>
          <w:bCs/>
          <w:sz w:val="30"/>
          <w:szCs w:val="30"/>
          <w:lang w:val="es-ES"/>
        </w:rPr>
        <w:t xml:space="preserve">Art. 32.- </w:t>
      </w:r>
      <w:r>
        <w:rPr>
          <w:rFonts w:eastAsia="Times New Roman"/>
          <w:sz w:val="30"/>
          <w:szCs w:val="30"/>
          <w:lang w:val="es-ES"/>
        </w:rPr>
        <w:t>(Derogado por el Art. 7 del Acdo. MINEDUC-MINEDUC-2017-00089-A, R.O. 134, 05-XII-2017).</w:t>
      </w:r>
    </w:p>
    <w:p w:rsidR="00000000" w:rsidRDefault="00C44849">
      <w:pPr>
        <w:jc w:val="center"/>
        <w:rPr>
          <w:rFonts w:eastAsia="Times New Roman"/>
          <w:sz w:val="36"/>
          <w:szCs w:val="36"/>
          <w:lang w:val="es-ES"/>
        </w:rPr>
      </w:pPr>
      <w:r>
        <w:rPr>
          <w:rFonts w:eastAsia="Times New Roman"/>
          <w:b/>
          <w:bCs/>
          <w:sz w:val="36"/>
          <w:szCs w:val="36"/>
          <w:lang w:val="es-ES"/>
        </w:rPr>
        <w:br/>
        <w:t>DISPOSICIÓN GENERAL</w:t>
      </w:r>
    </w:p>
    <w:p w:rsidR="00000000" w:rsidRDefault="00C44849">
      <w:pPr>
        <w:divId w:val="175971572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w:t>
      </w:r>
      <w:r>
        <w:rPr>
          <w:rFonts w:eastAsia="Times New Roman"/>
          <w:sz w:val="30"/>
          <w:szCs w:val="30"/>
          <w:lang w:val="es-ES"/>
        </w:rPr>
        <w:t>a inobservancia del Código de ética, será sancionada de conformidad con la Ley Orgánica de Servicio Público y/o la Ley Orgánica de Educación Intercultural y sus respectivos reglamentos,</w:t>
      </w:r>
    </w:p>
    <w:p w:rsidR="00000000" w:rsidRDefault="00C44849">
      <w:pPr>
        <w:divId w:val="181721442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 su ejecución encargúense la Coordinación General Administ</w:t>
      </w:r>
      <w:r>
        <w:rPr>
          <w:rFonts w:eastAsia="Times New Roman"/>
          <w:sz w:val="30"/>
          <w:szCs w:val="30"/>
          <w:lang w:val="es-ES"/>
        </w:rPr>
        <w:t>rativa y Financiera, la Dirección Administración de Recursos Humanos y las unidades de recursos humanos distritales del Ministerio de Educación.</w:t>
      </w:r>
    </w:p>
    <w:p w:rsidR="00000000" w:rsidRDefault="00C44849">
      <w:pPr>
        <w:jc w:val="center"/>
        <w:rPr>
          <w:rFonts w:eastAsia="Times New Roman"/>
          <w:sz w:val="36"/>
          <w:szCs w:val="36"/>
          <w:lang w:val="es-ES"/>
        </w:rPr>
      </w:pPr>
      <w:r>
        <w:rPr>
          <w:rFonts w:eastAsia="Times New Roman"/>
          <w:b/>
          <w:bCs/>
          <w:sz w:val="36"/>
          <w:szCs w:val="36"/>
          <w:lang w:val="es-ES"/>
        </w:rPr>
        <w:lastRenderedPageBreak/>
        <w:br/>
        <w:t>DISPOSICIÓN FINAL</w:t>
      </w:r>
    </w:p>
    <w:p w:rsidR="00000000" w:rsidRDefault="00C44849">
      <w:pPr>
        <w:divId w:val="2003585026"/>
        <w:rPr>
          <w:rFonts w:eastAsia="Times New Roman"/>
          <w:sz w:val="30"/>
          <w:szCs w:val="30"/>
          <w:lang w:val="es-ES"/>
        </w:rPr>
      </w:pPr>
      <w:r>
        <w:rPr>
          <w:rFonts w:eastAsia="Times New Roman"/>
          <w:sz w:val="30"/>
          <w:szCs w:val="30"/>
          <w:lang w:val="es-ES"/>
        </w:rPr>
        <w:t>Este Acuerdo Ministerial entrará en vigencia a partir su suscripción, sin perjuicio de su publicación en el Registro Oficial. 24 OCT 2012.</w:t>
      </w:r>
    </w:p>
    <w:p w:rsidR="00000000" w:rsidRDefault="00C44849">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DEL CÓDIGO DE ÉTICA DEL MINISTERIO DE EDUCACIÓN</w:t>
      </w:r>
    </w:p>
    <w:p w:rsidR="00C44849" w:rsidRDefault="00C44849">
      <w:pPr>
        <w:divId w:val="142626038"/>
        <w:rPr>
          <w:rFonts w:eastAsia="Times New Roman"/>
          <w:sz w:val="30"/>
          <w:szCs w:val="30"/>
          <w:lang w:val="es-ES"/>
        </w:rPr>
      </w:pPr>
      <w:r>
        <w:rPr>
          <w:rFonts w:eastAsia="Times New Roman"/>
          <w:sz w:val="30"/>
          <w:szCs w:val="30"/>
          <w:lang w:val="es-ES"/>
        </w:rPr>
        <w:br/>
        <w:t>1.- Acuerdo 0455-12 (www.educacion.</w:t>
      </w:r>
      <w:r>
        <w:rPr>
          <w:rFonts w:eastAsia="Times New Roman"/>
          <w:sz w:val="30"/>
          <w:szCs w:val="30"/>
          <w:lang w:val="es-ES"/>
        </w:rPr>
        <w:t>gob.ec).</w:t>
      </w:r>
      <w:r>
        <w:rPr>
          <w:rFonts w:eastAsia="Times New Roman"/>
          <w:sz w:val="30"/>
          <w:szCs w:val="30"/>
          <w:lang w:val="es-ES"/>
        </w:rPr>
        <w:br/>
      </w:r>
      <w:r>
        <w:rPr>
          <w:rFonts w:eastAsia="Times New Roman"/>
          <w:sz w:val="30"/>
          <w:szCs w:val="30"/>
          <w:lang w:val="es-ES"/>
        </w:rPr>
        <w:br/>
        <w:t>2.- Acuerdo MINEDUC-MINEDUC-2017-00089-A (Registro Oficial 134, 05-XII-2017).</w:t>
      </w:r>
    </w:p>
    <w:sectPr w:rsidR="00C44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C36D7"/>
    <w:rsid w:val="00C44849"/>
    <w:rsid w:val="00DC36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2B422-A2FC-4E29-973B-5C95A788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759">
      <w:marLeft w:val="0"/>
      <w:marRight w:val="0"/>
      <w:marTop w:val="0"/>
      <w:marBottom w:val="0"/>
      <w:divBdr>
        <w:top w:val="none" w:sz="0" w:space="0" w:color="auto"/>
        <w:left w:val="none" w:sz="0" w:space="0" w:color="auto"/>
        <w:bottom w:val="none" w:sz="0" w:space="0" w:color="auto"/>
        <w:right w:val="none" w:sz="0" w:space="0" w:color="auto"/>
      </w:divBdr>
    </w:div>
    <w:div w:id="58330656">
      <w:marLeft w:val="0"/>
      <w:marRight w:val="0"/>
      <w:marTop w:val="0"/>
      <w:marBottom w:val="0"/>
      <w:divBdr>
        <w:top w:val="none" w:sz="0" w:space="0" w:color="auto"/>
        <w:left w:val="none" w:sz="0" w:space="0" w:color="auto"/>
        <w:bottom w:val="none" w:sz="0" w:space="0" w:color="auto"/>
        <w:right w:val="none" w:sz="0" w:space="0" w:color="auto"/>
      </w:divBdr>
    </w:div>
    <w:div w:id="142626038">
      <w:marLeft w:val="0"/>
      <w:marRight w:val="0"/>
      <w:marTop w:val="0"/>
      <w:marBottom w:val="0"/>
      <w:divBdr>
        <w:top w:val="none" w:sz="0" w:space="0" w:color="auto"/>
        <w:left w:val="none" w:sz="0" w:space="0" w:color="auto"/>
        <w:bottom w:val="none" w:sz="0" w:space="0" w:color="auto"/>
        <w:right w:val="none" w:sz="0" w:space="0" w:color="auto"/>
      </w:divBdr>
    </w:div>
    <w:div w:id="185293007">
      <w:marLeft w:val="0"/>
      <w:marRight w:val="0"/>
      <w:marTop w:val="0"/>
      <w:marBottom w:val="0"/>
      <w:divBdr>
        <w:top w:val="none" w:sz="0" w:space="0" w:color="auto"/>
        <w:left w:val="none" w:sz="0" w:space="0" w:color="auto"/>
        <w:bottom w:val="none" w:sz="0" w:space="0" w:color="auto"/>
        <w:right w:val="none" w:sz="0" w:space="0" w:color="auto"/>
      </w:divBdr>
    </w:div>
    <w:div w:id="280961135">
      <w:marLeft w:val="0"/>
      <w:marRight w:val="0"/>
      <w:marTop w:val="0"/>
      <w:marBottom w:val="0"/>
      <w:divBdr>
        <w:top w:val="none" w:sz="0" w:space="0" w:color="auto"/>
        <w:left w:val="none" w:sz="0" w:space="0" w:color="auto"/>
        <w:bottom w:val="none" w:sz="0" w:space="0" w:color="auto"/>
        <w:right w:val="none" w:sz="0" w:space="0" w:color="auto"/>
      </w:divBdr>
    </w:div>
    <w:div w:id="332487781">
      <w:marLeft w:val="0"/>
      <w:marRight w:val="0"/>
      <w:marTop w:val="0"/>
      <w:marBottom w:val="0"/>
      <w:divBdr>
        <w:top w:val="none" w:sz="0" w:space="0" w:color="auto"/>
        <w:left w:val="none" w:sz="0" w:space="0" w:color="auto"/>
        <w:bottom w:val="none" w:sz="0" w:space="0" w:color="auto"/>
        <w:right w:val="none" w:sz="0" w:space="0" w:color="auto"/>
      </w:divBdr>
    </w:div>
    <w:div w:id="392584702">
      <w:marLeft w:val="0"/>
      <w:marRight w:val="0"/>
      <w:marTop w:val="0"/>
      <w:marBottom w:val="0"/>
      <w:divBdr>
        <w:top w:val="none" w:sz="0" w:space="0" w:color="auto"/>
        <w:left w:val="none" w:sz="0" w:space="0" w:color="auto"/>
        <w:bottom w:val="none" w:sz="0" w:space="0" w:color="auto"/>
        <w:right w:val="none" w:sz="0" w:space="0" w:color="auto"/>
      </w:divBdr>
    </w:div>
    <w:div w:id="406539552">
      <w:marLeft w:val="0"/>
      <w:marRight w:val="0"/>
      <w:marTop w:val="0"/>
      <w:marBottom w:val="0"/>
      <w:divBdr>
        <w:top w:val="none" w:sz="0" w:space="0" w:color="auto"/>
        <w:left w:val="none" w:sz="0" w:space="0" w:color="auto"/>
        <w:bottom w:val="none" w:sz="0" w:space="0" w:color="auto"/>
        <w:right w:val="none" w:sz="0" w:space="0" w:color="auto"/>
      </w:divBdr>
    </w:div>
    <w:div w:id="442917660">
      <w:marLeft w:val="0"/>
      <w:marRight w:val="0"/>
      <w:marTop w:val="0"/>
      <w:marBottom w:val="0"/>
      <w:divBdr>
        <w:top w:val="none" w:sz="0" w:space="0" w:color="auto"/>
        <w:left w:val="none" w:sz="0" w:space="0" w:color="auto"/>
        <w:bottom w:val="none" w:sz="0" w:space="0" w:color="auto"/>
        <w:right w:val="none" w:sz="0" w:space="0" w:color="auto"/>
      </w:divBdr>
    </w:div>
    <w:div w:id="460269780">
      <w:marLeft w:val="0"/>
      <w:marRight w:val="0"/>
      <w:marTop w:val="0"/>
      <w:marBottom w:val="0"/>
      <w:divBdr>
        <w:top w:val="none" w:sz="0" w:space="0" w:color="auto"/>
        <w:left w:val="none" w:sz="0" w:space="0" w:color="auto"/>
        <w:bottom w:val="none" w:sz="0" w:space="0" w:color="auto"/>
        <w:right w:val="none" w:sz="0" w:space="0" w:color="auto"/>
      </w:divBdr>
    </w:div>
    <w:div w:id="579951044">
      <w:marLeft w:val="0"/>
      <w:marRight w:val="0"/>
      <w:marTop w:val="0"/>
      <w:marBottom w:val="0"/>
      <w:divBdr>
        <w:top w:val="none" w:sz="0" w:space="0" w:color="auto"/>
        <w:left w:val="none" w:sz="0" w:space="0" w:color="auto"/>
        <w:bottom w:val="none" w:sz="0" w:space="0" w:color="auto"/>
        <w:right w:val="none" w:sz="0" w:space="0" w:color="auto"/>
      </w:divBdr>
    </w:div>
    <w:div w:id="739518960">
      <w:marLeft w:val="0"/>
      <w:marRight w:val="0"/>
      <w:marTop w:val="0"/>
      <w:marBottom w:val="0"/>
      <w:divBdr>
        <w:top w:val="none" w:sz="0" w:space="0" w:color="auto"/>
        <w:left w:val="none" w:sz="0" w:space="0" w:color="auto"/>
        <w:bottom w:val="none" w:sz="0" w:space="0" w:color="auto"/>
        <w:right w:val="none" w:sz="0" w:space="0" w:color="auto"/>
      </w:divBdr>
    </w:div>
    <w:div w:id="786857185">
      <w:marLeft w:val="0"/>
      <w:marRight w:val="0"/>
      <w:marTop w:val="0"/>
      <w:marBottom w:val="0"/>
      <w:divBdr>
        <w:top w:val="none" w:sz="0" w:space="0" w:color="auto"/>
        <w:left w:val="none" w:sz="0" w:space="0" w:color="auto"/>
        <w:bottom w:val="none" w:sz="0" w:space="0" w:color="auto"/>
        <w:right w:val="none" w:sz="0" w:space="0" w:color="auto"/>
      </w:divBdr>
    </w:div>
    <w:div w:id="821889227">
      <w:marLeft w:val="0"/>
      <w:marRight w:val="0"/>
      <w:marTop w:val="0"/>
      <w:marBottom w:val="0"/>
      <w:divBdr>
        <w:top w:val="none" w:sz="0" w:space="0" w:color="auto"/>
        <w:left w:val="none" w:sz="0" w:space="0" w:color="auto"/>
        <w:bottom w:val="none" w:sz="0" w:space="0" w:color="auto"/>
        <w:right w:val="none" w:sz="0" w:space="0" w:color="auto"/>
      </w:divBdr>
    </w:div>
    <w:div w:id="1035353259">
      <w:marLeft w:val="0"/>
      <w:marRight w:val="0"/>
      <w:marTop w:val="0"/>
      <w:marBottom w:val="0"/>
      <w:divBdr>
        <w:top w:val="none" w:sz="0" w:space="0" w:color="auto"/>
        <w:left w:val="none" w:sz="0" w:space="0" w:color="auto"/>
        <w:bottom w:val="none" w:sz="0" w:space="0" w:color="auto"/>
        <w:right w:val="none" w:sz="0" w:space="0" w:color="auto"/>
      </w:divBdr>
    </w:div>
    <w:div w:id="1062169762">
      <w:marLeft w:val="0"/>
      <w:marRight w:val="0"/>
      <w:marTop w:val="0"/>
      <w:marBottom w:val="0"/>
      <w:divBdr>
        <w:top w:val="none" w:sz="0" w:space="0" w:color="auto"/>
        <w:left w:val="none" w:sz="0" w:space="0" w:color="auto"/>
        <w:bottom w:val="none" w:sz="0" w:space="0" w:color="auto"/>
        <w:right w:val="none" w:sz="0" w:space="0" w:color="auto"/>
      </w:divBdr>
    </w:div>
    <w:div w:id="1172797924">
      <w:marLeft w:val="0"/>
      <w:marRight w:val="0"/>
      <w:marTop w:val="0"/>
      <w:marBottom w:val="0"/>
      <w:divBdr>
        <w:top w:val="none" w:sz="0" w:space="0" w:color="auto"/>
        <w:left w:val="none" w:sz="0" w:space="0" w:color="auto"/>
        <w:bottom w:val="none" w:sz="0" w:space="0" w:color="auto"/>
        <w:right w:val="none" w:sz="0" w:space="0" w:color="auto"/>
      </w:divBdr>
    </w:div>
    <w:div w:id="1359743059">
      <w:marLeft w:val="0"/>
      <w:marRight w:val="0"/>
      <w:marTop w:val="0"/>
      <w:marBottom w:val="0"/>
      <w:divBdr>
        <w:top w:val="none" w:sz="0" w:space="0" w:color="auto"/>
        <w:left w:val="none" w:sz="0" w:space="0" w:color="auto"/>
        <w:bottom w:val="none" w:sz="0" w:space="0" w:color="auto"/>
        <w:right w:val="none" w:sz="0" w:space="0" w:color="auto"/>
      </w:divBdr>
    </w:div>
    <w:div w:id="1418554989">
      <w:marLeft w:val="0"/>
      <w:marRight w:val="0"/>
      <w:marTop w:val="0"/>
      <w:marBottom w:val="0"/>
      <w:divBdr>
        <w:top w:val="none" w:sz="0" w:space="0" w:color="auto"/>
        <w:left w:val="none" w:sz="0" w:space="0" w:color="auto"/>
        <w:bottom w:val="none" w:sz="0" w:space="0" w:color="auto"/>
        <w:right w:val="none" w:sz="0" w:space="0" w:color="auto"/>
      </w:divBdr>
    </w:div>
    <w:div w:id="1492255442">
      <w:marLeft w:val="0"/>
      <w:marRight w:val="0"/>
      <w:marTop w:val="0"/>
      <w:marBottom w:val="0"/>
      <w:divBdr>
        <w:top w:val="none" w:sz="0" w:space="0" w:color="auto"/>
        <w:left w:val="none" w:sz="0" w:space="0" w:color="auto"/>
        <w:bottom w:val="none" w:sz="0" w:space="0" w:color="auto"/>
        <w:right w:val="none" w:sz="0" w:space="0" w:color="auto"/>
      </w:divBdr>
    </w:div>
    <w:div w:id="1497380214">
      <w:marLeft w:val="0"/>
      <w:marRight w:val="0"/>
      <w:marTop w:val="0"/>
      <w:marBottom w:val="0"/>
      <w:divBdr>
        <w:top w:val="none" w:sz="0" w:space="0" w:color="auto"/>
        <w:left w:val="none" w:sz="0" w:space="0" w:color="auto"/>
        <w:bottom w:val="none" w:sz="0" w:space="0" w:color="auto"/>
        <w:right w:val="none" w:sz="0" w:space="0" w:color="auto"/>
      </w:divBdr>
    </w:div>
    <w:div w:id="1499878508">
      <w:marLeft w:val="0"/>
      <w:marRight w:val="0"/>
      <w:marTop w:val="0"/>
      <w:marBottom w:val="0"/>
      <w:divBdr>
        <w:top w:val="none" w:sz="0" w:space="0" w:color="auto"/>
        <w:left w:val="none" w:sz="0" w:space="0" w:color="auto"/>
        <w:bottom w:val="none" w:sz="0" w:space="0" w:color="auto"/>
        <w:right w:val="none" w:sz="0" w:space="0" w:color="auto"/>
      </w:divBdr>
    </w:div>
    <w:div w:id="1529634179">
      <w:marLeft w:val="0"/>
      <w:marRight w:val="0"/>
      <w:marTop w:val="0"/>
      <w:marBottom w:val="0"/>
      <w:divBdr>
        <w:top w:val="none" w:sz="0" w:space="0" w:color="auto"/>
        <w:left w:val="none" w:sz="0" w:space="0" w:color="auto"/>
        <w:bottom w:val="none" w:sz="0" w:space="0" w:color="auto"/>
        <w:right w:val="none" w:sz="0" w:space="0" w:color="auto"/>
      </w:divBdr>
    </w:div>
    <w:div w:id="1538466832">
      <w:marLeft w:val="0"/>
      <w:marRight w:val="0"/>
      <w:marTop w:val="0"/>
      <w:marBottom w:val="0"/>
      <w:divBdr>
        <w:top w:val="none" w:sz="0" w:space="0" w:color="auto"/>
        <w:left w:val="none" w:sz="0" w:space="0" w:color="auto"/>
        <w:bottom w:val="none" w:sz="0" w:space="0" w:color="auto"/>
        <w:right w:val="none" w:sz="0" w:space="0" w:color="auto"/>
      </w:divBdr>
    </w:div>
    <w:div w:id="1552234267">
      <w:marLeft w:val="0"/>
      <w:marRight w:val="0"/>
      <w:marTop w:val="0"/>
      <w:marBottom w:val="0"/>
      <w:divBdr>
        <w:top w:val="none" w:sz="0" w:space="0" w:color="auto"/>
        <w:left w:val="none" w:sz="0" w:space="0" w:color="auto"/>
        <w:bottom w:val="none" w:sz="0" w:space="0" w:color="auto"/>
        <w:right w:val="none" w:sz="0" w:space="0" w:color="auto"/>
      </w:divBdr>
    </w:div>
    <w:div w:id="1728798107">
      <w:marLeft w:val="0"/>
      <w:marRight w:val="0"/>
      <w:marTop w:val="0"/>
      <w:marBottom w:val="0"/>
      <w:divBdr>
        <w:top w:val="none" w:sz="0" w:space="0" w:color="auto"/>
        <w:left w:val="none" w:sz="0" w:space="0" w:color="auto"/>
        <w:bottom w:val="none" w:sz="0" w:space="0" w:color="auto"/>
        <w:right w:val="none" w:sz="0" w:space="0" w:color="auto"/>
      </w:divBdr>
    </w:div>
    <w:div w:id="1739594494">
      <w:marLeft w:val="0"/>
      <w:marRight w:val="0"/>
      <w:marTop w:val="0"/>
      <w:marBottom w:val="0"/>
      <w:divBdr>
        <w:top w:val="none" w:sz="0" w:space="0" w:color="auto"/>
        <w:left w:val="none" w:sz="0" w:space="0" w:color="auto"/>
        <w:bottom w:val="none" w:sz="0" w:space="0" w:color="auto"/>
        <w:right w:val="none" w:sz="0" w:space="0" w:color="auto"/>
      </w:divBdr>
    </w:div>
    <w:div w:id="1759715723">
      <w:marLeft w:val="0"/>
      <w:marRight w:val="0"/>
      <w:marTop w:val="0"/>
      <w:marBottom w:val="0"/>
      <w:divBdr>
        <w:top w:val="none" w:sz="0" w:space="0" w:color="auto"/>
        <w:left w:val="none" w:sz="0" w:space="0" w:color="auto"/>
        <w:bottom w:val="none" w:sz="0" w:space="0" w:color="auto"/>
        <w:right w:val="none" w:sz="0" w:space="0" w:color="auto"/>
      </w:divBdr>
    </w:div>
    <w:div w:id="1763649024">
      <w:marLeft w:val="0"/>
      <w:marRight w:val="0"/>
      <w:marTop w:val="0"/>
      <w:marBottom w:val="0"/>
      <w:divBdr>
        <w:top w:val="none" w:sz="0" w:space="0" w:color="auto"/>
        <w:left w:val="none" w:sz="0" w:space="0" w:color="auto"/>
        <w:bottom w:val="none" w:sz="0" w:space="0" w:color="auto"/>
        <w:right w:val="none" w:sz="0" w:space="0" w:color="auto"/>
      </w:divBdr>
    </w:div>
    <w:div w:id="1802847894">
      <w:marLeft w:val="0"/>
      <w:marRight w:val="0"/>
      <w:marTop w:val="0"/>
      <w:marBottom w:val="0"/>
      <w:divBdr>
        <w:top w:val="none" w:sz="0" w:space="0" w:color="auto"/>
        <w:left w:val="none" w:sz="0" w:space="0" w:color="auto"/>
        <w:bottom w:val="none" w:sz="0" w:space="0" w:color="auto"/>
        <w:right w:val="none" w:sz="0" w:space="0" w:color="auto"/>
      </w:divBdr>
    </w:div>
    <w:div w:id="1803185630">
      <w:marLeft w:val="0"/>
      <w:marRight w:val="0"/>
      <w:marTop w:val="0"/>
      <w:marBottom w:val="0"/>
      <w:divBdr>
        <w:top w:val="none" w:sz="0" w:space="0" w:color="auto"/>
        <w:left w:val="none" w:sz="0" w:space="0" w:color="auto"/>
        <w:bottom w:val="none" w:sz="0" w:space="0" w:color="auto"/>
        <w:right w:val="none" w:sz="0" w:space="0" w:color="auto"/>
      </w:divBdr>
    </w:div>
    <w:div w:id="1817214424">
      <w:marLeft w:val="0"/>
      <w:marRight w:val="0"/>
      <w:marTop w:val="0"/>
      <w:marBottom w:val="0"/>
      <w:divBdr>
        <w:top w:val="none" w:sz="0" w:space="0" w:color="auto"/>
        <w:left w:val="none" w:sz="0" w:space="0" w:color="auto"/>
        <w:bottom w:val="none" w:sz="0" w:space="0" w:color="auto"/>
        <w:right w:val="none" w:sz="0" w:space="0" w:color="auto"/>
      </w:divBdr>
    </w:div>
    <w:div w:id="1962373587">
      <w:marLeft w:val="0"/>
      <w:marRight w:val="0"/>
      <w:marTop w:val="0"/>
      <w:marBottom w:val="0"/>
      <w:divBdr>
        <w:top w:val="none" w:sz="0" w:space="0" w:color="auto"/>
        <w:left w:val="none" w:sz="0" w:space="0" w:color="auto"/>
        <w:bottom w:val="none" w:sz="0" w:space="0" w:color="auto"/>
        <w:right w:val="none" w:sz="0" w:space="0" w:color="auto"/>
      </w:divBdr>
    </w:div>
    <w:div w:id="1968776421">
      <w:marLeft w:val="0"/>
      <w:marRight w:val="0"/>
      <w:marTop w:val="0"/>
      <w:marBottom w:val="0"/>
      <w:divBdr>
        <w:top w:val="none" w:sz="0" w:space="0" w:color="auto"/>
        <w:left w:val="none" w:sz="0" w:space="0" w:color="auto"/>
        <w:bottom w:val="none" w:sz="0" w:space="0" w:color="auto"/>
        <w:right w:val="none" w:sz="0" w:space="0" w:color="auto"/>
      </w:divBdr>
    </w:div>
    <w:div w:id="2003585026">
      <w:marLeft w:val="0"/>
      <w:marRight w:val="0"/>
      <w:marTop w:val="0"/>
      <w:marBottom w:val="0"/>
      <w:divBdr>
        <w:top w:val="none" w:sz="0" w:space="0" w:color="auto"/>
        <w:left w:val="none" w:sz="0" w:space="0" w:color="auto"/>
        <w:bottom w:val="none" w:sz="0" w:space="0" w:color="auto"/>
        <w:right w:val="none" w:sz="0" w:space="0" w:color="auto"/>
      </w:divBdr>
    </w:div>
    <w:div w:id="2004158141">
      <w:marLeft w:val="0"/>
      <w:marRight w:val="0"/>
      <w:marTop w:val="0"/>
      <w:marBottom w:val="0"/>
      <w:divBdr>
        <w:top w:val="none" w:sz="0" w:space="0" w:color="auto"/>
        <w:left w:val="none" w:sz="0" w:space="0" w:color="auto"/>
        <w:bottom w:val="none" w:sz="0" w:space="0" w:color="auto"/>
        <w:right w:val="none" w:sz="0" w:space="0" w:color="auto"/>
      </w:divBdr>
    </w:div>
    <w:div w:id="2061977368">
      <w:marLeft w:val="0"/>
      <w:marRight w:val="0"/>
      <w:marTop w:val="0"/>
      <w:marBottom w:val="0"/>
      <w:divBdr>
        <w:top w:val="none" w:sz="0" w:space="0" w:color="auto"/>
        <w:left w:val="none" w:sz="0" w:space="0" w:color="auto"/>
        <w:bottom w:val="none" w:sz="0" w:space="0" w:color="auto"/>
        <w:right w:val="none" w:sz="0" w:space="0" w:color="auto"/>
      </w:divBdr>
    </w:div>
    <w:div w:id="2072995506">
      <w:marLeft w:val="0"/>
      <w:marRight w:val="0"/>
      <w:marTop w:val="0"/>
      <w:marBottom w:val="0"/>
      <w:divBdr>
        <w:top w:val="none" w:sz="0" w:space="0" w:color="auto"/>
        <w:left w:val="none" w:sz="0" w:space="0" w:color="auto"/>
        <w:bottom w:val="none" w:sz="0" w:space="0" w:color="auto"/>
        <w:right w:val="none" w:sz="0" w:space="0" w:color="auto"/>
      </w:divBdr>
    </w:div>
    <w:div w:id="21293512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3446</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2018-03-23T20:27:00Z</dcterms:created>
  <dcterms:modified xsi:type="dcterms:W3CDTF">2018-03-23T20:27:00Z</dcterms:modified>
</cp:coreProperties>
</file>