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65E8">
      <w:pPr>
        <w:pStyle w:val="NormalWeb"/>
        <w:rPr>
          <w:lang w:val="es-ES"/>
        </w:rPr>
      </w:pPr>
      <w:bookmarkStart w:id="0" w:name="_GoBack"/>
      <w:bookmarkEnd w:id="0"/>
      <w:r>
        <w:rPr>
          <w:b/>
          <w:bCs/>
          <w:lang w:val="es-ES"/>
        </w:rPr>
        <w:t>Normativa:</w:t>
      </w:r>
      <w:r>
        <w:rPr>
          <w:lang w:val="es-ES"/>
        </w:rPr>
        <w:t xml:space="preserve"> Vigente</w:t>
      </w:r>
    </w:p>
    <w:p w:rsidR="006E65E8" w:rsidRDefault="006E65E8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</w:r>
      <w:r>
        <w:rPr>
          <w:rFonts w:eastAsia="Times New Roman"/>
          <w:b/>
          <w:bCs/>
          <w:lang w:val="es-ES"/>
        </w:rPr>
        <w:t>DECISIÓN 596:</w:t>
      </w:r>
      <w:r>
        <w:rPr>
          <w:rFonts w:eastAsia="Times New Roman"/>
          <w:lang w:val="es-ES"/>
        </w:rPr>
        <w:br/>
        <w:t>CREACIÓN DEL CONSEJO DE MINISTROS DE MEDIO AMBIENTE Y DESARROLLO SOSTENIBLE DE LA COMUNIDAD ANDINA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EL CONSEJO ANDINO DE MINISTROS DE RELACIONES EXTERIORES EN REUNIÓN AMPLIADA CON LA COMISIÓN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Vistos: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El artículo 128 del Acuerdo de Cartagena, codificado mediante Decisión 563, las Decisiones 391, 435 y 471 de la Comisión, la Decisión 523 del Consejo Andino de Ministros de Relaciones Exteriores;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Considerando:</w:t>
      </w:r>
      <w:r>
        <w:rPr>
          <w:rFonts w:eastAsia="Times New Roman"/>
          <w:b/>
          <w:bCs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Que el Acuerdo de Cartagena establece que lo</w:t>
      </w:r>
      <w:r>
        <w:rPr>
          <w:rFonts w:eastAsia="Times New Roman"/>
          <w:sz w:val="30"/>
          <w:szCs w:val="30"/>
          <w:lang w:val="es-ES"/>
        </w:rPr>
        <w:t>s Países Miembros emprenderán acciones conjuntas que permitan un mayor aprovechamiento de sus recursos naturales renovables y no renovables y la conservación y mejoramiento del medio ambiente;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durante la X Reunión del Consejo Andino de Ministros de Re</w:t>
      </w:r>
      <w:r>
        <w:rPr>
          <w:rFonts w:eastAsia="Times New Roman"/>
          <w:sz w:val="30"/>
          <w:szCs w:val="30"/>
          <w:lang w:val="es-ES"/>
        </w:rPr>
        <w:t>laciones Exteriores, en marzo del 2003, los Cancilleres realizaron una reflexión conjunta sobre el estado actual de la integración y los nuevos ejes estratégicos, destacando al Desarrollo Sostenible y específicamente a la biodiversidad y a las alianzas ene</w:t>
      </w:r>
      <w:r>
        <w:rPr>
          <w:rFonts w:eastAsia="Times New Roman"/>
          <w:sz w:val="30"/>
          <w:szCs w:val="30"/>
          <w:lang w:val="es-ES"/>
        </w:rPr>
        <w:t>rgéticas, como potencial para el desarrollo de los Países Miembros;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los Países Miembros de la Comunidad Andina han adquirido diversos compromisos conjuntos relacionados con la conservación y uso sostenible de la diversidad biológica a través de la Dec</w:t>
      </w:r>
      <w:r>
        <w:rPr>
          <w:rFonts w:eastAsia="Times New Roman"/>
          <w:sz w:val="30"/>
          <w:szCs w:val="30"/>
          <w:lang w:val="es-ES"/>
        </w:rPr>
        <w:t>isión 523 relativa a la “Estrategia Regional de Biodiversidad para los Países del Trópico Andino”, y con la gestión ambiental y el desarrollo sostenible mediante el “Plan Andino de Seguimiento de la Cumbre de Johannesburgo sobre Desarrollo Sostenible”;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</w:t>
      </w:r>
      <w:r>
        <w:rPr>
          <w:rFonts w:eastAsia="Times New Roman"/>
          <w:sz w:val="30"/>
          <w:szCs w:val="30"/>
          <w:lang w:val="es-ES"/>
        </w:rPr>
        <w:t xml:space="preserve">e es conveniente que los compromisos y acciones conjuntas se </w:t>
      </w:r>
      <w:r>
        <w:rPr>
          <w:rFonts w:eastAsia="Times New Roman"/>
          <w:sz w:val="30"/>
          <w:szCs w:val="30"/>
          <w:lang w:val="es-ES"/>
        </w:rPr>
        <w:lastRenderedPageBreak/>
        <w:t>coordinen al más alto nivel político sectorial dada la importancia que ha venido adquiriendo la gestión ambiental en la agenda de la integración subregional andina;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los Ministros de Ambiente</w:t>
      </w:r>
      <w:r>
        <w:rPr>
          <w:rFonts w:eastAsia="Times New Roman"/>
          <w:sz w:val="30"/>
          <w:szCs w:val="30"/>
          <w:lang w:val="es-ES"/>
        </w:rPr>
        <w:t xml:space="preserve"> de la Comunidad Andina reunidos en Cuenca, Ecuador, los días 9 y 10 de junio de 2004 acordaron elevar ante el Consejo Andino de Ministros de Relaciones Exteriores las bases de propuesta para la creación del Consejo de Ministros de Medio Ambiente y Desarro</w:t>
      </w:r>
      <w:r>
        <w:rPr>
          <w:rFonts w:eastAsia="Times New Roman"/>
          <w:sz w:val="30"/>
          <w:szCs w:val="30"/>
          <w:lang w:val="es-ES"/>
        </w:rPr>
        <w:t>llo Sostenible de la Comunidad Andina;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la Secretaría General presentó la Propuesta 130 a consideración del Consejo Andino de Ministros de Relaciones Exteriores reunido en forma ampliada con los Representantes Titulares ante la Comisión;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Decide:Art. 1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.- </w:t>
      </w:r>
      <w:r>
        <w:rPr>
          <w:rFonts w:eastAsia="Times New Roman"/>
          <w:sz w:val="30"/>
          <w:szCs w:val="30"/>
          <w:lang w:val="es-ES"/>
        </w:rPr>
        <w:t>Crear el Consejo de Ministros de Medio Ambiente y Desarrollo Sostenible de la Comunidad Andina.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Art. 2.- </w:t>
      </w:r>
      <w:r>
        <w:rPr>
          <w:rFonts w:eastAsia="Times New Roman"/>
          <w:sz w:val="30"/>
          <w:szCs w:val="30"/>
          <w:lang w:val="es-ES"/>
        </w:rPr>
        <w:t xml:space="preserve">El Consejo de Ministros de Medio Ambiente y Desarrollo Sostenible de la Comunidad Andina estará conformado por las máximas autoridades ambientales y </w:t>
      </w:r>
      <w:r>
        <w:rPr>
          <w:rFonts w:eastAsia="Times New Roman"/>
          <w:sz w:val="30"/>
          <w:szCs w:val="30"/>
          <w:lang w:val="es-ES"/>
        </w:rPr>
        <w:t>de desarrollo sostenible de cada País Miembro y tendrá como función asesorar al Consejo Andino de Ministros de Relaciones Exteriores y a la Comisión de la Comunidad Andina, así como a los demás órganos del Sistema Andino de Integración (SAI) en la definici</w:t>
      </w:r>
      <w:r>
        <w:rPr>
          <w:rFonts w:eastAsia="Times New Roman"/>
          <w:sz w:val="30"/>
          <w:szCs w:val="30"/>
          <w:lang w:val="es-ES"/>
        </w:rPr>
        <w:t>ón, armonización, coordinación y aprobación de las políticas comunitarias en el campo del medio ambiente y el desarrollo sostenible. Asimismo, estará encargado de coordinar las actividades de Comité Andino de Autoridades Ambientales (CAAAM) y del Comité An</w:t>
      </w:r>
      <w:r>
        <w:rPr>
          <w:rFonts w:eastAsia="Times New Roman"/>
          <w:sz w:val="30"/>
          <w:szCs w:val="30"/>
          <w:lang w:val="es-ES"/>
        </w:rPr>
        <w:t>dino sobre Recursos Genéticos.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Art. 3.- </w:t>
      </w:r>
      <w:r>
        <w:rPr>
          <w:rFonts w:eastAsia="Times New Roman"/>
          <w:sz w:val="30"/>
          <w:szCs w:val="30"/>
          <w:lang w:val="es-ES"/>
        </w:rPr>
        <w:t>El Comité Andino de Autoridades Ambientales (CAAAM) y el Comité Andino sobre Recursos Genéticos, en el desarrollo de las funciones que les fueron conferidas en las Decisiones 391 y 435, tendrán en cuenta los lineamien</w:t>
      </w:r>
      <w:r>
        <w:rPr>
          <w:rFonts w:eastAsia="Times New Roman"/>
          <w:sz w:val="30"/>
          <w:szCs w:val="30"/>
          <w:lang w:val="es-ES"/>
        </w:rPr>
        <w:t>tos que establezca el Consejo de Ministros de Medio Ambiente y Desarrollo Sostenible de la Comunidad Andina; asimismo, apoyarán a éste y le mantendrán informado sobre aspectos relativos a su actuación por lo menos una vez por año.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Dada en la ciudad de Qui</w:t>
      </w:r>
      <w:r>
        <w:rPr>
          <w:rFonts w:eastAsia="Times New Roman"/>
          <w:sz w:val="30"/>
          <w:szCs w:val="30"/>
          <w:lang w:val="es-ES"/>
        </w:rPr>
        <w:t>to, República del Ecuador, a los once días del mes de julio del año dos mil cuatro</w:t>
      </w:r>
      <w:r>
        <w:rPr>
          <w:rFonts w:eastAsia="Times New Roman"/>
          <w:sz w:val="30"/>
          <w:szCs w:val="30"/>
          <w:lang w:val="es-ES"/>
        </w:rPr>
        <w:t>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FUENTES DE LA PRESENTE EDICIÓN DE LA CREACIÓN DEL CONSEJO DE MINISTROS DE MEDIO AMBIENTE Y </w:t>
      </w:r>
      <w:r>
        <w:rPr>
          <w:rFonts w:eastAsia="Times New Roman"/>
          <w:sz w:val="30"/>
          <w:szCs w:val="30"/>
          <w:lang w:val="es-ES"/>
        </w:rPr>
        <w:lastRenderedPageBreak/>
        <w:t>DESARROLLO SOSTENIBLE DE LA COMUNIDAD ANDINA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1.- Página Web de la Comunidad And</w:t>
      </w:r>
      <w:r>
        <w:rPr>
          <w:rFonts w:eastAsia="Times New Roman"/>
          <w:sz w:val="30"/>
          <w:szCs w:val="30"/>
          <w:lang w:val="es-ES"/>
        </w:rPr>
        <w:t>ina de Naciones (www.comunidadandina.org).</w:t>
      </w:r>
    </w:p>
    <w:sectPr w:rsidR="006E6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30C1"/>
    <w:rsid w:val="006E65E8"/>
    <w:rsid w:val="00D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D201100-76D2-4E10-AD71-7CA43F77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User_Gigabyte</dc:creator>
  <cp:keywords/>
  <dc:description/>
  <cp:lastModifiedBy>User_Gigabyte</cp:lastModifiedBy>
  <cp:revision>2</cp:revision>
  <dcterms:created xsi:type="dcterms:W3CDTF">2017-11-23T20:39:00Z</dcterms:created>
  <dcterms:modified xsi:type="dcterms:W3CDTF">2017-11-23T20:39:00Z</dcterms:modified>
</cp:coreProperties>
</file>