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C4C8C">
      <w:pPr>
        <w:pStyle w:val="NormalWeb"/>
        <w:rPr>
          <w:lang w:val="es-ES"/>
        </w:rPr>
      </w:pPr>
      <w:bookmarkStart w:id="0" w:name="_GoBack"/>
      <w:bookmarkEnd w:id="0"/>
      <w:r>
        <w:rPr>
          <w:b/>
          <w:bCs/>
          <w:lang w:val="es-ES"/>
        </w:rPr>
        <w:t>Segundo Suplemento del Registro Oficial No.294 , 6 de Octubre 2010</w:t>
      </w:r>
    </w:p>
    <w:p w:rsidR="00000000" w:rsidRDefault="002C4C8C">
      <w:pPr>
        <w:pStyle w:val="NormalWeb"/>
        <w:rPr>
          <w:lang w:val="es-ES"/>
        </w:rPr>
      </w:pPr>
      <w:r>
        <w:rPr>
          <w:b/>
          <w:bCs/>
          <w:lang w:val="es-ES"/>
        </w:rPr>
        <w:t>Normativa:</w:t>
      </w:r>
      <w:r>
        <w:rPr>
          <w:lang w:val="es-ES"/>
        </w:rPr>
        <w:t xml:space="preserve"> Vigente</w:t>
      </w:r>
    </w:p>
    <w:p w:rsidR="00000000" w:rsidRDefault="002C4C8C">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r>
        <w:rPr>
          <w:rFonts w:eastAsia="Times New Roman"/>
          <w:b/>
          <w:bCs/>
          <w:sz w:val="48"/>
          <w:szCs w:val="48"/>
          <w:lang w:val="es-ES"/>
        </w:rPr>
        <w:t>LEY ORGÁNICA DEL SERVICIO PÚBLICO</w:t>
      </w:r>
    </w:p>
    <w:p w:rsidR="00000000" w:rsidRDefault="002C4C8C">
      <w:pPr>
        <w:jc w:val="center"/>
        <w:divId w:val="2132744012"/>
        <w:rPr>
          <w:rFonts w:eastAsia="Times New Roman"/>
          <w:sz w:val="30"/>
          <w:szCs w:val="30"/>
          <w:lang w:val="es-ES"/>
        </w:rPr>
      </w:pPr>
      <w:r>
        <w:rPr>
          <w:rFonts w:eastAsia="Times New Roman"/>
          <w:sz w:val="30"/>
          <w:szCs w:val="30"/>
          <w:lang w:val="es-ES"/>
        </w:rPr>
        <w:t>(Ley s/n)</w:t>
      </w:r>
    </w:p>
    <w:p w:rsidR="00000000" w:rsidRDefault="002C4C8C">
      <w:pPr>
        <w:divId w:val="1607302774"/>
        <w:rPr>
          <w:rFonts w:eastAsia="Times New Roman"/>
          <w:sz w:val="30"/>
          <w:szCs w:val="30"/>
          <w:lang w:val="es-ES"/>
        </w:rPr>
      </w:pP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t>La Ley s/n, publicada en el Suplemento del Registro Oficial 1008, del 19 de mayo de 2017 dispones que en toda parte en donde diga: “Ministerio de Relaciones Laborales” o “Ministro de Relaciones Laborales”, dirá: “Ministerio del Trabajo” o “Ministro del Tra</w:t>
      </w:r>
      <w:r>
        <w:rPr>
          <w:rFonts w:eastAsia="Times New Roman"/>
          <w:i/>
          <w:iCs/>
          <w:sz w:val="30"/>
          <w:szCs w:val="30"/>
          <w:lang w:val="es-ES"/>
        </w:rPr>
        <w:t>bajo”, respectivamente.</w:t>
      </w:r>
      <w:r>
        <w:rPr>
          <w:rFonts w:eastAsia="Times New Roman"/>
          <w:sz w:val="30"/>
          <w:szCs w:val="30"/>
          <w:lang w:val="es-ES"/>
        </w:rPr>
        <w:br/>
      </w:r>
      <w:r>
        <w:rPr>
          <w:rFonts w:eastAsia="Times New Roman"/>
          <w:b/>
          <w:bCs/>
          <w:sz w:val="30"/>
          <w:szCs w:val="30"/>
          <w:u w:val="single"/>
          <w:lang w:val="es-ES"/>
        </w:rPr>
        <w:br/>
        <w:t>Notas:</w:t>
      </w:r>
      <w:r>
        <w:rPr>
          <w:rFonts w:eastAsia="Times New Roman"/>
          <w:sz w:val="30"/>
          <w:szCs w:val="30"/>
          <w:lang w:val="es-ES"/>
        </w:rPr>
        <w:br/>
      </w:r>
      <w:r>
        <w:rPr>
          <w:rFonts w:eastAsia="Times New Roman"/>
          <w:i/>
          <w:iCs/>
          <w:sz w:val="30"/>
          <w:szCs w:val="30"/>
          <w:lang w:val="es-ES"/>
        </w:rPr>
        <w:t xml:space="preserve">La Ley Orgánica de Servicio Civil y Carrera Administrativa y de Unificación y Homologación de las Remuneraciones del Sector Público (Codificación 2005-008, R.O. 16, 12-V-2005), que regía la materia antes de la expedición de </w:t>
      </w:r>
      <w:r>
        <w:rPr>
          <w:rFonts w:eastAsia="Times New Roman"/>
          <w:i/>
          <w:iCs/>
          <w:sz w:val="30"/>
          <w:szCs w:val="30"/>
          <w:lang w:val="es-ES"/>
        </w:rPr>
        <w:t>esta Ley, puede ser consultada en nuestra sección</w:t>
      </w:r>
      <w:r>
        <w:rPr>
          <w:rFonts w:eastAsia="Times New Roman"/>
          <w:i/>
          <w:iCs/>
          <w:sz w:val="30"/>
          <w:szCs w:val="30"/>
          <w:lang w:val="es-ES"/>
        </w:rPr>
        <w:t xml:space="preserve"> </w:t>
      </w:r>
      <w:r>
        <w:rPr>
          <w:rFonts w:eastAsia="Times New Roman"/>
          <w:i/>
          <w:iCs/>
          <w:sz w:val="30"/>
          <w:szCs w:val="30"/>
          <w:lang w:val="es-ES"/>
        </w:rPr>
        <w:t>histórica</w:t>
      </w:r>
      <w:r>
        <w:rPr>
          <w:rFonts w:eastAsia="Times New Roman"/>
          <w:sz w:val="30"/>
          <w:szCs w:val="30"/>
          <w:lang w:val="es-ES"/>
        </w:rPr>
        <w:t>.</w:t>
      </w:r>
      <w:r>
        <w:rPr>
          <w:rFonts w:eastAsia="Times New Roman"/>
          <w:sz w:val="30"/>
          <w:szCs w:val="30"/>
          <w:lang w:val="es-ES"/>
        </w:rPr>
        <w:br/>
      </w:r>
      <w:r>
        <w:rPr>
          <w:rFonts w:eastAsia="Times New Roman"/>
          <w:i/>
          <w:iCs/>
          <w:sz w:val="30"/>
          <w:szCs w:val="30"/>
          <w:lang w:val="es-ES"/>
        </w:rPr>
        <w:t>- Mediante Disposición General del Decreto Ejecutivo No. 500, publicado en el Suplemento del Registro Oficial 395 de 12 de diciembre de 2014, se dispone sustituir en todas las disposiciones legal</w:t>
      </w:r>
      <w:r>
        <w:rPr>
          <w:rFonts w:eastAsia="Times New Roman"/>
          <w:i/>
          <w:iCs/>
          <w:sz w:val="30"/>
          <w:szCs w:val="30"/>
          <w:lang w:val="es-ES"/>
        </w:rPr>
        <w:t>es "Ministerio de Relaciones Laborales" por "Ministerio del Trabajo".</w:t>
      </w:r>
    </w:p>
    <w:p w:rsidR="00000000" w:rsidRDefault="002C4C8C">
      <w:pPr>
        <w:divId w:val="461001875"/>
        <w:rPr>
          <w:rFonts w:eastAsia="Times New Roman"/>
          <w:sz w:val="30"/>
          <w:szCs w:val="30"/>
          <w:lang w:val="es-ES"/>
        </w:rPr>
      </w:pPr>
      <w:r>
        <w:rPr>
          <w:rFonts w:eastAsia="Times New Roman"/>
          <w:sz w:val="30"/>
          <w:szCs w:val="30"/>
          <w:lang w:val="es-ES"/>
        </w:rPr>
        <w:br/>
      </w:r>
      <w:r>
        <w:rPr>
          <w:rFonts w:eastAsia="Times New Roman"/>
          <w:sz w:val="30"/>
          <w:szCs w:val="30"/>
          <w:lang w:val="es-ES"/>
        </w:rPr>
        <w:br/>
        <w:t>ASAMBLEA NACIONAL</w:t>
      </w:r>
      <w:r>
        <w:rPr>
          <w:rFonts w:eastAsia="Times New Roman"/>
          <w:sz w:val="30"/>
          <w:szCs w:val="30"/>
          <w:lang w:val="es-ES"/>
        </w:rPr>
        <w:br/>
      </w:r>
      <w:r>
        <w:rPr>
          <w:rFonts w:eastAsia="Times New Roman"/>
          <w:sz w:val="30"/>
          <w:szCs w:val="30"/>
          <w:lang w:val="es-ES"/>
        </w:rPr>
        <w:br/>
        <w:t>EL PLENO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b/>
          <w:bCs/>
          <w:sz w:val="30"/>
          <w:szCs w:val="30"/>
          <w:lang w:val="es-ES"/>
        </w:rPr>
        <w:br/>
      </w:r>
      <w:r>
        <w:rPr>
          <w:rFonts w:eastAsia="Times New Roman"/>
          <w:sz w:val="30"/>
          <w:szCs w:val="30"/>
          <w:lang w:val="es-ES"/>
        </w:rPr>
        <w:br/>
        <w:t xml:space="preserve">Que, la Constitución de la República del Ecuador, en el Capítulo Séptimo del Título IV, dispone que la administración pública constituye un </w:t>
      </w:r>
      <w:r>
        <w:rPr>
          <w:rFonts w:eastAsia="Times New Roman"/>
          <w:sz w:val="30"/>
          <w:szCs w:val="30"/>
          <w:lang w:val="es-ES"/>
        </w:rPr>
        <w:t xml:space="preserve">servicio a la colectividad, y se señala las instituciones </w:t>
      </w:r>
      <w:r>
        <w:rPr>
          <w:rFonts w:eastAsia="Times New Roman"/>
          <w:sz w:val="30"/>
          <w:szCs w:val="30"/>
          <w:lang w:val="es-ES"/>
        </w:rPr>
        <w:lastRenderedPageBreak/>
        <w:t>que integran el sector público y las personas que tienen la calidad de servidoras y servidores públicos;</w:t>
      </w:r>
      <w:r>
        <w:rPr>
          <w:rFonts w:eastAsia="Times New Roman"/>
          <w:sz w:val="30"/>
          <w:szCs w:val="30"/>
          <w:lang w:val="es-ES"/>
        </w:rPr>
        <w:br/>
      </w:r>
      <w:r>
        <w:rPr>
          <w:rFonts w:eastAsia="Times New Roman"/>
          <w:sz w:val="30"/>
          <w:szCs w:val="30"/>
          <w:lang w:val="es-ES"/>
        </w:rPr>
        <w:br/>
        <w:t>Que, la Comisión de Legislación y Codificación del Congreso Nacional codificó la Ley Orgánic</w:t>
      </w:r>
      <w:r>
        <w:rPr>
          <w:rFonts w:eastAsia="Times New Roman"/>
          <w:sz w:val="30"/>
          <w:szCs w:val="30"/>
          <w:lang w:val="es-ES"/>
        </w:rPr>
        <w:t>a de Servicio Civil y Carrera Administrativa y de Unificación y Homologación de las Remuneraciones del Sector Público - LOSCCA, cuyo texto fue publicado en el Registro Oficial No, 16 de 12 de mayo de 2005;</w:t>
      </w:r>
      <w:r>
        <w:rPr>
          <w:rFonts w:eastAsia="Times New Roman"/>
          <w:sz w:val="30"/>
          <w:szCs w:val="30"/>
          <w:lang w:val="es-ES"/>
        </w:rPr>
        <w:br/>
      </w:r>
      <w:r>
        <w:rPr>
          <w:rFonts w:eastAsia="Times New Roman"/>
          <w:sz w:val="30"/>
          <w:szCs w:val="30"/>
          <w:lang w:val="es-ES"/>
        </w:rPr>
        <w:br/>
        <w:t>Que, el numeral 16 del artículo 326 de la Constit</w:t>
      </w:r>
      <w:r>
        <w:rPr>
          <w:rFonts w:eastAsia="Times New Roman"/>
          <w:sz w:val="30"/>
          <w:szCs w:val="30"/>
          <w:lang w:val="es-ES"/>
        </w:rPr>
        <w:t>ución de la República dispone que en las instituciones del Estado y en las entidades de derecho privado en las que haya participación mayoritaria de recursos públicos, quienes cumplan actividades de representación, directivas, administrativas o profesional</w:t>
      </w:r>
      <w:r>
        <w:rPr>
          <w:rFonts w:eastAsia="Times New Roman"/>
          <w:sz w:val="30"/>
          <w:szCs w:val="30"/>
          <w:lang w:val="es-ES"/>
        </w:rPr>
        <w:t>es, se sujetarán a las leyes que regulan la administración pública. Aquellos que no se incluyen en esta categorización estarán amparados por el Código del Trabajo;</w:t>
      </w:r>
      <w:r>
        <w:rPr>
          <w:rFonts w:eastAsia="Times New Roman"/>
          <w:sz w:val="30"/>
          <w:szCs w:val="30"/>
          <w:lang w:val="es-ES"/>
        </w:rPr>
        <w:br/>
      </w:r>
      <w:r>
        <w:rPr>
          <w:rFonts w:eastAsia="Times New Roman"/>
          <w:sz w:val="30"/>
          <w:szCs w:val="30"/>
          <w:lang w:val="es-ES"/>
        </w:rPr>
        <w:br/>
        <w:t>Que, el artículo 229 de la Constitución de la República establece que serán servidoras o se</w:t>
      </w:r>
      <w:r>
        <w:rPr>
          <w:rFonts w:eastAsia="Times New Roman"/>
          <w:sz w:val="30"/>
          <w:szCs w:val="30"/>
          <w:lang w:val="es-ES"/>
        </w:rPr>
        <w:t>rvidores públicos todas las personas que en cualquier forma o a cualquier título trabajen, presten servicios o ejerzan un cargo, función o dignidad dentro del sector público. Los derechos de las servidoras y servidores públicos son irrenunciables. La ley d</w:t>
      </w:r>
      <w:r>
        <w:rPr>
          <w:rFonts w:eastAsia="Times New Roman"/>
          <w:sz w:val="30"/>
          <w:szCs w:val="30"/>
          <w:lang w:val="es-ES"/>
        </w:rPr>
        <w:t>efinirá el organismo rector en materia de recursos humanos y remuneraciones para todo el sector público y regulará el ingreso, ascenso, promoción, incentivos, régimen disciplinario, estabilidad, sistema de remuneración y cesación de funciones de sus servid</w:t>
      </w:r>
      <w:r>
        <w:rPr>
          <w:rFonts w:eastAsia="Times New Roman"/>
          <w:sz w:val="30"/>
          <w:szCs w:val="30"/>
          <w:lang w:val="es-ES"/>
        </w:rPr>
        <w:t>ores. Las obreras y obreros del sector público estarán sujetos al Código de Trabajo. La remuneración de las servidoras y servidores públicos será justa y equitativa, con relación a sus funciones, y valorará la profesionalización, capacitación, responsabili</w:t>
      </w:r>
      <w:r>
        <w:rPr>
          <w:rFonts w:eastAsia="Times New Roman"/>
          <w:sz w:val="30"/>
          <w:szCs w:val="30"/>
          <w:lang w:val="es-ES"/>
        </w:rPr>
        <w:t>dad y experiencia;</w:t>
      </w:r>
      <w:r>
        <w:rPr>
          <w:rFonts w:eastAsia="Times New Roman"/>
          <w:sz w:val="30"/>
          <w:szCs w:val="30"/>
          <w:lang w:val="es-ES"/>
        </w:rPr>
        <w:br/>
      </w:r>
      <w:r>
        <w:rPr>
          <w:rFonts w:eastAsia="Times New Roman"/>
          <w:sz w:val="30"/>
          <w:szCs w:val="30"/>
          <w:lang w:val="es-ES"/>
        </w:rPr>
        <w:br/>
        <w:t>Que, es necesario que todas las servidoras y servidores de las instituciones y organismos que conforman el sector público se rijan por la Ley que regula el servicio público;</w:t>
      </w:r>
      <w:r>
        <w:rPr>
          <w:rFonts w:eastAsia="Times New Roman"/>
          <w:sz w:val="30"/>
          <w:szCs w:val="30"/>
          <w:lang w:val="es-ES"/>
        </w:rPr>
        <w:br/>
      </w:r>
      <w:r>
        <w:rPr>
          <w:rFonts w:eastAsia="Times New Roman"/>
          <w:sz w:val="30"/>
          <w:szCs w:val="30"/>
          <w:lang w:val="es-ES"/>
        </w:rPr>
        <w:br/>
        <w:t>Que, es necesario corregir el desorden remunerativo y los des</w:t>
      </w:r>
      <w:r>
        <w:rPr>
          <w:rFonts w:eastAsia="Times New Roman"/>
          <w:sz w:val="30"/>
          <w:szCs w:val="30"/>
          <w:lang w:val="es-ES"/>
        </w:rPr>
        <w:t>fases en materia de recursos humanos provocados por las excepciones de la Ley vigente y la falta de claridad y efectividad en la aplicación de la norma jurídica; por lo que se requiere su planificación, organización y regulación por parte de la entidad rec</w:t>
      </w:r>
      <w:r>
        <w:rPr>
          <w:rFonts w:eastAsia="Times New Roman"/>
          <w:sz w:val="30"/>
          <w:szCs w:val="30"/>
          <w:lang w:val="es-ES"/>
        </w:rPr>
        <w:t xml:space="preserve">tora de los recursos humanos y </w:t>
      </w:r>
      <w:r>
        <w:rPr>
          <w:rFonts w:eastAsia="Times New Roman"/>
          <w:sz w:val="30"/>
          <w:szCs w:val="30"/>
          <w:lang w:val="es-ES"/>
        </w:rPr>
        <w:lastRenderedPageBreak/>
        <w:t>remuneraciones del sector público;</w:t>
      </w:r>
      <w:r>
        <w:rPr>
          <w:rFonts w:eastAsia="Times New Roman"/>
          <w:sz w:val="30"/>
          <w:szCs w:val="30"/>
          <w:lang w:val="es-ES"/>
        </w:rPr>
        <w:br/>
      </w:r>
      <w:r>
        <w:rPr>
          <w:rFonts w:eastAsia="Times New Roman"/>
          <w:sz w:val="30"/>
          <w:szCs w:val="30"/>
          <w:lang w:val="es-ES"/>
        </w:rPr>
        <w:br/>
        <w:t>Que, la organización de las instituciones del Estado, debe estar regulada por normas de aplicación general para que, en virtud de su cumplimiento, respondan a las exigencias de la sociedad,</w:t>
      </w:r>
      <w:r>
        <w:rPr>
          <w:rFonts w:eastAsia="Times New Roman"/>
          <w:sz w:val="30"/>
          <w:szCs w:val="30"/>
          <w:lang w:val="es-ES"/>
        </w:rPr>
        <w:t xml:space="preserve"> brindando un servicio público eficaz, eficiente y de calidad;</w:t>
      </w:r>
      <w:r>
        <w:rPr>
          <w:rFonts w:eastAsia="Times New Roman"/>
          <w:sz w:val="30"/>
          <w:szCs w:val="30"/>
          <w:lang w:val="es-ES"/>
        </w:rPr>
        <w:br/>
      </w:r>
      <w:r>
        <w:rPr>
          <w:rFonts w:eastAsia="Times New Roman"/>
          <w:sz w:val="30"/>
          <w:szCs w:val="30"/>
          <w:lang w:val="es-ES"/>
        </w:rPr>
        <w:br/>
        <w:t>Que, es necesario sustituir la Ley Orgánica de Servicio Civil y Carrera Administrativa y de Unificación y Homologación de las Remuneraciones del Sector Público, y expedir una Ley que regule el</w:t>
      </w:r>
      <w:r>
        <w:rPr>
          <w:rFonts w:eastAsia="Times New Roman"/>
          <w:sz w:val="30"/>
          <w:szCs w:val="30"/>
          <w:lang w:val="es-ES"/>
        </w:rPr>
        <w:t xml:space="preserve"> servicio público, a fin de contar con normas que respondan a las necesidades del recurso humano que labora en las instituciones y organismos del sector público; y,</w:t>
      </w:r>
      <w:r>
        <w:rPr>
          <w:rFonts w:eastAsia="Times New Roman"/>
          <w:sz w:val="30"/>
          <w:szCs w:val="30"/>
          <w:lang w:val="es-ES"/>
        </w:rPr>
        <w:br/>
      </w:r>
      <w:r>
        <w:rPr>
          <w:rFonts w:eastAsia="Times New Roman"/>
          <w:sz w:val="30"/>
          <w:szCs w:val="30"/>
          <w:lang w:val="es-ES"/>
        </w:rPr>
        <w:br/>
        <w:t>En ejercicio de sus facultades constitucionales y legales, expide la siguiente:</w:t>
      </w:r>
      <w:r>
        <w:rPr>
          <w:rFonts w:eastAsia="Times New Roman"/>
          <w:sz w:val="30"/>
          <w:szCs w:val="30"/>
          <w:lang w:val="es-ES"/>
        </w:rPr>
        <w:br/>
      </w:r>
      <w:r>
        <w:rPr>
          <w:rFonts w:eastAsia="Times New Roman"/>
          <w:sz w:val="30"/>
          <w:szCs w:val="30"/>
          <w:lang w:val="es-ES"/>
        </w:rPr>
        <w:br/>
        <w:t>LEY ORGÁN</w:t>
      </w:r>
      <w:r>
        <w:rPr>
          <w:rFonts w:eastAsia="Times New Roman"/>
          <w:sz w:val="30"/>
          <w:szCs w:val="30"/>
          <w:lang w:val="es-ES"/>
        </w:rPr>
        <w:t>ICA DEL SERVICIO PÚBLICO</w:t>
      </w:r>
    </w:p>
    <w:p w:rsidR="00000000" w:rsidRDefault="002C4C8C">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DEL SERVICIO PÚBLICO</w:t>
      </w:r>
    </w:p>
    <w:p w:rsidR="00000000" w:rsidRDefault="002C4C8C">
      <w:pPr>
        <w:jc w:val="center"/>
        <w:rPr>
          <w:rFonts w:eastAsia="Times New Roman"/>
          <w:sz w:val="36"/>
          <w:szCs w:val="36"/>
          <w:lang w:val="es-ES"/>
        </w:rPr>
      </w:pPr>
      <w:r>
        <w:rPr>
          <w:rFonts w:eastAsia="Times New Roman"/>
          <w:b/>
          <w:bCs/>
          <w:sz w:val="36"/>
          <w:szCs w:val="36"/>
          <w:lang w:val="es-ES"/>
        </w:rPr>
        <w:br/>
        <w:t>Capítulo Único</w:t>
      </w:r>
      <w:r>
        <w:rPr>
          <w:rFonts w:eastAsia="Times New Roman"/>
          <w:b/>
          <w:bCs/>
          <w:sz w:val="36"/>
          <w:szCs w:val="36"/>
          <w:lang w:val="es-ES"/>
        </w:rPr>
        <w:br/>
        <w:t>PRINCIPIOS, ÁMBITO Y DISPOSICIONES FUNDAMENTALES</w:t>
      </w:r>
    </w:p>
    <w:p w:rsidR="00000000" w:rsidRDefault="002C4C8C">
      <w:pPr>
        <w:divId w:val="873006552"/>
        <w:rPr>
          <w:rFonts w:eastAsia="Times New Roman"/>
          <w:sz w:val="30"/>
          <w:szCs w:val="30"/>
          <w:lang w:val="es-ES"/>
        </w:rPr>
      </w:pPr>
      <w:r>
        <w:rPr>
          <w:rFonts w:eastAsia="Times New Roman"/>
          <w:b/>
          <w:bCs/>
          <w:sz w:val="30"/>
          <w:szCs w:val="30"/>
          <w:lang w:val="es-ES"/>
        </w:rPr>
        <w:t>Art. 1.-</w:t>
      </w:r>
      <w:r>
        <w:rPr>
          <w:rFonts w:eastAsia="Times New Roman"/>
          <w:sz w:val="30"/>
          <w:szCs w:val="30"/>
          <w:lang w:val="es-ES"/>
        </w:rPr>
        <w:t xml:space="preserve"> </w:t>
      </w:r>
      <w:r>
        <w:rPr>
          <w:rFonts w:eastAsia="Times New Roman"/>
          <w:b/>
          <w:bCs/>
          <w:sz w:val="30"/>
          <w:szCs w:val="30"/>
          <w:lang w:val="es-ES"/>
        </w:rPr>
        <w:t>Principios</w:t>
      </w:r>
      <w:r>
        <w:rPr>
          <w:rFonts w:eastAsia="Times New Roman"/>
          <w:sz w:val="30"/>
          <w:szCs w:val="30"/>
          <w:lang w:val="es-ES"/>
        </w:rPr>
        <w:t>.- La presente Ley se sustenta en los principios de: calidad, calidez, competitividad, continuidad, descentralizació</w:t>
      </w:r>
      <w:r>
        <w:rPr>
          <w:rFonts w:eastAsia="Times New Roman"/>
          <w:sz w:val="30"/>
          <w:szCs w:val="30"/>
          <w:lang w:val="es-ES"/>
        </w:rPr>
        <w:t>n, desconcentración, eficacia, eficiencia, equidad, igualdad, jerarquía, lealtad, oportunidad, participación, racionalidad, responsabilidad, solidaridad, transparencia, unicidad y universalidad que promuevan la interculturalidad, igualdad y la no discrimin</w:t>
      </w:r>
      <w:r>
        <w:rPr>
          <w:rFonts w:eastAsia="Times New Roman"/>
          <w:sz w:val="30"/>
          <w:szCs w:val="30"/>
          <w:lang w:val="es-ES"/>
        </w:rPr>
        <w:t>ación.</w:t>
      </w:r>
    </w:p>
    <w:p w:rsidR="00000000" w:rsidRDefault="002C4C8C">
      <w:pPr>
        <w:divId w:val="1188444334"/>
        <w:rPr>
          <w:rFonts w:eastAsia="Times New Roman"/>
          <w:sz w:val="30"/>
          <w:szCs w:val="30"/>
          <w:lang w:val="es-ES"/>
        </w:rPr>
      </w:pPr>
      <w:r>
        <w:rPr>
          <w:rFonts w:eastAsia="Times New Roman"/>
          <w:b/>
          <w:bCs/>
          <w:sz w:val="30"/>
          <w:szCs w:val="30"/>
          <w:lang w:val="es-ES"/>
        </w:rPr>
        <w:t>Art. 2.- Objetivo</w:t>
      </w:r>
      <w:r>
        <w:rPr>
          <w:rFonts w:eastAsia="Times New Roman"/>
          <w:sz w:val="30"/>
          <w:szCs w:val="30"/>
          <w:lang w:val="es-ES"/>
        </w:rPr>
        <w:t xml:space="preserve">.- El servicio público y la carrera administrativa tienen por objetivo propender al desarrollo profesional, técnico y personal de las y los servidores públicos, para lograr el permanente mejoramiento, eficiencia, eficacia, calidad, </w:t>
      </w:r>
      <w:r>
        <w:rPr>
          <w:rFonts w:eastAsia="Times New Roman"/>
          <w:sz w:val="30"/>
          <w:szCs w:val="30"/>
          <w:lang w:val="es-ES"/>
        </w:rPr>
        <w:t>productividad del Estado y de sus instituciones, mediante la conformación, el funcionamiento y desarrollo de un sistema de gestión del talento humano sustentado en la igualdad de derechos, oportunidades y la no discriminación.</w:t>
      </w:r>
    </w:p>
    <w:p w:rsidR="00000000" w:rsidRDefault="002C4C8C">
      <w:pPr>
        <w:divId w:val="270288547"/>
        <w:rPr>
          <w:rFonts w:eastAsia="Times New Roman"/>
          <w:sz w:val="30"/>
          <w:szCs w:val="30"/>
          <w:lang w:val="es-ES"/>
        </w:rPr>
      </w:pPr>
      <w:r>
        <w:rPr>
          <w:rFonts w:eastAsia="Times New Roman"/>
          <w:b/>
          <w:bCs/>
          <w:sz w:val="30"/>
          <w:szCs w:val="30"/>
          <w:lang w:val="es-ES"/>
        </w:rPr>
        <w:lastRenderedPageBreak/>
        <w:t>Art. 3.- Ámbito.-</w:t>
      </w:r>
      <w:r>
        <w:rPr>
          <w:rFonts w:eastAsia="Times New Roman"/>
          <w:sz w:val="30"/>
          <w:szCs w:val="30"/>
          <w:lang w:val="es-ES"/>
        </w:rPr>
        <w:t xml:space="preserve"> Las disposi</w:t>
      </w:r>
      <w:r>
        <w:rPr>
          <w:rFonts w:eastAsia="Times New Roman"/>
          <w:sz w:val="30"/>
          <w:szCs w:val="30"/>
          <w:lang w:val="es-ES"/>
        </w:rPr>
        <w:t>ciones de la presente ley son de aplicación obligatoria, en materia de recursos humanos y remuneraciones, en toda la administración pública, que comprende:</w:t>
      </w:r>
      <w:r>
        <w:rPr>
          <w:rFonts w:eastAsia="Times New Roman"/>
          <w:sz w:val="30"/>
          <w:szCs w:val="30"/>
          <w:lang w:val="es-ES"/>
        </w:rPr>
        <w:br/>
      </w:r>
      <w:r>
        <w:rPr>
          <w:rFonts w:eastAsia="Times New Roman"/>
          <w:sz w:val="30"/>
          <w:szCs w:val="30"/>
          <w:lang w:val="es-ES"/>
        </w:rPr>
        <w:br/>
        <w:t>1. Los organismos y dependencias de las funciones Ejecutiva, Legislativa, Judicial y Justicia Indíg</w:t>
      </w:r>
      <w:r>
        <w:rPr>
          <w:rFonts w:eastAsia="Times New Roman"/>
          <w:sz w:val="30"/>
          <w:szCs w:val="30"/>
          <w:lang w:val="es-ES"/>
        </w:rPr>
        <w:t>ena, Electoral, Transparencia y Control Social, Procuraduría General del Estado y la Corte Constitucional;</w:t>
      </w:r>
      <w:r>
        <w:rPr>
          <w:rFonts w:eastAsia="Times New Roman"/>
          <w:sz w:val="30"/>
          <w:szCs w:val="30"/>
          <w:lang w:val="es-ES"/>
        </w:rPr>
        <w:br/>
      </w:r>
      <w:r>
        <w:rPr>
          <w:rFonts w:eastAsia="Times New Roman"/>
          <w:sz w:val="30"/>
          <w:szCs w:val="30"/>
          <w:lang w:val="es-ES"/>
        </w:rPr>
        <w:br/>
        <w:t>2. Las entidades que integran el régimen autónomo descentralizado y regímenes especiales;</w:t>
      </w:r>
      <w:r>
        <w:rPr>
          <w:rFonts w:eastAsia="Times New Roman"/>
          <w:sz w:val="30"/>
          <w:szCs w:val="30"/>
          <w:lang w:val="es-ES"/>
        </w:rPr>
        <w:br/>
      </w:r>
      <w:r>
        <w:rPr>
          <w:rFonts w:eastAsia="Times New Roman"/>
          <w:sz w:val="30"/>
          <w:szCs w:val="30"/>
          <w:lang w:val="es-ES"/>
        </w:rPr>
        <w:br/>
        <w:t>3. Los organismos y entidades creados por la Constitución</w:t>
      </w:r>
      <w:r>
        <w:rPr>
          <w:rFonts w:eastAsia="Times New Roman"/>
          <w:sz w:val="30"/>
          <w:szCs w:val="30"/>
          <w:lang w:val="es-ES"/>
        </w:rPr>
        <w:t xml:space="preserve"> o la ley para el ejercicio de la potestad estatal, para la prestación de servicios públicos o para desarrollar actividades económicas asumidas por el Estado; y,</w:t>
      </w:r>
      <w:r>
        <w:rPr>
          <w:rFonts w:eastAsia="Times New Roman"/>
          <w:sz w:val="30"/>
          <w:szCs w:val="30"/>
          <w:lang w:val="es-ES"/>
        </w:rPr>
        <w:br/>
      </w:r>
      <w:r>
        <w:rPr>
          <w:rFonts w:eastAsia="Times New Roman"/>
          <w:sz w:val="30"/>
          <w:szCs w:val="30"/>
          <w:lang w:val="es-ES"/>
        </w:rPr>
        <w:br/>
        <w:t>4. Las personas jurídicas creadas por acto normativo de los gobiernos autónomos descentraliza</w:t>
      </w:r>
      <w:r>
        <w:rPr>
          <w:rFonts w:eastAsia="Times New Roman"/>
          <w:sz w:val="30"/>
          <w:szCs w:val="30"/>
          <w:lang w:val="es-ES"/>
        </w:rPr>
        <w:t>dos y regímenes especiales para la prestación de servicios públicos.</w:t>
      </w:r>
      <w:r>
        <w:rPr>
          <w:rFonts w:eastAsia="Times New Roman"/>
          <w:sz w:val="30"/>
          <w:szCs w:val="30"/>
          <w:lang w:val="es-ES"/>
        </w:rPr>
        <w:br/>
      </w:r>
      <w:r>
        <w:rPr>
          <w:rFonts w:eastAsia="Times New Roman"/>
          <w:sz w:val="30"/>
          <w:szCs w:val="30"/>
          <w:lang w:val="es-ES"/>
        </w:rPr>
        <w:br/>
        <w:t>Todos los organismos previstos en el artículo 225 de la Constitución de la República y este artículo se sujetarán obligatoriamente a lo establecido por el Ministerio de Relaciones Labora</w:t>
      </w:r>
      <w:r>
        <w:rPr>
          <w:rFonts w:eastAsia="Times New Roman"/>
          <w:sz w:val="30"/>
          <w:szCs w:val="30"/>
          <w:lang w:val="es-ES"/>
        </w:rPr>
        <w:t>les en lo atinente a remuneraciones e ingresos complementarios.</w:t>
      </w:r>
      <w:r>
        <w:rPr>
          <w:rFonts w:eastAsia="Times New Roman"/>
          <w:sz w:val="30"/>
          <w:szCs w:val="30"/>
          <w:lang w:val="es-ES"/>
        </w:rPr>
        <w:br/>
      </w:r>
      <w:r>
        <w:rPr>
          <w:rFonts w:eastAsia="Times New Roman"/>
          <w:sz w:val="30"/>
          <w:szCs w:val="30"/>
          <w:lang w:val="es-ES"/>
        </w:rPr>
        <w:br/>
        <w:t>Las escalas remunerativas de las entidades que integran el régimen autónomo descentralizado y regímenes especiales, se sujetarán a su real capacidad económica y no excederán los techos y piso</w:t>
      </w:r>
      <w:r>
        <w:rPr>
          <w:rFonts w:eastAsia="Times New Roman"/>
          <w:sz w:val="30"/>
          <w:szCs w:val="30"/>
          <w:lang w:val="es-ES"/>
        </w:rPr>
        <w:t>s para cada puesto o grupo ocupacional establecidos por el Ministerio de Relaciones Laborales, en ningún caso el piso será inferior a un salario básico unificado del trabajador privado en general.</w:t>
      </w:r>
      <w:r>
        <w:rPr>
          <w:rFonts w:eastAsia="Times New Roman"/>
          <w:sz w:val="30"/>
          <w:szCs w:val="30"/>
          <w:lang w:val="es-ES"/>
        </w:rPr>
        <w:br/>
      </w:r>
      <w:r>
        <w:rPr>
          <w:rFonts w:eastAsia="Times New Roman"/>
          <w:sz w:val="30"/>
          <w:szCs w:val="30"/>
          <w:lang w:val="es-ES"/>
        </w:rPr>
        <w:br/>
        <w:t>De conformidad con lo establecido en los artículos 160, 17</w:t>
      </w:r>
      <w:r>
        <w:rPr>
          <w:rFonts w:eastAsia="Times New Roman"/>
          <w:sz w:val="30"/>
          <w:szCs w:val="30"/>
          <w:lang w:val="es-ES"/>
        </w:rPr>
        <w:t>0 y 181 numeral 3 de la Constitución de la República, los miembros activos de las Fuerzas Armadas y la Policía Nacional y el personal de carrera judicial se regirán en lo previsto en dichas disposiciones por sus leyes específicas y subsidiariamente por est</w:t>
      </w:r>
      <w:r>
        <w:rPr>
          <w:rFonts w:eastAsia="Times New Roman"/>
          <w:sz w:val="30"/>
          <w:szCs w:val="30"/>
          <w:lang w:val="es-ES"/>
        </w:rPr>
        <w:t>a ley en lo que fuere aplicable.</w:t>
      </w:r>
      <w:r>
        <w:rPr>
          <w:rFonts w:eastAsia="Times New Roman"/>
          <w:sz w:val="30"/>
          <w:szCs w:val="30"/>
          <w:lang w:val="es-ES"/>
        </w:rPr>
        <w:br/>
      </w:r>
      <w:r>
        <w:rPr>
          <w:rFonts w:eastAsia="Times New Roman"/>
          <w:sz w:val="30"/>
          <w:szCs w:val="30"/>
          <w:lang w:val="es-ES"/>
        </w:rPr>
        <w:br/>
        <w:t xml:space="preserve">En razón de las especificidades propias de la naturaleza de sus </w:t>
      </w:r>
      <w:r>
        <w:rPr>
          <w:rFonts w:eastAsia="Times New Roman"/>
          <w:sz w:val="30"/>
          <w:szCs w:val="30"/>
          <w:lang w:val="es-ES"/>
        </w:rPr>
        <w:lastRenderedPageBreak/>
        <w:t xml:space="preserve">actividades, y la implementación de regímenes particulares que su actividad implica, el Ministerio de Relaciones Laborales establecerá y regulará lo atinente </w:t>
      </w:r>
      <w:r>
        <w:rPr>
          <w:rFonts w:eastAsia="Times New Roman"/>
          <w:sz w:val="30"/>
          <w:szCs w:val="30"/>
          <w:lang w:val="es-ES"/>
        </w:rPr>
        <w:t>a remuneraciones y supervisará y controlará la aplicación de los regímenes especiales de administración de personal establecidos en las leyes que regulan a la Función Legislativa, Magisterio, Servicio Exterior y a los miembros activos de la Comisión de Trá</w:t>
      </w:r>
      <w:r>
        <w:rPr>
          <w:rFonts w:eastAsia="Times New Roman"/>
          <w:sz w:val="30"/>
          <w:szCs w:val="30"/>
          <w:lang w:val="es-ES"/>
        </w:rPr>
        <w:t>nsito del Guayas; en lo relacionado con el personal ocasional la Función Legislativa observará lo previsto en su ley específica; los docentes del Magisterio y docentes universitarios se regularán en lo atinente a ascensos, evaluaciones y promociones por su</w:t>
      </w:r>
      <w:r>
        <w:rPr>
          <w:rFonts w:eastAsia="Times New Roman"/>
          <w:sz w:val="30"/>
          <w:szCs w:val="30"/>
          <w:lang w:val="es-ES"/>
        </w:rPr>
        <w:t>s leyes específicas, excluyéndose de dichos procesos al personal técnico docente y administrativo que se regulará por esta ley al igual que se regulará por las disposiciones de este cuerpo normativo el personal administrativo del Ministerio de Relaciones E</w:t>
      </w:r>
      <w:r>
        <w:rPr>
          <w:rFonts w:eastAsia="Times New Roman"/>
          <w:sz w:val="30"/>
          <w:szCs w:val="30"/>
          <w:lang w:val="es-ES"/>
        </w:rPr>
        <w:t>xteriores, Comercio e Integración y de la Comisión de Tránsito del Guayas.</w:t>
      </w:r>
      <w:r>
        <w:rPr>
          <w:rFonts w:eastAsia="Times New Roman"/>
          <w:sz w:val="30"/>
          <w:szCs w:val="30"/>
          <w:lang w:val="es-ES"/>
        </w:rPr>
        <w:br/>
      </w:r>
      <w:r>
        <w:rPr>
          <w:rFonts w:eastAsia="Times New Roman"/>
          <w:sz w:val="30"/>
          <w:szCs w:val="30"/>
          <w:lang w:val="es-ES"/>
        </w:rPr>
        <w:br/>
        <w:t>Estarán comprendidos en el ámbito de esta ley a efecto de remuneraciones, derechos y obligaciones en lo que fuere aplicable, nepotismo y procedimientos disciplinarios en lo que fue</w:t>
      </w:r>
      <w:r>
        <w:rPr>
          <w:rFonts w:eastAsia="Times New Roman"/>
          <w:sz w:val="30"/>
          <w:szCs w:val="30"/>
          <w:lang w:val="es-ES"/>
        </w:rPr>
        <w:t xml:space="preserve">re aplicable, las corporaciones, fundaciones, sociedades civiles o mercantiles, con o sin fines de lucro, con o sin finalidad social o pública, cuya participación en el capital o patrimonio esté compuesto por más del cincuenta por ciento por aporte de las </w:t>
      </w:r>
      <w:r>
        <w:rPr>
          <w:rFonts w:eastAsia="Times New Roman"/>
          <w:sz w:val="30"/>
          <w:szCs w:val="30"/>
          <w:lang w:val="es-ES"/>
        </w:rPr>
        <w:t>instituciones del Estado, de los gobiernos autónomos descentralizados o de recursos públicos. Respecto de los organismos establecidos en la Ley del Deporte, Educación Física y Recreación se observará lo previsto en la misma y esta ley en lo que fuere aplic</w:t>
      </w:r>
      <w:r>
        <w:rPr>
          <w:rFonts w:eastAsia="Times New Roman"/>
          <w:sz w:val="30"/>
          <w:szCs w:val="30"/>
          <w:lang w:val="es-ES"/>
        </w:rPr>
        <w:t>able.</w:t>
      </w:r>
      <w:r>
        <w:rPr>
          <w:rFonts w:eastAsia="Times New Roman"/>
          <w:sz w:val="30"/>
          <w:szCs w:val="30"/>
          <w:lang w:val="es-ES"/>
        </w:rPr>
        <w:br/>
      </w:r>
      <w:r>
        <w:rPr>
          <w:rFonts w:eastAsia="Times New Roman"/>
          <w:sz w:val="30"/>
          <w:szCs w:val="30"/>
          <w:lang w:val="es-ES"/>
        </w:rPr>
        <w:br/>
        <w:t>En las empresas públicas, sus filiales, subsidiarias o unidades de negocio, se aplicará lo dispuesto en el Título IV de la Ley Orgánica de Empresas Públicas.</w:t>
      </w:r>
    </w:p>
    <w:p w:rsidR="00000000" w:rsidRDefault="002C4C8C">
      <w:pPr>
        <w:divId w:val="1752700790"/>
        <w:rPr>
          <w:rFonts w:eastAsia="Times New Roman"/>
          <w:sz w:val="30"/>
          <w:szCs w:val="30"/>
          <w:lang w:val="es-ES"/>
        </w:rPr>
      </w:pPr>
      <w:r>
        <w:rPr>
          <w:rFonts w:eastAsia="Times New Roman"/>
          <w:b/>
          <w:bCs/>
          <w:sz w:val="30"/>
          <w:szCs w:val="30"/>
          <w:lang w:val="es-ES"/>
        </w:rPr>
        <w:t>Art. 4.-</w:t>
      </w:r>
      <w:r>
        <w:rPr>
          <w:rFonts w:eastAsia="Times New Roman"/>
          <w:sz w:val="30"/>
          <w:szCs w:val="30"/>
          <w:lang w:val="es-ES"/>
        </w:rPr>
        <w:t xml:space="preserve"> </w:t>
      </w:r>
      <w:r>
        <w:rPr>
          <w:rFonts w:eastAsia="Times New Roman"/>
          <w:b/>
          <w:bCs/>
          <w:sz w:val="30"/>
          <w:szCs w:val="30"/>
          <w:lang w:val="es-ES"/>
        </w:rPr>
        <w:t xml:space="preserve">Servidoras y servidores públicos.- </w:t>
      </w:r>
      <w:r>
        <w:rPr>
          <w:rFonts w:eastAsia="Times New Roman"/>
          <w:sz w:val="30"/>
          <w:szCs w:val="30"/>
          <w:lang w:val="es-ES"/>
        </w:rPr>
        <w:t>(Reformado por el Art. 1 de la Ley s/n, R.O. 10</w:t>
      </w:r>
      <w:r>
        <w:rPr>
          <w:rFonts w:eastAsia="Times New Roman"/>
          <w:sz w:val="30"/>
          <w:szCs w:val="30"/>
          <w:lang w:val="es-ES"/>
        </w:rPr>
        <w:t>08-S, 19-V-2017).- Serán servidoras o servidores públicos todas las personas que en cualquier forma o a cualquier título trabajen, presten servicios o ejerzan un cargo, función o dignidad dentro del sector público.</w:t>
      </w:r>
    </w:p>
    <w:p w:rsidR="00000000" w:rsidRDefault="002C4C8C">
      <w:pPr>
        <w:divId w:val="714041355"/>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Protección judicial y admini</w:t>
      </w:r>
      <w:r>
        <w:rPr>
          <w:rFonts w:eastAsia="Times New Roman"/>
          <w:b/>
          <w:bCs/>
          <w:sz w:val="30"/>
          <w:szCs w:val="30"/>
          <w:lang w:val="es-ES"/>
        </w:rPr>
        <w:t xml:space="preserve">strativa.- </w:t>
      </w:r>
      <w:r>
        <w:rPr>
          <w:rFonts w:eastAsia="Times New Roman"/>
          <w:sz w:val="30"/>
          <w:szCs w:val="30"/>
          <w:lang w:val="es-ES"/>
        </w:rPr>
        <w:t xml:space="preserve">(Agregado por el Art. 2 de la Ley s/n, R.O. 1008-S, 19-V-2017).- Las y los funcionarios judiciales y administrativos están obligados a prestar a las y los </w:t>
      </w:r>
      <w:r>
        <w:rPr>
          <w:rFonts w:eastAsia="Times New Roman"/>
          <w:sz w:val="30"/>
          <w:szCs w:val="30"/>
          <w:lang w:val="es-ES"/>
        </w:rPr>
        <w:lastRenderedPageBreak/>
        <w:t>servidores públicos oportuna y debida protección para la garantía y efi cacia de sus derec</w:t>
      </w:r>
      <w:r>
        <w:rPr>
          <w:rFonts w:eastAsia="Times New Roman"/>
          <w:sz w:val="30"/>
          <w:szCs w:val="30"/>
          <w:lang w:val="es-ES"/>
        </w:rPr>
        <w:t>hos.</w:t>
      </w:r>
    </w:p>
    <w:p w:rsidR="00000000" w:rsidRDefault="002C4C8C">
      <w:pPr>
        <w:divId w:val="534001831"/>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Aplicación favorable a la o al servidor público.-</w:t>
      </w:r>
      <w:r>
        <w:rPr>
          <w:rFonts w:eastAsia="Times New Roman"/>
          <w:sz w:val="30"/>
          <w:szCs w:val="30"/>
          <w:lang w:val="es-ES"/>
        </w:rPr>
        <w:t xml:space="preserve"> (Agregado por el Art. 2 de la Ley s/n, R.O. 1008-S, 19-V-2017).- En caso de duda sobre el alcance de las disposiciones de esta Ley, las y los funcionarios judiciales y administrativos las ap</w:t>
      </w:r>
      <w:r>
        <w:rPr>
          <w:rFonts w:eastAsia="Times New Roman"/>
          <w:sz w:val="30"/>
          <w:szCs w:val="30"/>
          <w:lang w:val="es-ES"/>
        </w:rPr>
        <w:t>licarán en el sentido más favorable a las y los servidores públicos.</w:t>
      </w:r>
    </w:p>
    <w:p w:rsidR="00000000" w:rsidRDefault="002C4C8C">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DE LAS SERVIDORAS O SERVIDORES PÚBLICOS</w:t>
      </w:r>
    </w:p>
    <w:p w:rsidR="00000000" w:rsidRDefault="002C4C8C">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INGRESO AL SERVICIO PÚBLICO</w:t>
      </w:r>
    </w:p>
    <w:p w:rsidR="00000000" w:rsidRDefault="002C4C8C">
      <w:pPr>
        <w:divId w:val="2049792779"/>
        <w:rPr>
          <w:rFonts w:eastAsia="Times New Roman"/>
          <w:sz w:val="30"/>
          <w:szCs w:val="30"/>
          <w:lang w:val="es-ES"/>
        </w:rPr>
      </w:pPr>
      <w:r>
        <w:rPr>
          <w:rFonts w:eastAsia="Times New Roman"/>
          <w:sz w:val="30"/>
          <w:szCs w:val="30"/>
          <w:lang w:val="es-ES"/>
        </w:rPr>
        <w:t xml:space="preserve">Art. 5.- </w:t>
      </w:r>
      <w:r>
        <w:rPr>
          <w:rFonts w:eastAsia="Times New Roman"/>
          <w:b/>
          <w:bCs/>
          <w:sz w:val="30"/>
          <w:szCs w:val="30"/>
          <w:lang w:val="es-ES"/>
        </w:rPr>
        <w:t>Requisitos para el ingreso.-</w:t>
      </w:r>
      <w:r>
        <w:rPr>
          <w:rFonts w:eastAsia="Times New Roman"/>
          <w:sz w:val="30"/>
          <w:szCs w:val="30"/>
          <w:lang w:val="es-ES"/>
        </w:rPr>
        <w:t xml:space="preserve"> Para ingresar al servicio público se requiere:</w:t>
      </w:r>
      <w:r>
        <w:rPr>
          <w:rFonts w:eastAsia="Times New Roman"/>
          <w:sz w:val="30"/>
          <w:szCs w:val="30"/>
          <w:lang w:val="es-ES"/>
        </w:rPr>
        <w:br/>
      </w:r>
      <w:r>
        <w:rPr>
          <w:rFonts w:eastAsia="Times New Roman"/>
          <w:sz w:val="30"/>
          <w:szCs w:val="30"/>
          <w:lang w:val="es-ES"/>
        </w:rPr>
        <w:br/>
        <w:t>a) Ser</w:t>
      </w:r>
      <w:r>
        <w:rPr>
          <w:rFonts w:eastAsia="Times New Roman"/>
          <w:sz w:val="30"/>
          <w:szCs w:val="30"/>
          <w:lang w:val="es-ES"/>
        </w:rPr>
        <w:t xml:space="preserve"> mayor de 18 años y estar en el pleno ejercicio de los derechos previstos por la Constitución de la República y la Ley para el desempeño de una función pública;</w:t>
      </w:r>
      <w:r>
        <w:rPr>
          <w:rFonts w:eastAsia="Times New Roman"/>
          <w:sz w:val="30"/>
          <w:szCs w:val="30"/>
          <w:lang w:val="es-ES"/>
        </w:rPr>
        <w:br/>
      </w:r>
      <w:r>
        <w:rPr>
          <w:rFonts w:eastAsia="Times New Roman"/>
          <w:sz w:val="30"/>
          <w:szCs w:val="30"/>
          <w:lang w:val="es-ES"/>
        </w:rPr>
        <w:br/>
        <w:t>b) No encontrarse en interdicción civil, no ser el deudor al que se siga proceso de concurso d</w:t>
      </w:r>
      <w:r>
        <w:rPr>
          <w:rFonts w:eastAsia="Times New Roman"/>
          <w:sz w:val="30"/>
          <w:szCs w:val="30"/>
          <w:lang w:val="es-ES"/>
        </w:rPr>
        <w:t>e acreedores y no hallarse en de estado insolvencia fraudulenta declarada judicialmente;</w:t>
      </w:r>
      <w:r>
        <w:rPr>
          <w:rFonts w:eastAsia="Times New Roman"/>
          <w:sz w:val="30"/>
          <w:szCs w:val="30"/>
          <w:lang w:val="es-ES"/>
        </w:rPr>
        <w:br/>
      </w:r>
      <w:r>
        <w:rPr>
          <w:rFonts w:eastAsia="Times New Roman"/>
          <w:sz w:val="30"/>
          <w:szCs w:val="30"/>
          <w:lang w:val="es-ES"/>
        </w:rPr>
        <w:br/>
        <w:t>c) No estar comprendido en alguna de las causales de prohibición para ejercer cargos públicos;</w:t>
      </w:r>
      <w:r>
        <w:rPr>
          <w:rFonts w:eastAsia="Times New Roman"/>
          <w:sz w:val="30"/>
          <w:szCs w:val="30"/>
          <w:lang w:val="es-ES"/>
        </w:rPr>
        <w:br/>
      </w:r>
      <w:r>
        <w:rPr>
          <w:rFonts w:eastAsia="Times New Roman"/>
          <w:sz w:val="30"/>
          <w:szCs w:val="30"/>
          <w:lang w:val="es-ES"/>
        </w:rPr>
        <w:br/>
        <w:t>d) Cumplir con los requerimientos de preparación académica y demás com</w:t>
      </w:r>
      <w:r>
        <w:rPr>
          <w:rFonts w:eastAsia="Times New Roman"/>
          <w:sz w:val="30"/>
          <w:szCs w:val="30"/>
          <w:lang w:val="es-ES"/>
        </w:rPr>
        <w:t>petencias exigibles previstas en esta Ley y su Reglamento;</w:t>
      </w:r>
      <w:r>
        <w:rPr>
          <w:rFonts w:eastAsia="Times New Roman"/>
          <w:sz w:val="30"/>
          <w:szCs w:val="30"/>
          <w:lang w:val="es-ES"/>
        </w:rPr>
        <w:br/>
      </w:r>
      <w:r>
        <w:rPr>
          <w:rFonts w:eastAsia="Times New Roman"/>
          <w:sz w:val="30"/>
          <w:szCs w:val="30"/>
          <w:lang w:val="es-ES"/>
        </w:rPr>
        <w:br/>
        <w:t>e) Haber sufragado, cuando se tiene obligación de hacerlo, salvo las causas de excusa previstas en la Ley;</w:t>
      </w:r>
      <w:r>
        <w:rPr>
          <w:rFonts w:eastAsia="Times New Roman"/>
          <w:sz w:val="30"/>
          <w:szCs w:val="30"/>
          <w:lang w:val="es-ES"/>
        </w:rPr>
        <w:br/>
      </w:r>
      <w:r>
        <w:rPr>
          <w:rFonts w:eastAsia="Times New Roman"/>
          <w:sz w:val="30"/>
          <w:szCs w:val="30"/>
          <w:lang w:val="es-ES"/>
        </w:rPr>
        <w:br/>
        <w:t>f) No encontrarse en mora del pago de créditos establecidos a favor de entidades u organ</w:t>
      </w:r>
      <w:r>
        <w:rPr>
          <w:rFonts w:eastAsia="Times New Roman"/>
          <w:sz w:val="30"/>
          <w:szCs w:val="30"/>
          <w:lang w:val="es-ES"/>
        </w:rPr>
        <w:t>ismos del sector público, a excepción de lo establecido en el Artículo 9 de la presente Ley;</w:t>
      </w:r>
      <w:r>
        <w:rPr>
          <w:rFonts w:eastAsia="Times New Roman"/>
          <w:sz w:val="30"/>
          <w:szCs w:val="30"/>
          <w:lang w:val="es-ES"/>
        </w:rPr>
        <w:br/>
      </w:r>
      <w:r>
        <w:rPr>
          <w:rFonts w:eastAsia="Times New Roman"/>
          <w:sz w:val="30"/>
          <w:szCs w:val="30"/>
          <w:lang w:val="es-ES"/>
        </w:rPr>
        <w:br/>
        <w:t>g) Presentar la declaración patrimonial juramentada en la que se incluirá lo siguiente:</w:t>
      </w:r>
      <w:r>
        <w:rPr>
          <w:rFonts w:eastAsia="Times New Roman"/>
          <w:sz w:val="30"/>
          <w:szCs w:val="30"/>
          <w:lang w:val="es-ES"/>
        </w:rPr>
        <w:br/>
      </w:r>
      <w:r>
        <w:rPr>
          <w:rFonts w:eastAsia="Times New Roman"/>
          <w:sz w:val="30"/>
          <w:szCs w:val="30"/>
          <w:lang w:val="es-ES"/>
        </w:rPr>
        <w:lastRenderedPageBreak/>
        <w:br/>
        <w:t>g.1.- Autorización para levantar el sigilo de sus cuentas bancarias;</w:t>
      </w:r>
      <w:r>
        <w:rPr>
          <w:rFonts w:eastAsia="Times New Roman"/>
          <w:sz w:val="30"/>
          <w:szCs w:val="30"/>
          <w:lang w:val="es-ES"/>
        </w:rPr>
        <w:br/>
      </w:r>
      <w:r>
        <w:rPr>
          <w:rFonts w:eastAsia="Times New Roman"/>
          <w:sz w:val="30"/>
          <w:szCs w:val="30"/>
          <w:lang w:val="es-ES"/>
        </w:rPr>
        <w:br/>
        <w:t>g.2</w:t>
      </w:r>
      <w:r>
        <w:rPr>
          <w:rFonts w:eastAsia="Times New Roman"/>
          <w:sz w:val="30"/>
          <w:szCs w:val="30"/>
          <w:lang w:val="es-ES"/>
        </w:rPr>
        <w:t>.- Declaración de no adeudar más de dos pensiones alimenticias; y,</w:t>
      </w:r>
      <w:r>
        <w:rPr>
          <w:rFonts w:eastAsia="Times New Roman"/>
          <w:sz w:val="30"/>
          <w:szCs w:val="30"/>
          <w:lang w:val="es-ES"/>
        </w:rPr>
        <w:br/>
      </w:r>
      <w:r>
        <w:rPr>
          <w:rFonts w:eastAsia="Times New Roman"/>
          <w:sz w:val="30"/>
          <w:szCs w:val="30"/>
          <w:lang w:val="es-ES"/>
        </w:rPr>
        <w:br/>
        <w:t>g.3.- Declaración de no encontrarse incurso en nepotismo, inhabilidades o prohibiciones prevista en la Constitución de la República y el ordenamiento jurídico vigente.</w:t>
      </w:r>
      <w:r>
        <w:rPr>
          <w:rFonts w:eastAsia="Times New Roman"/>
          <w:sz w:val="30"/>
          <w:szCs w:val="30"/>
          <w:lang w:val="es-ES"/>
        </w:rPr>
        <w:br/>
      </w:r>
      <w:r>
        <w:rPr>
          <w:rFonts w:eastAsia="Times New Roman"/>
          <w:sz w:val="30"/>
          <w:szCs w:val="30"/>
          <w:lang w:val="es-ES"/>
        </w:rPr>
        <w:br/>
        <w:t>g.4.- (Agregado por</w:t>
      </w:r>
      <w:r>
        <w:rPr>
          <w:rFonts w:eastAsia="Times New Roman"/>
          <w:sz w:val="30"/>
          <w:szCs w:val="30"/>
          <w:lang w:val="es-ES"/>
        </w:rPr>
        <w:t xml:space="preserve"> el num. 1 de la Disposición Reformatoria Cuarta de la Ley s/n, R.O. 75-S, 08-IX-2017).- Declaración jurada ante notario público de no encontrarse incurso en la prohibición constante en la Ley Orgánica para la Aplicación de la Consulta Popular efectuada el</w:t>
      </w:r>
      <w:r>
        <w:rPr>
          <w:rFonts w:eastAsia="Times New Roman"/>
          <w:sz w:val="30"/>
          <w:szCs w:val="30"/>
          <w:lang w:val="es-ES"/>
        </w:rPr>
        <w:t xml:space="preserve"> 19 de febrero del 2017.</w:t>
      </w:r>
      <w:r>
        <w:rPr>
          <w:rFonts w:eastAsia="Times New Roman"/>
          <w:sz w:val="30"/>
          <w:szCs w:val="30"/>
          <w:lang w:val="es-ES"/>
        </w:rPr>
        <w:br/>
      </w:r>
      <w:r>
        <w:rPr>
          <w:rFonts w:eastAsia="Times New Roman"/>
          <w:sz w:val="30"/>
          <w:szCs w:val="30"/>
          <w:lang w:val="es-ES"/>
        </w:rPr>
        <w:br/>
        <w:t>h) Haber sido declarado triunfador en el concurso de méritos y oposición, salvo en los casos de las servidoras y servidores públicos de elección popular o de libre nombramiento y remoción; e,</w:t>
      </w:r>
      <w:r>
        <w:rPr>
          <w:rFonts w:eastAsia="Times New Roman"/>
          <w:sz w:val="30"/>
          <w:szCs w:val="30"/>
          <w:lang w:val="es-ES"/>
        </w:rPr>
        <w:br/>
      </w:r>
      <w:r>
        <w:rPr>
          <w:rFonts w:eastAsia="Times New Roman"/>
          <w:sz w:val="30"/>
          <w:szCs w:val="30"/>
          <w:lang w:val="es-ES"/>
        </w:rPr>
        <w:br/>
        <w:t xml:space="preserve">i) Los demás requisitos señalados en </w:t>
      </w:r>
      <w:r>
        <w:rPr>
          <w:rFonts w:eastAsia="Times New Roman"/>
          <w:sz w:val="30"/>
          <w:szCs w:val="30"/>
          <w:lang w:val="es-ES"/>
        </w:rPr>
        <w:t>la Constitución de la República y la Ley.</w:t>
      </w:r>
      <w:r>
        <w:rPr>
          <w:rFonts w:eastAsia="Times New Roman"/>
          <w:sz w:val="30"/>
          <w:szCs w:val="30"/>
          <w:lang w:val="es-ES"/>
        </w:rPr>
        <w:br/>
      </w:r>
      <w:r>
        <w:rPr>
          <w:rFonts w:eastAsia="Times New Roman"/>
          <w:sz w:val="30"/>
          <w:szCs w:val="30"/>
          <w:lang w:val="es-ES"/>
        </w:rPr>
        <w:br/>
        <w:t>Exceptúanse los casos específicos y particulares que determina la Ley.</w:t>
      </w:r>
      <w:r>
        <w:rPr>
          <w:rFonts w:eastAsia="Times New Roman"/>
          <w:sz w:val="30"/>
          <w:szCs w:val="30"/>
          <w:lang w:val="es-ES"/>
        </w:rPr>
        <w:br/>
      </w:r>
      <w:r>
        <w:rPr>
          <w:rFonts w:eastAsia="Times New Roman"/>
          <w:sz w:val="30"/>
          <w:szCs w:val="30"/>
          <w:lang w:val="es-ES"/>
        </w:rPr>
        <w:br/>
        <w:t>Las instituciones públicas sujetas a esta Ley, garantizarán que los procesos de selección e incorporación al servicio público, promuevan polí</w:t>
      </w:r>
      <w:r>
        <w:rPr>
          <w:rFonts w:eastAsia="Times New Roman"/>
          <w:sz w:val="30"/>
          <w:szCs w:val="30"/>
          <w:lang w:val="es-ES"/>
        </w:rPr>
        <w:t>ticas afirmativas de inclusión a grupos de atención prioritaria, la interculturalidad y, la presencia paritaria de hombres y mujeres en los cargos de nominación y designación.</w:t>
      </w:r>
      <w:r>
        <w:rPr>
          <w:rFonts w:eastAsia="Times New Roman"/>
          <w:sz w:val="30"/>
          <w:szCs w:val="30"/>
          <w:lang w:val="es-ES"/>
        </w:rPr>
        <w:br/>
      </w:r>
      <w:r>
        <w:rPr>
          <w:rFonts w:eastAsia="Times New Roman"/>
          <w:sz w:val="30"/>
          <w:szCs w:val="30"/>
          <w:lang w:val="es-ES"/>
        </w:rPr>
        <w:br/>
        <w:t xml:space="preserve">Las personas extranjeras residentes en el Ecuador podrán prestar sus servicios </w:t>
      </w:r>
      <w:r>
        <w:rPr>
          <w:rFonts w:eastAsia="Times New Roman"/>
          <w:sz w:val="30"/>
          <w:szCs w:val="30"/>
          <w:lang w:val="es-ES"/>
        </w:rPr>
        <w:t>en calidad de servidoras o servidores públicos en asuntos en los cuales por su naturaleza se requiera contar con los mismos, sin perjuicio de la aplicación de los convenios bilaterales de reciprocidad que rijan esta materia, previo informe y de ser el caso</w:t>
      </w:r>
      <w:r>
        <w:rPr>
          <w:rFonts w:eastAsia="Times New Roman"/>
          <w:sz w:val="30"/>
          <w:szCs w:val="30"/>
          <w:lang w:val="es-ES"/>
        </w:rPr>
        <w:t xml:space="preserve"> el permiso de trabajo otorgado por el Ministerio de Relaciones Laborales. Para ocupar puestos de carrera, deberán tener una residencia en el país de al menos 5 años y haber cumplido el respectivo concurso de méritos y oposición.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En caso de requerirse la </w:t>
      </w:r>
      <w:r>
        <w:rPr>
          <w:rFonts w:eastAsia="Times New Roman"/>
          <w:sz w:val="30"/>
          <w:szCs w:val="30"/>
          <w:lang w:val="es-ES"/>
        </w:rPr>
        <w:t>contratación de personas extranjeras, la autoridad nominadora, previo informe motivado de la unidad de administración del talento humano solicitará la respectiva autorización del Ministerio de Relaciones Laborales.</w:t>
      </w:r>
    </w:p>
    <w:p w:rsidR="00000000" w:rsidRDefault="002C4C8C">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DEL NEPOTISMO, INHABILIDADES</w:t>
      </w:r>
      <w:r>
        <w:rPr>
          <w:rFonts w:eastAsia="Times New Roman"/>
          <w:b/>
          <w:bCs/>
          <w:sz w:val="36"/>
          <w:szCs w:val="36"/>
          <w:lang w:val="es-ES"/>
        </w:rPr>
        <w:t xml:space="preserve"> Y PROHIBICIONES</w:t>
      </w:r>
    </w:p>
    <w:p w:rsidR="00000000" w:rsidRDefault="002C4C8C">
      <w:pPr>
        <w:divId w:val="1762994598"/>
        <w:rPr>
          <w:rFonts w:eastAsia="Times New Roman"/>
          <w:sz w:val="30"/>
          <w:szCs w:val="30"/>
          <w:lang w:val="es-ES"/>
        </w:rPr>
      </w:pPr>
      <w:r>
        <w:rPr>
          <w:rFonts w:eastAsia="Times New Roman"/>
          <w:b/>
          <w:bCs/>
          <w:sz w:val="30"/>
          <w:szCs w:val="30"/>
          <w:lang w:val="es-ES"/>
        </w:rPr>
        <w:t>Art. 6.- Del Nepotismo.-</w:t>
      </w:r>
      <w:r>
        <w:rPr>
          <w:rFonts w:eastAsia="Times New Roman"/>
          <w:sz w:val="30"/>
          <w:szCs w:val="30"/>
          <w:lang w:val="es-ES"/>
        </w:rPr>
        <w:t xml:space="preserve"> Se prohíbe a toda autoridad nominadora, designar, nombrar, posesionar y/o contratar en la misma entidad, institución, organismo o persona jurídica, de las señaladas en el artículo 3 de esta Ley, a sus parientes com</w:t>
      </w:r>
      <w:r>
        <w:rPr>
          <w:rFonts w:eastAsia="Times New Roman"/>
          <w:sz w:val="30"/>
          <w:szCs w:val="30"/>
          <w:lang w:val="es-ES"/>
        </w:rPr>
        <w:t>prendidos hasta el cuarto grado de consanguinidad y segundo de afinidad, a su cónyuge o con quien mantenga unión de hecho.</w:t>
      </w:r>
      <w:r>
        <w:rPr>
          <w:rFonts w:eastAsia="Times New Roman"/>
          <w:sz w:val="30"/>
          <w:szCs w:val="30"/>
          <w:lang w:val="es-ES"/>
        </w:rPr>
        <w:br/>
      </w:r>
      <w:r>
        <w:rPr>
          <w:rFonts w:eastAsia="Times New Roman"/>
          <w:sz w:val="30"/>
          <w:szCs w:val="30"/>
          <w:lang w:val="es-ES"/>
        </w:rPr>
        <w:br/>
        <w:t>La prohibición señalada se extiende a los parientes de los miembros de cuerpos colegiados o directorios de la respectiva institución</w:t>
      </w:r>
      <w:r>
        <w:rPr>
          <w:rFonts w:eastAsia="Times New Roman"/>
          <w:sz w:val="30"/>
          <w:szCs w:val="30"/>
          <w:lang w:val="es-ES"/>
        </w:rPr>
        <w:t>. También se extiende a los parientes de las autoridades de las superintendencias respecto de las instituciones públicas que son reguladas por ellos.</w:t>
      </w:r>
      <w:r>
        <w:rPr>
          <w:rFonts w:eastAsia="Times New Roman"/>
          <w:sz w:val="30"/>
          <w:szCs w:val="30"/>
          <w:lang w:val="es-ES"/>
        </w:rPr>
        <w:br/>
      </w:r>
      <w:r>
        <w:rPr>
          <w:rFonts w:eastAsia="Times New Roman"/>
          <w:sz w:val="30"/>
          <w:szCs w:val="30"/>
          <w:lang w:val="es-ES"/>
        </w:rPr>
        <w:br/>
        <w:t>Si al momento de la posesión de la autoridad nominadora, su cónyuge, conviviente en unión de hecho, parie</w:t>
      </w:r>
      <w:r>
        <w:rPr>
          <w:rFonts w:eastAsia="Times New Roman"/>
          <w:sz w:val="30"/>
          <w:szCs w:val="30"/>
          <w:lang w:val="es-ES"/>
        </w:rPr>
        <w:t>ntes comprendidos hasta el cuarto grado de consanguinidad y segundo de afinidad, estuvieren laborando bajo la modalidad de contratos de servicios ocasionales o contratos civiles de servicios profesionales sujetos a esta ley, en la misma institución o en un</w:t>
      </w:r>
      <w:r>
        <w:rPr>
          <w:rFonts w:eastAsia="Times New Roman"/>
          <w:sz w:val="30"/>
          <w:szCs w:val="30"/>
          <w:lang w:val="es-ES"/>
        </w:rPr>
        <w:t>a institución que está bajo el control de esta autoridad, o para el caso de las superintendencias, de las instituciones del Estado que estén vigiladas, auditadas o controladas por éstas, los contratos seguirán vigentes hasta la culminación de su plazo y la</w:t>
      </w:r>
      <w:r>
        <w:rPr>
          <w:rFonts w:eastAsia="Times New Roman"/>
          <w:sz w:val="30"/>
          <w:szCs w:val="30"/>
          <w:lang w:val="es-ES"/>
        </w:rPr>
        <w:t xml:space="preserve"> autoridad nominadora estará impedida de renovarlos. Los cargos de libre nombramiento y remoción se darán por concluidos al momento de la posesión de cualquiera de las autoridades nominadoras. Tampoco se podrá contratar o nombrar personas que se encuentren</w:t>
      </w:r>
      <w:r>
        <w:rPr>
          <w:rFonts w:eastAsia="Times New Roman"/>
          <w:sz w:val="30"/>
          <w:szCs w:val="30"/>
          <w:lang w:val="es-ES"/>
        </w:rPr>
        <w:t xml:space="preserve"> dentro de los grados de consanguinidad establecidos en este artículo mientras la autoridad a la que hace referencia este inciso, se encuentre en funciones.</w:t>
      </w:r>
      <w:r>
        <w:rPr>
          <w:rFonts w:eastAsia="Times New Roman"/>
          <w:sz w:val="30"/>
          <w:szCs w:val="30"/>
          <w:lang w:val="es-ES"/>
        </w:rPr>
        <w:br/>
      </w:r>
      <w:r>
        <w:rPr>
          <w:rFonts w:eastAsia="Times New Roman"/>
          <w:sz w:val="30"/>
          <w:szCs w:val="30"/>
          <w:lang w:val="es-ES"/>
        </w:rPr>
        <w:br/>
        <w:t xml:space="preserve">En el caso de delegación de funciones, la delegada o delegado no </w:t>
      </w:r>
      <w:r>
        <w:rPr>
          <w:rFonts w:eastAsia="Times New Roman"/>
          <w:sz w:val="30"/>
          <w:szCs w:val="30"/>
          <w:lang w:val="es-ES"/>
        </w:rPr>
        <w:lastRenderedPageBreak/>
        <w:t>podrá nombrar en un puesto públic</w:t>
      </w:r>
      <w:r>
        <w:rPr>
          <w:rFonts w:eastAsia="Times New Roman"/>
          <w:sz w:val="30"/>
          <w:szCs w:val="30"/>
          <w:lang w:val="es-ES"/>
        </w:rPr>
        <w:t>o, ni celebrar contratos laborales, contratos de servicios ocasionales o contratos civiles de servicios profesionales, con quienes mantengan los vínculos señalados en el presente artículo, con la autoridad nominadora titular, con la autoridad delegada, con</w:t>
      </w:r>
      <w:r>
        <w:rPr>
          <w:rFonts w:eastAsia="Times New Roman"/>
          <w:sz w:val="30"/>
          <w:szCs w:val="30"/>
          <w:lang w:val="es-ES"/>
        </w:rPr>
        <w:t xml:space="preserve"> miembros de cuerpos colegiados o delegados de donde emana el acto o contrato. Se exceptúa a las servidoras y servidores de carrera que mantengan una relación de parentesco con las autoridades, siempre y cuando éstas hayan sido nombradas con anterioridad a</w:t>
      </w:r>
      <w:r>
        <w:rPr>
          <w:rFonts w:eastAsia="Times New Roman"/>
          <w:sz w:val="30"/>
          <w:szCs w:val="30"/>
          <w:lang w:val="es-ES"/>
        </w:rPr>
        <w:t xml:space="preserve"> la elección y posesión de la autoridad nominadora.</w:t>
      </w:r>
      <w:r>
        <w:rPr>
          <w:rFonts w:eastAsia="Times New Roman"/>
          <w:sz w:val="30"/>
          <w:szCs w:val="30"/>
          <w:lang w:val="es-ES"/>
        </w:rPr>
        <w:br/>
      </w:r>
      <w:r>
        <w:rPr>
          <w:rFonts w:eastAsia="Times New Roman"/>
          <w:sz w:val="30"/>
          <w:szCs w:val="30"/>
          <w:lang w:val="es-ES"/>
        </w:rPr>
        <w:br/>
        <w:t>En caso de que exista conflicto de intereses, entre servidores públicos de una misma institución, que tengan entre si algún grado de parentesco de los establecidos en esta Ley y deban tomar decisiones en</w:t>
      </w:r>
      <w:r>
        <w:rPr>
          <w:rFonts w:eastAsia="Times New Roman"/>
          <w:sz w:val="30"/>
          <w:szCs w:val="30"/>
          <w:lang w:val="es-ES"/>
        </w:rPr>
        <w:t xml:space="preserve"> relación al citado conflicto de interés, informarán a su inmediato superior sobre el caso y se excusarán inmediatamente de seguir conociendo el procedimiento controvertido, mientras sus superiores resuelven lo pertinente.</w:t>
      </w:r>
      <w:r>
        <w:rPr>
          <w:rFonts w:eastAsia="Times New Roman"/>
          <w:sz w:val="30"/>
          <w:szCs w:val="30"/>
          <w:lang w:val="es-ES"/>
        </w:rPr>
        <w:br/>
      </w:r>
      <w:r>
        <w:rPr>
          <w:rFonts w:eastAsia="Times New Roman"/>
          <w:sz w:val="30"/>
          <w:szCs w:val="30"/>
          <w:lang w:val="es-ES"/>
        </w:rPr>
        <w:br/>
        <w:t>En ningún caso se podrá contrata</w:t>
      </w:r>
      <w:r>
        <w:rPr>
          <w:rFonts w:eastAsia="Times New Roman"/>
          <w:sz w:val="30"/>
          <w:szCs w:val="30"/>
          <w:lang w:val="es-ES"/>
        </w:rPr>
        <w:t>r asesoras o asesores que tengan parentesco, dentro de cuarto grado de consanguinidad o segundo de afinidad, con la servidora o el servidor público al cual deban prestar sus servicios de asesoría.</w:t>
      </w:r>
      <w:r>
        <w:rPr>
          <w:rFonts w:eastAsia="Times New Roman"/>
          <w:sz w:val="30"/>
          <w:szCs w:val="30"/>
          <w:lang w:val="es-ES"/>
        </w:rPr>
        <w:br/>
      </w:r>
      <w:r>
        <w:rPr>
          <w:rFonts w:eastAsia="Times New Roman"/>
          <w:sz w:val="30"/>
          <w:szCs w:val="30"/>
          <w:lang w:val="es-ES"/>
        </w:rPr>
        <w:br/>
        <w:t xml:space="preserve">No podrán ser nombrados jefes de misiones diplomáticas ni </w:t>
      </w:r>
      <w:r>
        <w:rPr>
          <w:rFonts w:eastAsia="Times New Roman"/>
          <w:sz w:val="30"/>
          <w:szCs w:val="30"/>
          <w:lang w:val="es-ES"/>
        </w:rPr>
        <w:t>consulares, el cónyuge o parientes hasta el cuarto grado de consanguinidad y segundo de afinidad del Presidente de la República o Vicepresidente de la República, salvo que se trate de diplomáticos de carrera que hayan sido nombrados con anterioridad a la p</w:t>
      </w:r>
      <w:r>
        <w:rPr>
          <w:rFonts w:eastAsia="Times New Roman"/>
          <w:sz w:val="30"/>
          <w:szCs w:val="30"/>
          <w:lang w:val="es-ES"/>
        </w:rPr>
        <w:t>osesión de las mencionadas autoridades con quien tenga relación de parentesco.</w:t>
      </w:r>
      <w:r>
        <w:rPr>
          <w:rFonts w:eastAsia="Times New Roman"/>
          <w:sz w:val="30"/>
          <w:szCs w:val="30"/>
          <w:lang w:val="es-ES"/>
        </w:rPr>
        <w:br/>
      </w:r>
      <w:r>
        <w:rPr>
          <w:rFonts w:eastAsia="Times New Roman"/>
          <w:sz w:val="30"/>
          <w:szCs w:val="30"/>
          <w:lang w:val="es-ES"/>
        </w:rPr>
        <w:br/>
        <w:t>En caso de incumplimiento de lo señalado en el presente artículo, se notificará sobre el particular a la Contraloría General del Estado, para que proceda a ejercer las acciones</w:t>
      </w:r>
      <w:r>
        <w:rPr>
          <w:rFonts w:eastAsia="Times New Roman"/>
          <w:sz w:val="30"/>
          <w:szCs w:val="30"/>
          <w:lang w:val="es-ES"/>
        </w:rPr>
        <w:t xml:space="preserve"> que correspondan para recuperar lo indebidamente pagado, así como para el establecimiento de las presuntas responsabilidades administrativas, civiles y/o penales correspondientes.</w:t>
      </w:r>
      <w:r>
        <w:rPr>
          <w:rFonts w:eastAsia="Times New Roman"/>
          <w:sz w:val="30"/>
          <w:szCs w:val="30"/>
          <w:lang w:val="es-ES"/>
        </w:rPr>
        <w:br/>
      </w:r>
      <w:r>
        <w:rPr>
          <w:rFonts w:eastAsia="Times New Roman"/>
          <w:sz w:val="30"/>
          <w:szCs w:val="30"/>
          <w:lang w:val="es-ES"/>
        </w:rPr>
        <w:br/>
        <w:t xml:space="preserve">No se admitirá a ningún título o calidad, la herencia de cargos o puestos </w:t>
      </w:r>
      <w:r>
        <w:rPr>
          <w:rFonts w:eastAsia="Times New Roman"/>
          <w:sz w:val="30"/>
          <w:szCs w:val="30"/>
          <w:lang w:val="es-ES"/>
        </w:rPr>
        <w:t>de trabajo.</w:t>
      </w:r>
    </w:p>
    <w:p w:rsidR="00000000" w:rsidRDefault="002C4C8C">
      <w:pPr>
        <w:divId w:val="1231035879"/>
        <w:rPr>
          <w:rFonts w:eastAsia="Times New Roman"/>
          <w:sz w:val="30"/>
          <w:szCs w:val="30"/>
          <w:lang w:val="es-ES"/>
        </w:rPr>
      </w:pPr>
      <w:r>
        <w:rPr>
          <w:rFonts w:eastAsia="Times New Roman"/>
          <w:sz w:val="30"/>
          <w:szCs w:val="30"/>
          <w:lang w:val="es-ES"/>
        </w:rPr>
        <w:lastRenderedPageBreak/>
        <w:t xml:space="preserve">Art. 7.- </w:t>
      </w:r>
      <w:r>
        <w:rPr>
          <w:rFonts w:eastAsia="Times New Roman"/>
          <w:b/>
          <w:bCs/>
          <w:sz w:val="30"/>
          <w:szCs w:val="30"/>
          <w:lang w:val="es-ES"/>
        </w:rPr>
        <w:t>Responsabilidades y sanciones por Nepotismo</w:t>
      </w:r>
      <w:r>
        <w:rPr>
          <w:rFonts w:eastAsia="Times New Roman"/>
          <w:sz w:val="30"/>
          <w:szCs w:val="30"/>
          <w:lang w:val="es-ES"/>
        </w:rPr>
        <w:t>.- Sin perjuicio de la responsabilidad administrativa, civil o penal a que hubiere lugar, carecerán de validez jurídica, no causarán egreso económico alguno y serán considerados nulos, los nom</w:t>
      </w:r>
      <w:r>
        <w:rPr>
          <w:rFonts w:eastAsia="Times New Roman"/>
          <w:sz w:val="30"/>
          <w:szCs w:val="30"/>
          <w:lang w:val="es-ES"/>
        </w:rPr>
        <w:t>bramientos o contratos incursos en los casos señalados en el artículo 6 de esta Ley.</w:t>
      </w:r>
      <w:r>
        <w:rPr>
          <w:rFonts w:eastAsia="Times New Roman"/>
          <w:sz w:val="30"/>
          <w:szCs w:val="30"/>
          <w:lang w:val="es-ES"/>
        </w:rPr>
        <w:br/>
      </w:r>
      <w:r>
        <w:rPr>
          <w:rFonts w:eastAsia="Times New Roman"/>
          <w:sz w:val="30"/>
          <w:szCs w:val="30"/>
          <w:lang w:val="es-ES"/>
        </w:rPr>
        <w:br/>
        <w:t>Será sancionada con la destitución de su puesto previo el debido proceso la autoridad nominadora que designe o contrate personal contraviniendo la prohibición de nepotism</w:t>
      </w:r>
      <w:r>
        <w:rPr>
          <w:rFonts w:eastAsia="Times New Roman"/>
          <w:sz w:val="30"/>
          <w:szCs w:val="30"/>
          <w:lang w:val="es-ES"/>
        </w:rPr>
        <w:t>o establecida en esta Ley, conjuntamente con la persona ilegalmente nombrada o contratada, además, será solidariamente responsable por el pago de las remuneraciones erogadas por la Institución.</w:t>
      </w:r>
      <w:r>
        <w:rPr>
          <w:rFonts w:eastAsia="Times New Roman"/>
          <w:sz w:val="30"/>
          <w:szCs w:val="30"/>
          <w:lang w:val="es-ES"/>
        </w:rPr>
        <w:br/>
      </w:r>
      <w:r>
        <w:rPr>
          <w:rFonts w:eastAsia="Times New Roman"/>
          <w:sz w:val="30"/>
          <w:szCs w:val="30"/>
          <w:lang w:val="es-ES"/>
        </w:rPr>
        <w:br/>
        <w:t>El responsable de la Unidad de Administración del Talento Hum</w:t>
      </w:r>
      <w:r>
        <w:rPr>
          <w:rFonts w:eastAsia="Times New Roman"/>
          <w:sz w:val="30"/>
          <w:szCs w:val="30"/>
          <w:lang w:val="es-ES"/>
        </w:rPr>
        <w:t>ano, así como la servidora o servidor encargado que a sabiendas de la existencia de alguna causal de nepotismo, hubiere permitido el registro del nombramiento o contrato, será responsable solidariamente del pago indebido señalado en este artículo. Se exclu</w:t>
      </w:r>
      <w:r>
        <w:rPr>
          <w:rFonts w:eastAsia="Times New Roman"/>
          <w:sz w:val="30"/>
          <w:szCs w:val="30"/>
          <w:lang w:val="es-ES"/>
        </w:rPr>
        <w:t>ye de esta sanción a los servidores que previo al registro y posesión del nombramiento o contrato notificaron por escrito a la autoridad nominadora, sobre la inobservancia de esta norma.</w:t>
      </w:r>
      <w:r>
        <w:rPr>
          <w:rFonts w:eastAsia="Times New Roman"/>
          <w:sz w:val="30"/>
          <w:szCs w:val="30"/>
          <w:lang w:val="es-ES"/>
        </w:rPr>
        <w:br/>
      </w:r>
      <w:r>
        <w:rPr>
          <w:rFonts w:eastAsia="Times New Roman"/>
          <w:sz w:val="30"/>
          <w:szCs w:val="30"/>
          <w:lang w:val="es-ES"/>
        </w:rPr>
        <w:br/>
        <w:t>En los Gobiernos Autónomos Descentralizados sus entidades y regímene</w:t>
      </w:r>
      <w:r>
        <w:rPr>
          <w:rFonts w:eastAsia="Times New Roman"/>
          <w:sz w:val="30"/>
          <w:szCs w:val="30"/>
          <w:lang w:val="es-ES"/>
        </w:rPr>
        <w:t>s especiales, tal advertencia se realizará a la máxima autoridad administrativa y a la Contraloría General del Estado.</w:t>
      </w:r>
    </w:p>
    <w:p w:rsidR="00000000" w:rsidRDefault="002C4C8C">
      <w:pPr>
        <w:divId w:val="1061444178"/>
        <w:rPr>
          <w:rFonts w:eastAsia="Times New Roman"/>
          <w:sz w:val="30"/>
          <w:szCs w:val="30"/>
          <w:lang w:val="es-ES"/>
        </w:rPr>
      </w:pPr>
      <w:r>
        <w:rPr>
          <w:rFonts w:eastAsia="Times New Roman"/>
          <w:b/>
          <w:bCs/>
          <w:sz w:val="30"/>
          <w:szCs w:val="30"/>
          <w:lang w:val="es-ES"/>
        </w:rPr>
        <w:t>Art. 8.- Prohibición de inscripción.-</w:t>
      </w:r>
      <w:r>
        <w:rPr>
          <w:rFonts w:eastAsia="Times New Roman"/>
          <w:sz w:val="30"/>
          <w:szCs w:val="30"/>
          <w:lang w:val="es-ES"/>
        </w:rPr>
        <w:t xml:space="preserve"> </w:t>
      </w:r>
      <w:r>
        <w:rPr>
          <w:rFonts w:eastAsia="Times New Roman"/>
          <w:sz w:val="30"/>
          <w:szCs w:val="30"/>
          <w:lang w:val="es-ES"/>
        </w:rPr>
        <w:t>No se inscribirán los nombramientos de administradores de fondos, ordenadores de gastos, ni de funcionarios que presenten estados financieros a la Contraloría General del Estado, en entidades del sector público ni del sector privado, con participación mayo</w:t>
      </w:r>
      <w:r>
        <w:rPr>
          <w:rFonts w:eastAsia="Times New Roman"/>
          <w:sz w:val="30"/>
          <w:szCs w:val="30"/>
          <w:lang w:val="es-ES"/>
        </w:rPr>
        <w:t>ritaria de recursos públicos, que estuvieren comprendidos hasta el cuarto grado de consanguinidad o segundo de afinidad con el Contralor, Subcontralor y Directores Regionales de la Contraloría General del Estado.</w:t>
      </w:r>
    </w:p>
    <w:p w:rsidR="00000000" w:rsidRDefault="002C4C8C">
      <w:pPr>
        <w:divId w:val="570775976"/>
        <w:rPr>
          <w:rFonts w:eastAsia="Times New Roman"/>
          <w:sz w:val="30"/>
          <w:szCs w:val="30"/>
          <w:lang w:val="es-ES"/>
        </w:rPr>
      </w:pPr>
      <w:r>
        <w:rPr>
          <w:rFonts w:eastAsia="Times New Roman"/>
          <w:b/>
          <w:bCs/>
          <w:sz w:val="30"/>
          <w:szCs w:val="30"/>
          <w:lang w:val="es-ES"/>
        </w:rPr>
        <w:t>Art. 9.- Inhabilidad especial por mora.-</w:t>
      </w:r>
      <w:r>
        <w:rPr>
          <w:rFonts w:eastAsia="Times New Roman"/>
          <w:sz w:val="30"/>
          <w:szCs w:val="30"/>
          <w:lang w:val="es-ES"/>
        </w:rPr>
        <w:t xml:space="preserve"> No</w:t>
      </w:r>
      <w:r>
        <w:rPr>
          <w:rFonts w:eastAsia="Times New Roman"/>
          <w:sz w:val="30"/>
          <w:szCs w:val="30"/>
          <w:lang w:val="es-ES"/>
        </w:rPr>
        <w:t xml:space="preserve"> se registrarán los nombramientos expedidos o contratos celebrados a favor de las personas que se encontraren en mora con el Gobierno Nacional, Gobiernos Autónomos Descentralizados, Servicio de Rentas Internas, Banco Central del Ecuador, instituciones fina</w:t>
      </w:r>
      <w:r>
        <w:rPr>
          <w:rFonts w:eastAsia="Times New Roman"/>
          <w:sz w:val="30"/>
          <w:szCs w:val="30"/>
          <w:lang w:val="es-ES"/>
        </w:rPr>
        <w:t xml:space="preserve">ncieras abiertas o cerradas pertenecientes al Estado, entidades de derecho privado financiadas con el cincuenta por ciento o más con recursos públicos, </w:t>
      </w:r>
      <w:r>
        <w:rPr>
          <w:rFonts w:eastAsia="Times New Roman"/>
          <w:sz w:val="30"/>
          <w:szCs w:val="30"/>
          <w:lang w:val="es-ES"/>
        </w:rPr>
        <w:lastRenderedPageBreak/>
        <w:t>empresas públicas o</w:t>
      </w:r>
      <w:r>
        <w:rPr>
          <w:rFonts w:eastAsia="Times New Roman"/>
          <w:b/>
          <w:bCs/>
          <w:sz w:val="30"/>
          <w:szCs w:val="30"/>
          <w:lang w:val="es-ES"/>
        </w:rPr>
        <w:t>,</w:t>
      </w:r>
      <w:r>
        <w:rPr>
          <w:rFonts w:eastAsia="Times New Roman"/>
          <w:sz w:val="30"/>
          <w:szCs w:val="30"/>
          <w:lang w:val="es-ES"/>
        </w:rPr>
        <w:t xml:space="preserve"> en general, con cualquier entidad u organismo del Estado; o, que sean deudores del </w:t>
      </w:r>
      <w:r>
        <w:rPr>
          <w:rFonts w:eastAsia="Times New Roman"/>
          <w:sz w:val="30"/>
          <w:szCs w:val="30"/>
          <w:lang w:val="es-ES"/>
        </w:rPr>
        <w:t>Estado por contribución o servicio que tenga un año de ser exigible; o, que se encuentren en estado de incapacidad civil judicialmente declarada.</w:t>
      </w:r>
      <w:r>
        <w:rPr>
          <w:rFonts w:eastAsia="Times New Roman"/>
          <w:sz w:val="30"/>
          <w:szCs w:val="30"/>
          <w:lang w:val="es-ES"/>
        </w:rPr>
        <w:br/>
      </w:r>
      <w:r>
        <w:rPr>
          <w:rFonts w:eastAsia="Times New Roman"/>
          <w:sz w:val="30"/>
          <w:szCs w:val="30"/>
          <w:lang w:val="es-ES"/>
        </w:rPr>
        <w:br/>
        <w:t>Se exceptúan los nombramientos expedidos o contratos celebrados a favor de personas que se encuentran en mora</w:t>
      </w:r>
      <w:r>
        <w:rPr>
          <w:rFonts w:eastAsia="Times New Roman"/>
          <w:sz w:val="30"/>
          <w:szCs w:val="30"/>
          <w:lang w:val="es-ES"/>
        </w:rPr>
        <w:t xml:space="preserve"> si, previo a la obtención del nombramiento o contrato, se hace constar en la declaración patrimonial juramentada el detalle de la deuda con el convenio de pago suscrito que se ejecuta o se ejecutará una vez que se ingrese al Sector Público. En caso de inc</w:t>
      </w:r>
      <w:r>
        <w:rPr>
          <w:rFonts w:eastAsia="Times New Roman"/>
          <w:sz w:val="30"/>
          <w:szCs w:val="30"/>
          <w:lang w:val="es-ES"/>
        </w:rPr>
        <w:t>umplimiento del convenio de pago, se procederá a la separación de la servidora o servidor y a la terminación inmediata del contrato o nombramiento sin derecho a indemnización alguna.</w:t>
      </w:r>
      <w:r>
        <w:rPr>
          <w:rFonts w:eastAsia="Times New Roman"/>
          <w:sz w:val="30"/>
          <w:szCs w:val="30"/>
          <w:lang w:val="es-ES"/>
        </w:rPr>
        <w:br/>
      </w:r>
      <w:r>
        <w:rPr>
          <w:rFonts w:eastAsia="Times New Roman"/>
          <w:sz w:val="30"/>
          <w:szCs w:val="30"/>
          <w:lang w:val="es-ES"/>
        </w:rPr>
        <w:br/>
        <w:t>Será destituido del cargo o se dará por terminado el contrato, sin lugar</w:t>
      </w:r>
      <w:r>
        <w:rPr>
          <w:rFonts w:eastAsia="Times New Roman"/>
          <w:sz w:val="30"/>
          <w:szCs w:val="30"/>
          <w:lang w:val="es-ES"/>
        </w:rPr>
        <w:t xml:space="preserve"> al pago de indemnización alguna, si se comprueba la falsedad de la declaración juramentada presentada al momento del registro o posesión, sin perjuicio de la responsabilidad civil y/o penal que corresponda.</w:t>
      </w:r>
    </w:p>
    <w:p w:rsidR="00000000" w:rsidRDefault="002C4C8C">
      <w:pPr>
        <w:divId w:val="590311889"/>
        <w:rPr>
          <w:rFonts w:eastAsia="Times New Roman"/>
          <w:sz w:val="30"/>
          <w:szCs w:val="30"/>
          <w:lang w:val="es-ES"/>
        </w:rPr>
      </w:pPr>
      <w:r>
        <w:rPr>
          <w:rFonts w:eastAsia="Times New Roman"/>
          <w:b/>
          <w:bCs/>
          <w:sz w:val="30"/>
          <w:szCs w:val="30"/>
          <w:lang w:val="es-ES"/>
        </w:rPr>
        <w:t>Art. 10</w:t>
      </w:r>
      <w:r>
        <w:rPr>
          <w:rFonts w:eastAsia="Times New Roman"/>
          <w:sz w:val="30"/>
          <w:szCs w:val="30"/>
          <w:lang w:val="es-ES"/>
        </w:rPr>
        <w:t>.-</w:t>
      </w:r>
      <w:r>
        <w:rPr>
          <w:rFonts w:eastAsia="Times New Roman"/>
          <w:b/>
          <w:bCs/>
          <w:sz w:val="30"/>
          <w:szCs w:val="30"/>
          <w:lang w:val="es-ES"/>
        </w:rPr>
        <w:t xml:space="preserve"> Prohibiciones especiales para el desem</w:t>
      </w:r>
      <w:r>
        <w:rPr>
          <w:rFonts w:eastAsia="Times New Roman"/>
          <w:b/>
          <w:bCs/>
          <w:sz w:val="30"/>
          <w:szCs w:val="30"/>
          <w:lang w:val="es-ES"/>
        </w:rPr>
        <w:t>peño de un puesto, cargo, función o dignidad en el sector público.-</w:t>
      </w:r>
      <w:r>
        <w:rPr>
          <w:rFonts w:eastAsia="Times New Roman"/>
          <w:sz w:val="30"/>
          <w:szCs w:val="30"/>
          <w:lang w:val="es-ES"/>
        </w:rPr>
        <w:t xml:space="preserve"> (Reformado por el num. 2 de la Disposición Reformatoria Cuarta de la Ley s/n, R.O. 75-S, 08-IX-2017).- Las personas contra quienes se hubiere dictado sentencia condenatoria ejecutoriada po</w:t>
      </w:r>
      <w:r>
        <w:rPr>
          <w:rFonts w:eastAsia="Times New Roman"/>
          <w:sz w:val="30"/>
          <w:szCs w:val="30"/>
          <w:lang w:val="es-ES"/>
        </w:rPr>
        <w:t>r delitos de: peculado, cohecho, concusión o enriquecimiento ilícito; y, en general, quienes hayan sido sentenciados por defraudaciones a las instituciones del Estado están prohibidos para el desempeño, bajo cualquier modalidad, de un puesto, cargo, funció</w:t>
      </w:r>
      <w:r>
        <w:rPr>
          <w:rFonts w:eastAsia="Times New Roman"/>
          <w:sz w:val="30"/>
          <w:szCs w:val="30"/>
          <w:lang w:val="es-ES"/>
        </w:rPr>
        <w:t>n o dignidad pública.</w:t>
      </w:r>
      <w:r>
        <w:rPr>
          <w:rFonts w:eastAsia="Times New Roman"/>
          <w:sz w:val="30"/>
          <w:szCs w:val="30"/>
          <w:lang w:val="es-ES"/>
        </w:rPr>
        <w:br/>
      </w:r>
      <w:r>
        <w:rPr>
          <w:rFonts w:eastAsia="Times New Roman"/>
          <w:sz w:val="30"/>
          <w:szCs w:val="30"/>
          <w:lang w:val="es-ES"/>
        </w:rPr>
        <w:br/>
        <w:t>La misma incapacidad recaerá sobre quienes hayan sido condenados</w:t>
      </w:r>
      <w:r>
        <w:rPr>
          <w:rFonts w:eastAsia="Times New Roman"/>
          <w:b/>
          <w:bCs/>
          <w:sz w:val="30"/>
          <w:szCs w:val="30"/>
          <w:lang w:val="es-ES"/>
        </w:rPr>
        <w:t xml:space="preserve"> </w:t>
      </w:r>
      <w:r>
        <w:rPr>
          <w:rFonts w:eastAsia="Times New Roman"/>
          <w:sz w:val="30"/>
          <w:szCs w:val="30"/>
          <w:lang w:val="es-ES"/>
        </w:rPr>
        <w:t>por los siguientes delitos</w:t>
      </w:r>
      <w:r>
        <w:rPr>
          <w:rFonts w:eastAsia="Times New Roman"/>
          <w:b/>
          <w:bCs/>
          <w:sz w:val="30"/>
          <w:szCs w:val="30"/>
          <w:lang w:val="es-ES"/>
        </w:rPr>
        <w:t xml:space="preserve">: </w:t>
      </w:r>
      <w:r>
        <w:rPr>
          <w:rFonts w:eastAsia="Times New Roman"/>
          <w:sz w:val="30"/>
          <w:szCs w:val="30"/>
          <w:lang w:val="es-ES"/>
        </w:rPr>
        <w:t>delitos aduaneros, tráfico de sustancias estupefacientes y psicotrópicas, lavado de activos, acoso sexual, explotación sexual, trata de pers</w:t>
      </w:r>
      <w:r>
        <w:rPr>
          <w:rFonts w:eastAsia="Times New Roman"/>
          <w:sz w:val="30"/>
          <w:szCs w:val="30"/>
          <w:lang w:val="es-ES"/>
        </w:rPr>
        <w:t>onas, tráfico ilícito o violación.</w:t>
      </w:r>
      <w:r>
        <w:rPr>
          <w:rFonts w:eastAsia="Times New Roman"/>
          <w:sz w:val="30"/>
          <w:szCs w:val="30"/>
          <w:lang w:val="es-ES"/>
        </w:rPr>
        <w:br/>
      </w:r>
      <w:r>
        <w:rPr>
          <w:rFonts w:eastAsia="Times New Roman"/>
          <w:sz w:val="30"/>
          <w:szCs w:val="30"/>
          <w:lang w:val="es-ES"/>
        </w:rPr>
        <w:br/>
        <w:t>Esta prohibición se extiende a aquellas personas que, directa o indirectamente, hubieren recibido créditos vinculados contraviniendo el ordenamiento jurídico vigente.</w:t>
      </w:r>
      <w:r>
        <w:rPr>
          <w:rFonts w:eastAsia="Times New Roman"/>
          <w:sz w:val="30"/>
          <w:szCs w:val="30"/>
          <w:lang w:val="es-ES"/>
        </w:rPr>
        <w:br/>
      </w:r>
      <w:r>
        <w:rPr>
          <w:rFonts w:eastAsia="Times New Roman"/>
          <w:sz w:val="30"/>
          <w:szCs w:val="30"/>
          <w:lang w:val="es-ES"/>
        </w:rPr>
        <w:br/>
        <w:t>Estarán prohibidos de ejercer un cargo, un puesto, f</w:t>
      </w:r>
      <w:r>
        <w:rPr>
          <w:rFonts w:eastAsia="Times New Roman"/>
          <w:sz w:val="30"/>
          <w:szCs w:val="30"/>
          <w:lang w:val="es-ES"/>
        </w:rPr>
        <w:t xml:space="preserve">unción o dignidad </w:t>
      </w:r>
      <w:r>
        <w:rPr>
          <w:rFonts w:eastAsia="Times New Roman"/>
          <w:sz w:val="30"/>
          <w:szCs w:val="30"/>
          <w:lang w:val="es-ES"/>
        </w:rPr>
        <w:lastRenderedPageBreak/>
        <w:t>en el sector público, las personas que tengan bienes o capitales en paraísos fiscales.</w:t>
      </w:r>
    </w:p>
    <w:p w:rsidR="00000000" w:rsidRDefault="002C4C8C">
      <w:pPr>
        <w:divId w:val="173884902"/>
        <w:rPr>
          <w:rFonts w:eastAsia="Times New Roman"/>
          <w:sz w:val="30"/>
          <w:szCs w:val="30"/>
          <w:lang w:val="es-ES"/>
        </w:rPr>
      </w:pPr>
      <w:r>
        <w:rPr>
          <w:rFonts w:eastAsia="Times New Roman"/>
          <w:b/>
          <w:bCs/>
          <w:sz w:val="30"/>
          <w:szCs w:val="30"/>
          <w:lang w:val="es-ES"/>
        </w:rPr>
        <w:t>Art. 11.-</w:t>
      </w:r>
      <w:r>
        <w:rPr>
          <w:rFonts w:eastAsia="Times New Roman"/>
          <w:sz w:val="30"/>
          <w:szCs w:val="30"/>
          <w:lang w:val="es-ES"/>
        </w:rPr>
        <w:t xml:space="preserve"> </w:t>
      </w:r>
      <w:r>
        <w:rPr>
          <w:rFonts w:eastAsia="Times New Roman"/>
          <w:b/>
          <w:bCs/>
          <w:sz w:val="30"/>
          <w:szCs w:val="30"/>
          <w:lang w:val="es-ES"/>
        </w:rPr>
        <w:t>Remoción de las y los servidores impedidos de serlo.-</w:t>
      </w:r>
      <w:r>
        <w:rPr>
          <w:rFonts w:eastAsia="Times New Roman"/>
          <w:sz w:val="30"/>
          <w:szCs w:val="30"/>
          <w:lang w:val="es-ES"/>
        </w:rPr>
        <w:t xml:space="preserve"> El Contralor General del Estado o el Ministro de Relaciones Laborales, por iniciativa p</w:t>
      </w:r>
      <w:r>
        <w:rPr>
          <w:rFonts w:eastAsia="Times New Roman"/>
          <w:sz w:val="30"/>
          <w:szCs w:val="30"/>
          <w:lang w:val="es-ES"/>
        </w:rPr>
        <w:t>ropia o a pedido de la ciudadanía, solicitarán por escrito, en forma motivada, la remoción inmediata de la servidora o servidor público que estuviere impedido de serlo, previo el sumario administrativo correspondiente, de ser el caso, respetando los derech</w:t>
      </w:r>
      <w:r>
        <w:rPr>
          <w:rFonts w:eastAsia="Times New Roman"/>
          <w:sz w:val="30"/>
          <w:szCs w:val="30"/>
          <w:lang w:val="es-ES"/>
        </w:rPr>
        <w:t>os a la defensa y al debido proceso. Esta solicitud será atendida por la autoridad nominadora, a quien corresponderá nombrar al reemplazante.</w:t>
      </w:r>
      <w:r>
        <w:rPr>
          <w:rFonts w:eastAsia="Times New Roman"/>
          <w:sz w:val="30"/>
          <w:szCs w:val="30"/>
          <w:lang w:val="es-ES"/>
        </w:rPr>
        <w:br/>
      </w:r>
      <w:r>
        <w:rPr>
          <w:rFonts w:eastAsia="Times New Roman"/>
          <w:sz w:val="30"/>
          <w:szCs w:val="30"/>
          <w:lang w:val="es-ES"/>
        </w:rPr>
        <w:br/>
        <w:t xml:space="preserve">Si el infractor no fuere separado en el plazo máximo de cuarenta y cinco días, contados a partir de la solicitud </w:t>
      </w:r>
      <w:r>
        <w:rPr>
          <w:rFonts w:eastAsia="Times New Roman"/>
          <w:sz w:val="30"/>
          <w:szCs w:val="30"/>
          <w:lang w:val="es-ES"/>
        </w:rPr>
        <w:t>de remoción, lo hará el Contralor General del Estado.</w:t>
      </w:r>
      <w:r>
        <w:rPr>
          <w:rFonts w:eastAsia="Times New Roman"/>
          <w:sz w:val="30"/>
          <w:szCs w:val="30"/>
          <w:lang w:val="es-ES"/>
        </w:rPr>
        <w:br/>
      </w:r>
      <w:r>
        <w:rPr>
          <w:rFonts w:eastAsia="Times New Roman"/>
          <w:sz w:val="30"/>
          <w:szCs w:val="30"/>
          <w:lang w:val="es-ES"/>
        </w:rPr>
        <w:br/>
        <w:t>El no dar trámite a la solicitud de remoción, señalada en el presente artículo, será causal de destitución de la autoridad nominadora.</w:t>
      </w:r>
      <w:r>
        <w:rPr>
          <w:rFonts w:eastAsia="Times New Roman"/>
          <w:sz w:val="30"/>
          <w:szCs w:val="30"/>
          <w:lang w:val="es-ES"/>
        </w:rPr>
        <w:br/>
      </w:r>
      <w:r>
        <w:rPr>
          <w:rFonts w:eastAsia="Times New Roman"/>
          <w:sz w:val="30"/>
          <w:szCs w:val="30"/>
          <w:lang w:val="es-ES"/>
        </w:rPr>
        <w:br/>
        <w:t xml:space="preserve">En el caso de gobiernos autónomos descentralizados sus entidades </w:t>
      </w:r>
      <w:r>
        <w:rPr>
          <w:rFonts w:eastAsia="Times New Roman"/>
          <w:sz w:val="30"/>
          <w:szCs w:val="30"/>
          <w:lang w:val="es-ES"/>
        </w:rPr>
        <w:t>y regímenes especiales, el requerimiento para la remoción de las y los servidores públicos corresponde a la autoridad nominadora.</w:t>
      </w:r>
    </w:p>
    <w:p w:rsidR="00000000" w:rsidRDefault="002C4C8C">
      <w:pPr>
        <w:divId w:val="877397059"/>
        <w:rPr>
          <w:rFonts w:eastAsia="Times New Roman"/>
          <w:sz w:val="30"/>
          <w:szCs w:val="30"/>
          <w:lang w:val="es-ES"/>
        </w:rPr>
      </w:pPr>
      <w:r>
        <w:rPr>
          <w:rFonts w:eastAsia="Times New Roman"/>
          <w:sz w:val="30"/>
          <w:szCs w:val="30"/>
          <w:lang w:val="es-ES"/>
        </w:rPr>
        <w:t>Art. 12.</w:t>
      </w:r>
      <w:r>
        <w:rPr>
          <w:rFonts w:eastAsia="Times New Roman"/>
          <w:b/>
          <w:bCs/>
          <w:sz w:val="30"/>
          <w:szCs w:val="30"/>
          <w:lang w:val="es-ES"/>
        </w:rPr>
        <w:t>- Prohibición de pluriempleo.-</w:t>
      </w:r>
      <w:r>
        <w:rPr>
          <w:rFonts w:eastAsia="Times New Roman"/>
          <w:sz w:val="30"/>
          <w:szCs w:val="30"/>
          <w:lang w:val="es-ES"/>
        </w:rPr>
        <w:t xml:space="preserve"> Ninguna persona desempeñará, al mismo tiempo, más de un puesto o</w:t>
      </w:r>
      <w:r>
        <w:rPr>
          <w:rFonts w:eastAsia="Times New Roman"/>
          <w:b/>
          <w:bCs/>
          <w:sz w:val="30"/>
          <w:szCs w:val="30"/>
          <w:lang w:val="es-ES"/>
        </w:rPr>
        <w:t xml:space="preserve"> </w:t>
      </w:r>
      <w:r>
        <w:rPr>
          <w:rFonts w:eastAsia="Times New Roman"/>
          <w:sz w:val="30"/>
          <w:szCs w:val="30"/>
          <w:lang w:val="es-ES"/>
        </w:rPr>
        <w:t xml:space="preserve">cargo público, ya sea </w:t>
      </w:r>
      <w:r>
        <w:rPr>
          <w:rFonts w:eastAsia="Times New Roman"/>
          <w:sz w:val="30"/>
          <w:szCs w:val="30"/>
          <w:lang w:val="es-ES"/>
        </w:rPr>
        <w:t>que se encuentre ejerciendo una representación de elección popular o cualquier otra función pública.</w:t>
      </w:r>
      <w:r>
        <w:rPr>
          <w:rFonts w:eastAsia="Times New Roman"/>
          <w:sz w:val="30"/>
          <w:szCs w:val="30"/>
          <w:lang w:val="es-ES"/>
        </w:rPr>
        <w:br/>
      </w:r>
      <w:r>
        <w:rPr>
          <w:rFonts w:eastAsia="Times New Roman"/>
          <w:sz w:val="30"/>
          <w:szCs w:val="30"/>
          <w:lang w:val="es-ES"/>
        </w:rPr>
        <w:br/>
        <w:t xml:space="preserve">Se exceptúa de esta prohibición a las y los docentes de Universidades y Escuelas Politécnicas Públicas y Privadas, legalmente reconocidas, siempre que el </w:t>
      </w:r>
      <w:r>
        <w:rPr>
          <w:rFonts w:eastAsia="Times New Roman"/>
          <w:sz w:val="30"/>
          <w:szCs w:val="30"/>
          <w:lang w:val="es-ES"/>
        </w:rPr>
        <w:t>ejercicio de la docencia lo permita y no interfiera con el desempeño de la función pública. Igual excepción se aplicará a los músicos profesionales de las orquestas sinfónicas del país, quienes también podrán desempeñar la docencia en los conservatorios de</w:t>
      </w:r>
      <w:r>
        <w:rPr>
          <w:rFonts w:eastAsia="Times New Roman"/>
          <w:sz w:val="30"/>
          <w:szCs w:val="30"/>
          <w:lang w:val="es-ES"/>
        </w:rPr>
        <w:t xml:space="preserve"> música.</w:t>
      </w:r>
      <w:r>
        <w:rPr>
          <w:rFonts w:eastAsia="Times New Roman"/>
          <w:sz w:val="30"/>
          <w:szCs w:val="30"/>
          <w:lang w:val="es-ES"/>
        </w:rPr>
        <w:br/>
      </w:r>
      <w:r>
        <w:rPr>
          <w:rFonts w:eastAsia="Times New Roman"/>
          <w:sz w:val="30"/>
          <w:szCs w:val="30"/>
          <w:lang w:val="es-ES"/>
        </w:rPr>
        <w:br/>
        <w:t>Adicionalmente, se exceptúan de la disposición establecida en el presente artículo las autoridades o sus delegados que, por el ejercicio de sus cargos, deban integrar directorios y organismos similares del sector público. Para estos casos excepci</w:t>
      </w:r>
      <w:r>
        <w:rPr>
          <w:rFonts w:eastAsia="Times New Roman"/>
          <w:sz w:val="30"/>
          <w:szCs w:val="30"/>
          <w:lang w:val="es-ES"/>
        </w:rPr>
        <w:t>onales, la citada delegación no será remunerada.</w:t>
      </w:r>
      <w:r>
        <w:rPr>
          <w:rFonts w:eastAsia="Times New Roman"/>
          <w:sz w:val="30"/>
          <w:szCs w:val="30"/>
          <w:lang w:val="es-ES"/>
        </w:rPr>
        <w:br/>
      </w:r>
      <w:r>
        <w:rPr>
          <w:rFonts w:eastAsia="Times New Roman"/>
          <w:sz w:val="30"/>
          <w:szCs w:val="30"/>
          <w:lang w:val="es-ES"/>
        </w:rPr>
        <w:lastRenderedPageBreak/>
        <w:br/>
        <w:t>El ejercicio del cargo de quienes sean elegidos para integrar, en calidad de vocales, las Juntas Parroquiales, no será incompatible con el desempeño de sus funciones como servidoras o servidores públicos, o</w:t>
      </w:r>
      <w:r>
        <w:rPr>
          <w:rFonts w:eastAsia="Times New Roman"/>
          <w:sz w:val="30"/>
          <w:szCs w:val="30"/>
          <w:lang w:val="es-ES"/>
        </w:rPr>
        <w:t xml:space="preserve"> docentes, siempre y cuando su horario de trabajo lo permita.</w:t>
      </w:r>
      <w:r>
        <w:rPr>
          <w:rFonts w:eastAsia="Times New Roman"/>
          <w:sz w:val="30"/>
          <w:szCs w:val="30"/>
          <w:lang w:val="es-ES"/>
        </w:rPr>
        <w:br/>
      </w:r>
      <w:r>
        <w:rPr>
          <w:rFonts w:eastAsia="Times New Roman"/>
          <w:sz w:val="30"/>
          <w:szCs w:val="30"/>
          <w:lang w:val="es-ES"/>
        </w:rPr>
        <w:br/>
        <w:t xml:space="preserve">A la servidora o servidor público de carrera que resultare electo para una dignidad de elección popular, se le otorgará de manera obligatoria licencia sin remuneración por el periodo de tiempo </w:t>
      </w:r>
      <w:r>
        <w:rPr>
          <w:rFonts w:eastAsia="Times New Roman"/>
          <w:sz w:val="30"/>
          <w:szCs w:val="30"/>
          <w:lang w:val="es-ES"/>
        </w:rPr>
        <w:t>para el cual fue electo, bastando al efecto la notificación pública que efectúe el organismo electoral respectivo con los resultados correspondientes y la resolución de las impugnaciones que hubieren de ser el caso.</w:t>
      </w:r>
    </w:p>
    <w:p w:rsidR="00000000" w:rsidRDefault="002C4C8C">
      <w:pPr>
        <w:divId w:val="135219078"/>
        <w:rPr>
          <w:rFonts w:eastAsia="Times New Roman"/>
          <w:sz w:val="30"/>
          <w:szCs w:val="30"/>
          <w:lang w:val="es-ES"/>
        </w:rPr>
      </w:pPr>
      <w:r>
        <w:rPr>
          <w:rFonts w:eastAsia="Times New Roman"/>
          <w:sz w:val="30"/>
          <w:szCs w:val="30"/>
          <w:lang w:val="es-ES"/>
        </w:rPr>
        <w:t>Art. 13.-</w:t>
      </w:r>
      <w:r>
        <w:rPr>
          <w:rFonts w:eastAsia="Times New Roman"/>
          <w:b/>
          <w:bCs/>
          <w:sz w:val="30"/>
          <w:szCs w:val="30"/>
          <w:lang w:val="es-ES"/>
        </w:rPr>
        <w:t xml:space="preserve"> Pérdida de puestos.-</w:t>
      </w:r>
      <w:r>
        <w:rPr>
          <w:rFonts w:eastAsia="Times New Roman"/>
          <w:sz w:val="30"/>
          <w:szCs w:val="30"/>
          <w:lang w:val="es-ES"/>
        </w:rPr>
        <w:t xml:space="preserve"> Quien des</w:t>
      </w:r>
      <w:r>
        <w:rPr>
          <w:rFonts w:eastAsia="Times New Roman"/>
          <w:sz w:val="30"/>
          <w:szCs w:val="30"/>
          <w:lang w:val="es-ES"/>
        </w:rPr>
        <w:t>empeñare dos o más puestos cuya simultaneidad prohíbe esta ley, será removido de aquellos y perderá de hecho todos los puestos.</w:t>
      </w:r>
    </w:p>
    <w:p w:rsidR="00000000" w:rsidRDefault="002C4C8C">
      <w:pPr>
        <w:divId w:val="2060977205"/>
        <w:rPr>
          <w:rFonts w:eastAsia="Times New Roman"/>
          <w:sz w:val="30"/>
          <w:szCs w:val="30"/>
          <w:lang w:val="es-ES"/>
        </w:rPr>
      </w:pPr>
      <w:r>
        <w:rPr>
          <w:rFonts w:eastAsia="Times New Roman"/>
          <w:sz w:val="30"/>
          <w:szCs w:val="30"/>
          <w:lang w:val="es-ES"/>
        </w:rPr>
        <w:t>Art. 14.</w:t>
      </w:r>
      <w:r>
        <w:rPr>
          <w:rFonts w:eastAsia="Times New Roman"/>
          <w:b/>
          <w:bCs/>
          <w:sz w:val="30"/>
          <w:szCs w:val="30"/>
          <w:lang w:val="es-ES"/>
        </w:rPr>
        <w:t xml:space="preserve">- Condiciones para el reingreso al sector público.- </w:t>
      </w:r>
      <w:r>
        <w:rPr>
          <w:rFonts w:eastAsia="Times New Roman"/>
          <w:sz w:val="30"/>
          <w:szCs w:val="30"/>
          <w:lang w:val="es-ES"/>
        </w:rPr>
        <w:t>Quien</w:t>
      </w:r>
      <w:r>
        <w:rPr>
          <w:rFonts w:eastAsia="Times New Roman"/>
          <w:b/>
          <w:bCs/>
          <w:sz w:val="30"/>
          <w:szCs w:val="30"/>
          <w:lang w:val="es-ES"/>
        </w:rPr>
        <w:t xml:space="preserve"> </w:t>
      </w:r>
      <w:r>
        <w:rPr>
          <w:rFonts w:eastAsia="Times New Roman"/>
          <w:sz w:val="30"/>
          <w:szCs w:val="30"/>
          <w:lang w:val="es-ES"/>
        </w:rPr>
        <w:t>hubiere sido indemnizado</w:t>
      </w:r>
      <w:r>
        <w:rPr>
          <w:rFonts w:eastAsia="Times New Roman"/>
          <w:b/>
          <w:bCs/>
          <w:sz w:val="30"/>
          <w:szCs w:val="30"/>
          <w:lang w:val="es-ES"/>
        </w:rPr>
        <w:t xml:space="preserve"> </w:t>
      </w:r>
      <w:r>
        <w:rPr>
          <w:rFonts w:eastAsia="Times New Roman"/>
          <w:sz w:val="30"/>
          <w:szCs w:val="30"/>
          <w:lang w:val="es-ES"/>
        </w:rPr>
        <w:t xml:space="preserve">por efecto de la supresión de puesto </w:t>
      </w:r>
      <w:r>
        <w:rPr>
          <w:rFonts w:eastAsia="Times New Roman"/>
          <w:sz w:val="30"/>
          <w:szCs w:val="30"/>
          <w:lang w:val="es-ES"/>
        </w:rPr>
        <w:t>podrá reingresar al sector público solamente si devuelve el monto de la indemnización recibida, menos el valor resultante de la última remuneración que percibió multiplicado por el número de meses que no prestó servicios en el sector público, contados desd</w:t>
      </w:r>
      <w:r>
        <w:rPr>
          <w:rFonts w:eastAsia="Times New Roman"/>
          <w:sz w:val="30"/>
          <w:szCs w:val="30"/>
          <w:lang w:val="es-ES"/>
        </w:rPr>
        <w:t>e la fecha en que se produjo su separación.</w:t>
      </w:r>
      <w:r>
        <w:rPr>
          <w:rFonts w:eastAsia="Times New Roman"/>
          <w:sz w:val="30"/>
          <w:szCs w:val="30"/>
          <w:lang w:val="es-ES"/>
        </w:rPr>
        <w:br/>
      </w:r>
      <w:r>
        <w:rPr>
          <w:rFonts w:eastAsia="Times New Roman"/>
          <w:sz w:val="30"/>
          <w:szCs w:val="30"/>
          <w:lang w:val="es-ES"/>
        </w:rPr>
        <w:br/>
        <w:t>Así mismo, podrá reingresar a la administración pública quien hubiere recibido compensación económica por retiro voluntario, venta de renuncia y otras figuras similares, si devolviere el valor de la indemnizació</w:t>
      </w:r>
      <w:r>
        <w:rPr>
          <w:rFonts w:eastAsia="Times New Roman"/>
          <w:sz w:val="30"/>
          <w:szCs w:val="30"/>
          <w:lang w:val="es-ES"/>
        </w:rPr>
        <w:t>n percibida; en caso de haberla recibido antes de la dolarización, para su devolución, ésta se calculará al tipo de cambio vigente a la fecha de su pago.</w:t>
      </w:r>
      <w:r>
        <w:rPr>
          <w:rFonts w:eastAsia="Times New Roman"/>
          <w:sz w:val="30"/>
          <w:szCs w:val="30"/>
          <w:lang w:val="es-ES"/>
        </w:rPr>
        <w:br/>
      </w:r>
      <w:r>
        <w:rPr>
          <w:rFonts w:eastAsia="Times New Roman"/>
          <w:sz w:val="30"/>
          <w:szCs w:val="30"/>
          <w:lang w:val="es-ES"/>
        </w:rPr>
        <w:br/>
        <w:t>En caso de haber percibido indemnización por compra de renuncia con indemnización, para reingresar al</w:t>
      </w:r>
      <w:r>
        <w:rPr>
          <w:rFonts w:eastAsia="Times New Roman"/>
          <w:sz w:val="30"/>
          <w:szCs w:val="30"/>
          <w:lang w:val="es-ES"/>
        </w:rPr>
        <w:t xml:space="preserve"> sector público, a cualquier puesto, deberá devolver en forma previa la totalidad de la indemnización percibida.</w:t>
      </w:r>
      <w:r>
        <w:rPr>
          <w:rFonts w:eastAsia="Times New Roman"/>
          <w:sz w:val="30"/>
          <w:szCs w:val="30"/>
          <w:lang w:val="es-ES"/>
        </w:rPr>
        <w:br/>
      </w:r>
      <w:r>
        <w:rPr>
          <w:rFonts w:eastAsia="Times New Roman"/>
          <w:sz w:val="30"/>
          <w:szCs w:val="30"/>
          <w:lang w:val="es-ES"/>
        </w:rPr>
        <w:br/>
        <w:t>Además, podrán reingresar al servicio público quienes hubieren sido indemnizados o compensados, sin necesidad de devolver el monto de la indem</w:t>
      </w:r>
      <w:r>
        <w:rPr>
          <w:rFonts w:eastAsia="Times New Roman"/>
          <w:sz w:val="30"/>
          <w:szCs w:val="30"/>
          <w:lang w:val="es-ES"/>
        </w:rPr>
        <w:t xml:space="preserve">nización recibida, únicamente a cargos de nombramiento provisional y a cargos o funciones de libre nombramiento y remoción establecidos en esta ley. El mismo beneficio tendrán quienes </w:t>
      </w:r>
      <w:r>
        <w:rPr>
          <w:rFonts w:eastAsia="Times New Roman"/>
          <w:sz w:val="30"/>
          <w:szCs w:val="30"/>
          <w:lang w:val="es-ES"/>
        </w:rPr>
        <w:lastRenderedPageBreak/>
        <w:t>reingresen para ejercer la docencia universitaria, formación de las o lo</w:t>
      </w:r>
      <w:r>
        <w:rPr>
          <w:rFonts w:eastAsia="Times New Roman"/>
          <w:sz w:val="30"/>
          <w:szCs w:val="30"/>
          <w:lang w:val="es-ES"/>
        </w:rPr>
        <w:t>s servidores públicos o la investigación científica. Este período no será considerado como parte de la devengación de la indemnización recibida.</w:t>
      </w:r>
      <w:r>
        <w:rPr>
          <w:rFonts w:eastAsia="Times New Roman"/>
          <w:sz w:val="30"/>
          <w:szCs w:val="30"/>
          <w:lang w:val="es-ES"/>
        </w:rPr>
        <w:br/>
      </w:r>
      <w:r>
        <w:rPr>
          <w:rFonts w:eastAsia="Times New Roman"/>
          <w:sz w:val="30"/>
          <w:szCs w:val="30"/>
          <w:lang w:val="es-ES"/>
        </w:rPr>
        <w:br/>
        <w:t>Las ex servidoras o los ex servidores que habiendo renunciado voluntariamente no recibieron indemnización algu</w:t>
      </w:r>
      <w:r>
        <w:rPr>
          <w:rFonts w:eastAsia="Times New Roman"/>
          <w:sz w:val="30"/>
          <w:szCs w:val="30"/>
          <w:lang w:val="es-ES"/>
        </w:rPr>
        <w:t>na podrán reingresar al sector público.</w:t>
      </w:r>
      <w:r>
        <w:rPr>
          <w:rFonts w:eastAsia="Times New Roman"/>
          <w:sz w:val="30"/>
          <w:szCs w:val="30"/>
          <w:lang w:val="es-ES"/>
        </w:rPr>
        <w:br/>
      </w:r>
      <w:r>
        <w:rPr>
          <w:rFonts w:eastAsia="Times New Roman"/>
          <w:sz w:val="30"/>
          <w:szCs w:val="30"/>
          <w:lang w:val="es-ES"/>
        </w:rPr>
        <w:br/>
        <w:t>En lo relacionado a los descuentos, suspensiones y límites de pago de pensiones, se estará a lo dispuesto en las leyes de seguridad social respectivas.</w:t>
      </w:r>
    </w:p>
    <w:p w:rsidR="00000000" w:rsidRDefault="002C4C8C">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DEL EJERCICIO DE UN CARGO PÚBLICO</w:t>
      </w:r>
    </w:p>
    <w:p w:rsidR="00000000" w:rsidRDefault="002C4C8C">
      <w:pPr>
        <w:divId w:val="1594977278"/>
        <w:rPr>
          <w:rFonts w:eastAsia="Times New Roman"/>
          <w:sz w:val="30"/>
          <w:szCs w:val="30"/>
          <w:lang w:val="es-ES"/>
        </w:rPr>
      </w:pPr>
      <w:r>
        <w:rPr>
          <w:rFonts w:eastAsia="Times New Roman"/>
          <w:sz w:val="30"/>
          <w:szCs w:val="30"/>
          <w:lang w:val="es-ES"/>
        </w:rPr>
        <w:t xml:space="preserve">Art. 15.- </w:t>
      </w:r>
      <w:r>
        <w:rPr>
          <w:rFonts w:eastAsia="Times New Roman"/>
          <w:b/>
          <w:bCs/>
          <w:sz w:val="30"/>
          <w:szCs w:val="30"/>
          <w:lang w:val="es-ES"/>
        </w:rPr>
        <w:t>Del reingreso de la servidora o servidor público destituido.-</w:t>
      </w:r>
      <w:r>
        <w:rPr>
          <w:rFonts w:eastAsia="Times New Roman"/>
          <w:sz w:val="30"/>
          <w:szCs w:val="30"/>
          <w:lang w:val="es-ES"/>
        </w:rPr>
        <w:t xml:space="preserve"> La servidora o servidor público legalmente destituido no podrá reingresar al sector público en un período de dos años, contados desde la fecha de su destitución, pero su reingreso no podrá darse</w:t>
      </w:r>
      <w:r>
        <w:rPr>
          <w:rFonts w:eastAsia="Times New Roman"/>
          <w:sz w:val="30"/>
          <w:szCs w:val="30"/>
          <w:lang w:val="es-ES"/>
        </w:rPr>
        <w:t xml:space="preserve"> a la institución del Estado, de la que fue destituido.</w:t>
      </w:r>
    </w:p>
    <w:p w:rsidR="00000000" w:rsidRDefault="002C4C8C">
      <w:pPr>
        <w:divId w:val="107699629"/>
        <w:rPr>
          <w:rFonts w:eastAsia="Times New Roman"/>
          <w:sz w:val="30"/>
          <w:szCs w:val="30"/>
          <w:lang w:val="es-ES"/>
        </w:rPr>
      </w:pPr>
      <w:r>
        <w:rPr>
          <w:rFonts w:eastAsia="Times New Roman"/>
          <w:b/>
          <w:bCs/>
          <w:sz w:val="30"/>
          <w:szCs w:val="30"/>
          <w:lang w:val="es-ES"/>
        </w:rPr>
        <w:t>Art. 16.- Nombramiento y posesión.-</w:t>
      </w:r>
      <w:r>
        <w:rPr>
          <w:rFonts w:eastAsia="Times New Roman"/>
          <w:sz w:val="30"/>
          <w:szCs w:val="30"/>
          <w:lang w:val="es-ES"/>
        </w:rPr>
        <w:t xml:space="preserve"> Para desempeñar un puesto público se requiere de nombramiento o contrato legalmente expedido por la respectiva autoridad nominadora.</w:t>
      </w:r>
      <w:r>
        <w:rPr>
          <w:rFonts w:eastAsia="Times New Roman"/>
          <w:sz w:val="30"/>
          <w:szCs w:val="30"/>
          <w:lang w:val="es-ES"/>
        </w:rPr>
        <w:br/>
      </w:r>
      <w:r>
        <w:rPr>
          <w:rFonts w:eastAsia="Times New Roman"/>
          <w:sz w:val="30"/>
          <w:szCs w:val="30"/>
          <w:lang w:val="es-ES"/>
        </w:rPr>
        <w:br/>
        <w:t>El término para posesionarse d</w:t>
      </w:r>
      <w:r>
        <w:rPr>
          <w:rFonts w:eastAsia="Times New Roman"/>
          <w:sz w:val="30"/>
          <w:szCs w:val="30"/>
          <w:lang w:val="es-ES"/>
        </w:rPr>
        <w:t>el cargo público será de quince días, contados a partir de la notificación y en caso de no hacerlo, caducarán.</w:t>
      </w:r>
    </w:p>
    <w:p w:rsidR="00000000" w:rsidRDefault="002C4C8C">
      <w:pPr>
        <w:divId w:val="1730224629"/>
        <w:rPr>
          <w:rFonts w:eastAsia="Times New Roman"/>
          <w:sz w:val="30"/>
          <w:szCs w:val="30"/>
          <w:lang w:val="es-ES"/>
        </w:rPr>
      </w:pPr>
      <w:r>
        <w:rPr>
          <w:rFonts w:eastAsia="Times New Roman"/>
          <w:sz w:val="30"/>
          <w:szCs w:val="30"/>
          <w:lang w:val="es-ES"/>
        </w:rPr>
        <w:t>Art. 17.-</w:t>
      </w:r>
      <w:r>
        <w:rPr>
          <w:rFonts w:eastAsia="Times New Roman"/>
          <w:b/>
          <w:bCs/>
          <w:sz w:val="30"/>
          <w:szCs w:val="30"/>
          <w:lang w:val="es-ES"/>
        </w:rPr>
        <w:t xml:space="preserve"> Clases de Nombramiento.-</w:t>
      </w:r>
      <w:r>
        <w:rPr>
          <w:rFonts w:eastAsia="Times New Roman"/>
          <w:sz w:val="30"/>
          <w:szCs w:val="30"/>
          <w:lang w:val="es-ES"/>
        </w:rPr>
        <w:t xml:space="preserve"> Para el ejercicio de la función pública los nombramientos podrán ser:</w:t>
      </w:r>
      <w:r>
        <w:rPr>
          <w:rFonts w:eastAsia="Times New Roman"/>
          <w:sz w:val="30"/>
          <w:szCs w:val="30"/>
          <w:lang w:val="es-ES"/>
        </w:rPr>
        <w:br/>
      </w:r>
      <w:r>
        <w:rPr>
          <w:rFonts w:eastAsia="Times New Roman"/>
          <w:sz w:val="30"/>
          <w:szCs w:val="30"/>
          <w:lang w:val="es-ES"/>
        </w:rPr>
        <w:br/>
        <w:t>a) Permanentes: Aquellos que se expiden</w:t>
      </w:r>
      <w:r>
        <w:rPr>
          <w:rFonts w:eastAsia="Times New Roman"/>
          <w:sz w:val="30"/>
          <w:szCs w:val="30"/>
          <w:lang w:val="es-ES"/>
        </w:rPr>
        <w:t xml:space="preserve"> para llenar vacantes mediante el sistema de selección previstos en esta Ley;</w:t>
      </w:r>
      <w:r>
        <w:rPr>
          <w:rFonts w:eastAsia="Times New Roman"/>
          <w:sz w:val="30"/>
          <w:szCs w:val="30"/>
          <w:lang w:val="es-ES"/>
        </w:rPr>
        <w:br/>
      </w:r>
      <w:r>
        <w:rPr>
          <w:rFonts w:eastAsia="Times New Roman"/>
          <w:sz w:val="30"/>
          <w:szCs w:val="30"/>
          <w:lang w:val="es-ES"/>
        </w:rPr>
        <w:br/>
        <w:t>b) Provisionales, aquellos que se expiden para ocupar:</w:t>
      </w:r>
      <w:r>
        <w:rPr>
          <w:rFonts w:eastAsia="Times New Roman"/>
          <w:sz w:val="30"/>
          <w:szCs w:val="30"/>
          <w:lang w:val="es-ES"/>
        </w:rPr>
        <w:br/>
      </w:r>
      <w:r>
        <w:rPr>
          <w:rFonts w:eastAsia="Times New Roman"/>
          <w:sz w:val="30"/>
          <w:szCs w:val="30"/>
          <w:lang w:val="es-ES"/>
        </w:rPr>
        <w:br/>
        <w:t xml:space="preserve">b.1) El puesto de un servidor que ha sido suspendido en sus funciones o destituido, hasta que se produzca el fallo de la </w:t>
      </w:r>
      <w:r>
        <w:rPr>
          <w:rFonts w:eastAsia="Times New Roman"/>
          <w:sz w:val="30"/>
          <w:szCs w:val="30"/>
          <w:lang w:val="es-ES"/>
        </w:rPr>
        <w:t>Sala de lo Contencioso Administrativo u otra instancia competente para este efecto;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b.2) El puesto de una servidora o servidor que se hallare en goce de licencia sin remuneración. Este nombramiento no podrá exceder el tiempo determinado para la señalada l</w:t>
      </w:r>
      <w:r>
        <w:rPr>
          <w:rFonts w:eastAsia="Times New Roman"/>
          <w:sz w:val="30"/>
          <w:szCs w:val="30"/>
          <w:lang w:val="es-ES"/>
        </w:rPr>
        <w:t>icencia;</w:t>
      </w:r>
      <w:r>
        <w:rPr>
          <w:rFonts w:eastAsia="Times New Roman"/>
          <w:sz w:val="30"/>
          <w:szCs w:val="30"/>
          <w:lang w:val="es-ES"/>
        </w:rPr>
        <w:br/>
      </w:r>
      <w:r>
        <w:rPr>
          <w:rFonts w:eastAsia="Times New Roman"/>
          <w:sz w:val="30"/>
          <w:szCs w:val="30"/>
          <w:lang w:val="es-ES"/>
        </w:rPr>
        <w:br/>
        <w:t>b.3) Para ocupar el puesto de la servidora o servidor que se encuentre en comisión de servicios sin remuneración o vacante. Este nombramiento no podrá exceder el tiempo determinado para la señalada comisión;</w:t>
      </w:r>
      <w:r>
        <w:rPr>
          <w:rFonts w:eastAsia="Times New Roman"/>
          <w:sz w:val="30"/>
          <w:szCs w:val="30"/>
          <w:lang w:val="es-ES"/>
        </w:rPr>
        <w:br/>
      </w:r>
      <w:r>
        <w:rPr>
          <w:rFonts w:eastAsia="Times New Roman"/>
          <w:sz w:val="30"/>
          <w:szCs w:val="30"/>
          <w:lang w:val="es-ES"/>
        </w:rPr>
        <w:br/>
        <w:t>b.4) Quienes ocupen puestos comprendi</w:t>
      </w:r>
      <w:r>
        <w:rPr>
          <w:rFonts w:eastAsia="Times New Roman"/>
          <w:sz w:val="30"/>
          <w:szCs w:val="30"/>
          <w:lang w:val="es-ES"/>
        </w:rPr>
        <w:t>dos dentro de la escala del nivel jerárquico superior; y,</w:t>
      </w:r>
      <w:r>
        <w:rPr>
          <w:rFonts w:eastAsia="Times New Roman"/>
          <w:sz w:val="30"/>
          <w:szCs w:val="30"/>
          <w:lang w:val="es-ES"/>
        </w:rPr>
        <w:br/>
      </w:r>
      <w:r>
        <w:rPr>
          <w:rFonts w:eastAsia="Times New Roman"/>
          <w:sz w:val="30"/>
          <w:szCs w:val="30"/>
          <w:lang w:val="es-ES"/>
        </w:rPr>
        <w:br/>
        <w:t>b.5) De prueba, otorgado a la servidora o servidor que ingresa a la administración pública o a quien fuere ascendido durante el periodo de prueba. El servidor o servidora pública se encuentra sujet</w:t>
      </w:r>
      <w:r>
        <w:rPr>
          <w:rFonts w:eastAsia="Times New Roman"/>
          <w:sz w:val="30"/>
          <w:szCs w:val="30"/>
          <w:lang w:val="es-ES"/>
        </w:rPr>
        <w:t>o a evaluación durante un periodo de tres meses, superado el cual, o, en caso de no haberse practicado, se otorgará el nombramiento definitivo; si no superare la prueba respectiva, cesará en el puesto. De igual manera se otorgará nombramiento provisional a</w:t>
      </w:r>
      <w:r>
        <w:rPr>
          <w:rFonts w:eastAsia="Times New Roman"/>
          <w:sz w:val="30"/>
          <w:szCs w:val="30"/>
          <w:lang w:val="es-ES"/>
        </w:rPr>
        <w:t xml:space="preserve"> quienes fueron ascendidos, los mismos que serán evaluados dentro de un periodo máximo de seis meses, mediante una evaluación técnica y objetiva de sus servicios y si se determinare luego de ésta que no califica para el desempeño del puesto se procederá al</w:t>
      </w:r>
      <w:r>
        <w:rPr>
          <w:rFonts w:eastAsia="Times New Roman"/>
          <w:sz w:val="30"/>
          <w:szCs w:val="30"/>
          <w:lang w:val="es-ES"/>
        </w:rPr>
        <w:t xml:space="preserve"> reintegro al puesto anterior con su remuneración anterior;</w:t>
      </w:r>
      <w:r>
        <w:rPr>
          <w:rFonts w:eastAsia="Times New Roman"/>
          <w:sz w:val="30"/>
          <w:szCs w:val="30"/>
          <w:lang w:val="es-ES"/>
        </w:rPr>
        <w:br/>
      </w:r>
      <w:r>
        <w:rPr>
          <w:rFonts w:eastAsia="Times New Roman"/>
          <w:sz w:val="30"/>
          <w:szCs w:val="30"/>
          <w:lang w:val="es-ES"/>
        </w:rPr>
        <w:br/>
        <w:t>c) De libre nombramiento y remoción; y,</w:t>
      </w:r>
      <w:r>
        <w:rPr>
          <w:rFonts w:eastAsia="Times New Roman"/>
          <w:sz w:val="30"/>
          <w:szCs w:val="30"/>
          <w:lang w:val="es-ES"/>
        </w:rPr>
        <w:br/>
      </w:r>
      <w:r>
        <w:rPr>
          <w:rFonts w:eastAsia="Times New Roman"/>
          <w:sz w:val="30"/>
          <w:szCs w:val="30"/>
          <w:lang w:val="es-ES"/>
        </w:rPr>
        <w:br/>
        <w:t>d) De período fijo.</w:t>
      </w:r>
      <w:r>
        <w:rPr>
          <w:rFonts w:eastAsia="Times New Roman"/>
          <w:sz w:val="30"/>
          <w:szCs w:val="30"/>
          <w:lang w:val="es-ES"/>
        </w:rPr>
        <w:br/>
      </w:r>
      <w:r>
        <w:rPr>
          <w:rFonts w:eastAsia="Times New Roman"/>
          <w:sz w:val="30"/>
          <w:szCs w:val="30"/>
          <w:lang w:val="es-ES"/>
        </w:rPr>
        <w:br/>
        <w:t>Los nombramientos provisionales señalados en los literales b.1) y b.2) podrán ser otorgados a favor de servidoras o servidores públic</w:t>
      </w:r>
      <w:r>
        <w:rPr>
          <w:rFonts w:eastAsia="Times New Roman"/>
          <w:sz w:val="30"/>
          <w:szCs w:val="30"/>
          <w:lang w:val="es-ES"/>
        </w:rPr>
        <w:t>os de carrera que prestan servicios en la misma institución; o a favor de personas que no tengan la calidad de servidores públicos.</w:t>
      </w:r>
    </w:p>
    <w:p w:rsidR="00000000" w:rsidRDefault="002C4C8C">
      <w:pPr>
        <w:divId w:val="1141311936"/>
        <w:rPr>
          <w:rFonts w:eastAsia="Times New Roman"/>
          <w:sz w:val="30"/>
          <w:szCs w:val="30"/>
          <w:lang w:val="es-ES"/>
        </w:rPr>
      </w:pPr>
      <w:r>
        <w:rPr>
          <w:rFonts w:eastAsia="Times New Roman"/>
          <w:sz w:val="30"/>
          <w:szCs w:val="30"/>
          <w:lang w:val="es-ES"/>
        </w:rPr>
        <w:t>Art. 18.</w:t>
      </w:r>
      <w:r>
        <w:rPr>
          <w:rFonts w:eastAsia="Times New Roman"/>
          <w:b/>
          <w:bCs/>
          <w:sz w:val="30"/>
          <w:szCs w:val="30"/>
          <w:lang w:val="es-ES"/>
        </w:rPr>
        <w:t>- Registro de nombramientos y contratos.-</w:t>
      </w:r>
      <w:r>
        <w:rPr>
          <w:rFonts w:eastAsia="Times New Roman"/>
          <w:sz w:val="30"/>
          <w:szCs w:val="30"/>
          <w:lang w:val="es-ES"/>
        </w:rPr>
        <w:t xml:space="preserve"> Los nombramientos deberán ser registrados dentro del plazo de quince días,</w:t>
      </w:r>
      <w:r>
        <w:rPr>
          <w:rFonts w:eastAsia="Times New Roman"/>
          <w:sz w:val="30"/>
          <w:szCs w:val="30"/>
          <w:lang w:val="es-ES"/>
        </w:rPr>
        <w:t xml:space="preserve"> en la Unidad de Administración de Talento Humano de la respectiva entidad.</w:t>
      </w:r>
      <w:r>
        <w:rPr>
          <w:rFonts w:eastAsia="Times New Roman"/>
          <w:sz w:val="30"/>
          <w:szCs w:val="30"/>
          <w:lang w:val="es-ES"/>
        </w:rPr>
        <w:br/>
      </w:r>
      <w:r>
        <w:rPr>
          <w:rFonts w:eastAsia="Times New Roman"/>
          <w:sz w:val="30"/>
          <w:szCs w:val="30"/>
          <w:lang w:val="es-ES"/>
        </w:rPr>
        <w:br/>
        <w:t xml:space="preserve">El funcionario responsable de dicho registro, que no lo hiciera en el plazo señalado, será sancionado administrativamente, sin perjuicio de </w:t>
      </w:r>
      <w:r>
        <w:rPr>
          <w:rFonts w:eastAsia="Times New Roman"/>
          <w:sz w:val="30"/>
          <w:szCs w:val="30"/>
          <w:lang w:val="es-ES"/>
        </w:rPr>
        <w:lastRenderedPageBreak/>
        <w:t>las responsabilidades civiles o penales</w:t>
      </w:r>
      <w:r>
        <w:rPr>
          <w:rFonts w:eastAsia="Times New Roman"/>
          <w:sz w:val="30"/>
          <w:szCs w:val="30"/>
          <w:lang w:val="es-ES"/>
        </w:rPr>
        <w:t xml:space="preserve"> a que hubiere lugar.</w:t>
      </w:r>
      <w:r>
        <w:rPr>
          <w:rFonts w:eastAsia="Times New Roman"/>
          <w:sz w:val="30"/>
          <w:szCs w:val="30"/>
          <w:lang w:val="es-ES"/>
        </w:rPr>
        <w:br/>
      </w:r>
      <w:r>
        <w:rPr>
          <w:rFonts w:eastAsia="Times New Roman"/>
          <w:sz w:val="30"/>
          <w:szCs w:val="30"/>
          <w:lang w:val="es-ES"/>
        </w:rPr>
        <w:br/>
        <w:t>Los actos administrativos realizados con nombramiento o contrato no registrado, no afectarán a terceros y darán lugar a la determinación de responsabilidades administrativas, civiles y penales.</w:t>
      </w:r>
      <w:r>
        <w:rPr>
          <w:rFonts w:eastAsia="Times New Roman"/>
          <w:sz w:val="30"/>
          <w:szCs w:val="30"/>
          <w:lang w:val="es-ES"/>
        </w:rPr>
        <w:br/>
      </w:r>
      <w:r>
        <w:rPr>
          <w:rFonts w:eastAsia="Times New Roman"/>
          <w:sz w:val="30"/>
          <w:szCs w:val="30"/>
          <w:lang w:val="es-ES"/>
        </w:rPr>
        <w:br/>
        <w:t>Para el caso de contratos de servicios</w:t>
      </w:r>
      <w:r>
        <w:rPr>
          <w:rFonts w:eastAsia="Times New Roman"/>
          <w:sz w:val="30"/>
          <w:szCs w:val="30"/>
          <w:lang w:val="es-ES"/>
        </w:rPr>
        <w:t xml:space="preserve"> ocasionales no será necesaria acción de personal, debiendo únicamente registrarse en la Unidad de Administración de Talento Humano.</w:t>
      </w:r>
    </w:p>
    <w:p w:rsidR="00000000" w:rsidRDefault="002C4C8C">
      <w:pPr>
        <w:divId w:val="245503586"/>
        <w:rPr>
          <w:rFonts w:eastAsia="Times New Roman"/>
          <w:sz w:val="30"/>
          <w:szCs w:val="30"/>
          <w:lang w:val="es-ES"/>
        </w:rPr>
      </w:pPr>
      <w:r>
        <w:rPr>
          <w:rFonts w:eastAsia="Times New Roman"/>
          <w:sz w:val="30"/>
          <w:szCs w:val="30"/>
          <w:lang w:val="es-ES"/>
        </w:rPr>
        <w:t>Art. 19.</w:t>
      </w:r>
      <w:r>
        <w:rPr>
          <w:rFonts w:eastAsia="Times New Roman"/>
          <w:b/>
          <w:bCs/>
          <w:sz w:val="30"/>
          <w:szCs w:val="30"/>
          <w:lang w:val="es-ES"/>
        </w:rPr>
        <w:t>- Señalamiento de domicilio</w:t>
      </w:r>
      <w:r>
        <w:rPr>
          <w:rFonts w:eastAsia="Times New Roman"/>
          <w:sz w:val="30"/>
          <w:szCs w:val="30"/>
          <w:lang w:val="es-ES"/>
        </w:rPr>
        <w:t xml:space="preserve">.- Para inscribir un nombramiento o contrato, la persona nombrada o contratada señalará </w:t>
      </w:r>
      <w:r>
        <w:rPr>
          <w:rFonts w:eastAsia="Times New Roman"/>
          <w:sz w:val="30"/>
          <w:szCs w:val="30"/>
          <w:lang w:val="es-ES"/>
        </w:rPr>
        <w:t>domicilio y dirección electrónica, para recibir notificaciones relativas al ejercicio de sus funciones en la unidad de administración del talento humano correspondiente, o en su declaración patrimonial juramentada cuando sea del caso.</w:t>
      </w:r>
      <w:r>
        <w:rPr>
          <w:rFonts w:eastAsia="Times New Roman"/>
          <w:sz w:val="30"/>
          <w:szCs w:val="30"/>
          <w:lang w:val="es-ES"/>
        </w:rPr>
        <w:br/>
      </w:r>
      <w:r>
        <w:rPr>
          <w:rFonts w:eastAsia="Times New Roman"/>
          <w:sz w:val="30"/>
          <w:szCs w:val="30"/>
          <w:lang w:val="es-ES"/>
        </w:rPr>
        <w:br/>
        <w:t>Los cambios de domic</w:t>
      </w:r>
      <w:r>
        <w:rPr>
          <w:rFonts w:eastAsia="Times New Roman"/>
          <w:sz w:val="30"/>
          <w:szCs w:val="30"/>
          <w:lang w:val="es-ES"/>
        </w:rPr>
        <w:t>ilio serán notificados a la unidad del talento humano correspondiente.</w:t>
      </w:r>
    </w:p>
    <w:p w:rsidR="00000000" w:rsidRDefault="002C4C8C">
      <w:pPr>
        <w:divId w:val="732855359"/>
        <w:rPr>
          <w:rFonts w:eastAsia="Times New Roman"/>
          <w:sz w:val="30"/>
          <w:szCs w:val="30"/>
          <w:lang w:val="es-ES"/>
        </w:rPr>
      </w:pPr>
      <w:r>
        <w:rPr>
          <w:rFonts w:eastAsia="Times New Roman"/>
          <w:sz w:val="30"/>
          <w:szCs w:val="30"/>
          <w:lang w:val="es-ES"/>
        </w:rPr>
        <w:t>Art. 20.-</w:t>
      </w:r>
      <w:r>
        <w:rPr>
          <w:rFonts w:eastAsia="Times New Roman"/>
          <w:b/>
          <w:bCs/>
          <w:sz w:val="30"/>
          <w:szCs w:val="30"/>
          <w:lang w:val="es-ES"/>
        </w:rPr>
        <w:t xml:space="preserve"> Prohibición de registrar.- </w:t>
      </w:r>
      <w:r>
        <w:rPr>
          <w:rFonts w:eastAsia="Times New Roman"/>
          <w:sz w:val="30"/>
          <w:szCs w:val="30"/>
          <w:lang w:val="es-ES"/>
        </w:rPr>
        <w:t>La servidora o el servidor responsable del registro de los nombramientos o contratos, no inscribirá nombramientos o contratos de las personas que no</w:t>
      </w:r>
      <w:r>
        <w:rPr>
          <w:rFonts w:eastAsia="Times New Roman"/>
          <w:sz w:val="30"/>
          <w:szCs w:val="30"/>
          <w:lang w:val="es-ES"/>
        </w:rPr>
        <w:t xml:space="preserve"> cumplan los requisitos previstos en esta Ley, bajo prevención de las sanciones legales correspondientes a tal incumplimiento.</w:t>
      </w:r>
    </w:p>
    <w:p w:rsidR="00000000" w:rsidRDefault="002C4C8C">
      <w:pPr>
        <w:divId w:val="453839577"/>
        <w:rPr>
          <w:rFonts w:eastAsia="Times New Roman"/>
          <w:sz w:val="30"/>
          <w:szCs w:val="30"/>
          <w:lang w:val="es-ES"/>
        </w:rPr>
      </w:pPr>
      <w:r>
        <w:rPr>
          <w:rFonts w:eastAsia="Times New Roman"/>
          <w:b/>
          <w:bCs/>
          <w:sz w:val="30"/>
          <w:szCs w:val="30"/>
          <w:lang w:val="es-ES"/>
        </w:rPr>
        <w:t>Art. 21.-</w:t>
      </w:r>
      <w:r>
        <w:rPr>
          <w:rFonts w:eastAsia="Times New Roman"/>
          <w:sz w:val="30"/>
          <w:szCs w:val="30"/>
          <w:lang w:val="es-ES"/>
        </w:rPr>
        <w:t xml:space="preserve"> </w:t>
      </w:r>
      <w:r>
        <w:rPr>
          <w:rFonts w:eastAsia="Times New Roman"/>
          <w:b/>
          <w:bCs/>
          <w:sz w:val="30"/>
          <w:szCs w:val="30"/>
          <w:lang w:val="es-ES"/>
        </w:rPr>
        <w:t xml:space="preserve">Obligación de rendir caución.- </w:t>
      </w:r>
      <w:r>
        <w:rPr>
          <w:rFonts w:eastAsia="Times New Roman"/>
          <w:sz w:val="30"/>
          <w:szCs w:val="30"/>
          <w:lang w:val="es-ES"/>
        </w:rPr>
        <w:t>Las y los servidores públicos, que desempeñen funciones de recepción, inversión, control</w:t>
      </w:r>
      <w:r>
        <w:rPr>
          <w:rFonts w:eastAsia="Times New Roman"/>
          <w:sz w:val="30"/>
          <w:szCs w:val="30"/>
          <w:lang w:val="es-ES"/>
        </w:rPr>
        <w:t>, administración y custodia de recursos públicos, tienen obligación de prestar caución a favor de las respectivas instituciones del Estado, en forma previa a asumir el puesto.</w:t>
      </w:r>
      <w:r>
        <w:rPr>
          <w:rFonts w:eastAsia="Times New Roman"/>
          <w:sz w:val="30"/>
          <w:szCs w:val="30"/>
          <w:lang w:val="es-ES"/>
        </w:rPr>
        <w:br/>
      </w:r>
      <w:r>
        <w:rPr>
          <w:rFonts w:eastAsia="Times New Roman"/>
          <w:sz w:val="30"/>
          <w:szCs w:val="30"/>
          <w:lang w:val="es-ES"/>
        </w:rPr>
        <w:br/>
        <w:t>No podrán rendir caución a favor de los servidores que estén obligados de prest</w:t>
      </w:r>
      <w:r>
        <w:rPr>
          <w:rFonts w:eastAsia="Times New Roman"/>
          <w:sz w:val="30"/>
          <w:szCs w:val="30"/>
          <w:lang w:val="es-ES"/>
        </w:rPr>
        <w:t>arla: el Presidente de la República, el Vicepresidente de la República, los Ministros y Secretarios de Estado, Viceministros, Subsecretarios, Miembros de la Corte Constitucional, Miembros de la Corte y Tribunales Electorales, Procurador General del Estado,</w:t>
      </w:r>
      <w:r>
        <w:rPr>
          <w:rFonts w:eastAsia="Times New Roman"/>
          <w:sz w:val="30"/>
          <w:szCs w:val="30"/>
          <w:lang w:val="es-ES"/>
        </w:rPr>
        <w:t xml:space="preserve"> Contralor General del Estado, Fiscal General del Estado, los Jueces de la Corte Nacional de Justicia, Jueces de las Cortes Provinciales de Justicia y Jueces de los Tribunales, los miembros de la Asamblea Nacional, los Consejeros del Consejo Nacional Elect</w:t>
      </w:r>
      <w:r>
        <w:rPr>
          <w:rFonts w:eastAsia="Times New Roman"/>
          <w:sz w:val="30"/>
          <w:szCs w:val="30"/>
          <w:lang w:val="es-ES"/>
        </w:rPr>
        <w:t xml:space="preserve">oral y del Consejo de Participación Ciudadana y Control Social, los funcionarios o servidores de la Contraloría General del Estado, los </w:t>
      </w:r>
      <w:r>
        <w:rPr>
          <w:rFonts w:eastAsia="Times New Roman"/>
          <w:sz w:val="30"/>
          <w:szCs w:val="30"/>
          <w:lang w:val="es-ES"/>
        </w:rPr>
        <w:lastRenderedPageBreak/>
        <w:t>miembros de las Fuerzas Armadas y la Policía Nacional y de la Comisión de Tránsito del Guayas en servicio activo, los Go</w:t>
      </w:r>
      <w:r>
        <w:rPr>
          <w:rFonts w:eastAsia="Times New Roman"/>
          <w:sz w:val="30"/>
          <w:szCs w:val="30"/>
          <w:lang w:val="es-ES"/>
        </w:rPr>
        <w:t>bernadores y Consejeros Regionales, Gobernadores de Provincia, los Prefectos Provinciales, los Alcaldes, Concejales y Presidentes de Juntas Parroquiales; lo que no los exime de las responsabilidades administrativas, civiles o penales que pudieran establece</w:t>
      </w:r>
      <w:r>
        <w:rPr>
          <w:rFonts w:eastAsia="Times New Roman"/>
          <w:sz w:val="30"/>
          <w:szCs w:val="30"/>
          <w:lang w:val="es-ES"/>
        </w:rPr>
        <w:t>rse en su contra.</w:t>
      </w:r>
    </w:p>
    <w:p w:rsidR="00000000" w:rsidRDefault="002C4C8C">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DEL RÉGIMEN INTERNO DE ADMINISTRACIÓN DEL TALENTO HUMANO</w:t>
      </w:r>
    </w:p>
    <w:p w:rsidR="00000000" w:rsidRDefault="002C4C8C">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LOS DEBERES, DERECHOS Y PROHIBICIONES</w:t>
      </w:r>
    </w:p>
    <w:p w:rsidR="00000000" w:rsidRDefault="002C4C8C">
      <w:pPr>
        <w:divId w:val="813986023"/>
        <w:rPr>
          <w:rFonts w:eastAsia="Times New Roman"/>
          <w:sz w:val="30"/>
          <w:szCs w:val="30"/>
          <w:lang w:val="es-ES"/>
        </w:rPr>
      </w:pPr>
      <w:r>
        <w:rPr>
          <w:rFonts w:eastAsia="Times New Roman"/>
          <w:sz w:val="30"/>
          <w:szCs w:val="30"/>
          <w:lang w:val="es-ES"/>
        </w:rPr>
        <w:t>Art. 22.-</w:t>
      </w:r>
      <w:r>
        <w:rPr>
          <w:rFonts w:eastAsia="Times New Roman"/>
          <w:b/>
          <w:bCs/>
          <w:sz w:val="30"/>
          <w:szCs w:val="30"/>
          <w:lang w:val="es-ES"/>
        </w:rPr>
        <w:t xml:space="preserve"> Deberes de las o los servidores públicos.-</w:t>
      </w:r>
      <w:r>
        <w:rPr>
          <w:rFonts w:eastAsia="Times New Roman"/>
          <w:sz w:val="30"/>
          <w:szCs w:val="30"/>
          <w:lang w:val="es-ES"/>
        </w:rPr>
        <w:t xml:space="preserve"> Son deberes de las y los servidores públicos:</w:t>
      </w:r>
      <w:r>
        <w:rPr>
          <w:rFonts w:eastAsia="Times New Roman"/>
          <w:sz w:val="30"/>
          <w:szCs w:val="30"/>
          <w:lang w:val="es-ES"/>
        </w:rPr>
        <w:br/>
      </w:r>
      <w:r>
        <w:rPr>
          <w:rFonts w:eastAsia="Times New Roman"/>
          <w:sz w:val="30"/>
          <w:szCs w:val="30"/>
          <w:lang w:val="es-ES"/>
        </w:rPr>
        <w:br/>
        <w:t>a) Respetar, cum</w:t>
      </w:r>
      <w:r>
        <w:rPr>
          <w:rFonts w:eastAsia="Times New Roman"/>
          <w:sz w:val="30"/>
          <w:szCs w:val="30"/>
          <w:lang w:val="es-ES"/>
        </w:rPr>
        <w:t>plir y hacer cumplir la Constitución de la República, leyes, reglamentos y más disposiciones expedidas de acuerdo con la Ley;</w:t>
      </w:r>
      <w:r>
        <w:rPr>
          <w:rFonts w:eastAsia="Times New Roman"/>
          <w:sz w:val="30"/>
          <w:szCs w:val="30"/>
          <w:lang w:val="es-ES"/>
        </w:rPr>
        <w:br/>
      </w:r>
      <w:r>
        <w:rPr>
          <w:rFonts w:eastAsia="Times New Roman"/>
          <w:sz w:val="30"/>
          <w:szCs w:val="30"/>
          <w:lang w:val="es-ES"/>
        </w:rPr>
        <w:br/>
        <w:t>b) Cumplir personalmente con las obligaciones de su puesto, con solicitud, eficiencia, calidez, solidaridad y en función del bien</w:t>
      </w:r>
      <w:r>
        <w:rPr>
          <w:rFonts w:eastAsia="Times New Roman"/>
          <w:sz w:val="30"/>
          <w:szCs w:val="30"/>
          <w:lang w:val="es-ES"/>
        </w:rPr>
        <w:t xml:space="preserve"> colectivo, con la diligencia que emplean generalmente en la administración de sus propias actividades;</w:t>
      </w:r>
      <w:r>
        <w:rPr>
          <w:rFonts w:eastAsia="Times New Roman"/>
          <w:sz w:val="30"/>
          <w:szCs w:val="30"/>
          <w:lang w:val="es-ES"/>
        </w:rPr>
        <w:br/>
      </w:r>
      <w:r>
        <w:rPr>
          <w:rFonts w:eastAsia="Times New Roman"/>
          <w:sz w:val="30"/>
          <w:szCs w:val="30"/>
          <w:lang w:val="es-ES"/>
        </w:rPr>
        <w:br/>
        <w:t>c) Cumplir de manera obligatoria con su jornada de trabajo legalmente establecida, de conformidad con las disposiciones de esta Ley;</w:t>
      </w:r>
      <w:r>
        <w:rPr>
          <w:rFonts w:eastAsia="Times New Roman"/>
          <w:sz w:val="30"/>
          <w:szCs w:val="30"/>
          <w:lang w:val="es-ES"/>
        </w:rPr>
        <w:br/>
      </w:r>
      <w:r>
        <w:rPr>
          <w:rFonts w:eastAsia="Times New Roman"/>
          <w:sz w:val="30"/>
          <w:szCs w:val="30"/>
          <w:lang w:val="es-ES"/>
        </w:rPr>
        <w:br/>
        <w:t>d) Cumplir y resp</w:t>
      </w:r>
      <w:r>
        <w:rPr>
          <w:rFonts w:eastAsia="Times New Roman"/>
          <w:sz w:val="30"/>
          <w:szCs w:val="30"/>
          <w:lang w:val="es-ES"/>
        </w:rPr>
        <w:t>etar las órdenes legítimas de los superiores jerárquicos. El servidor público podrá negarse, por escrito, a acatar las órdenes superiores que sean contrarias a la Constitución de la República y la Ley;</w:t>
      </w:r>
      <w:r>
        <w:rPr>
          <w:rFonts w:eastAsia="Times New Roman"/>
          <w:sz w:val="30"/>
          <w:szCs w:val="30"/>
          <w:lang w:val="es-ES"/>
        </w:rPr>
        <w:br/>
      </w:r>
      <w:r>
        <w:rPr>
          <w:rFonts w:eastAsia="Times New Roman"/>
          <w:sz w:val="30"/>
          <w:szCs w:val="30"/>
          <w:lang w:val="es-ES"/>
        </w:rPr>
        <w:br/>
        <w:t xml:space="preserve">e) Velar por la economía y recursos del Estado y por </w:t>
      </w:r>
      <w:r>
        <w:rPr>
          <w:rFonts w:eastAsia="Times New Roman"/>
          <w:sz w:val="30"/>
          <w:szCs w:val="30"/>
          <w:lang w:val="es-ES"/>
        </w:rPr>
        <w:t xml:space="preserve">la conservación de los documentos, útiles, equipos, muebles y bienes en general confiados a su guarda, administración o utilización de conformidad </w:t>
      </w:r>
      <w:r>
        <w:rPr>
          <w:rFonts w:eastAsia="Times New Roman"/>
          <w:sz w:val="30"/>
          <w:szCs w:val="30"/>
          <w:lang w:val="es-ES"/>
        </w:rPr>
        <w:lastRenderedPageBreak/>
        <w:t>con la ley y las normas secundarias;</w:t>
      </w:r>
      <w:r>
        <w:rPr>
          <w:rFonts w:eastAsia="Times New Roman"/>
          <w:sz w:val="30"/>
          <w:szCs w:val="30"/>
          <w:lang w:val="es-ES"/>
        </w:rPr>
        <w:br/>
      </w:r>
      <w:r>
        <w:rPr>
          <w:rFonts w:eastAsia="Times New Roman"/>
          <w:sz w:val="30"/>
          <w:szCs w:val="30"/>
          <w:lang w:val="es-ES"/>
        </w:rPr>
        <w:br/>
        <w:t>f) Cumplir en forma permanente, en el ejercicio de sus funciones, con a</w:t>
      </w:r>
      <w:r>
        <w:rPr>
          <w:rFonts w:eastAsia="Times New Roman"/>
          <w:sz w:val="30"/>
          <w:szCs w:val="30"/>
          <w:lang w:val="es-ES"/>
        </w:rPr>
        <w:t>tención debida al público y asistirlo con la información oportuna y pertinente, garantizando el derecho de la población a servicios públicos de óptima calidad;</w:t>
      </w:r>
      <w:r>
        <w:rPr>
          <w:rFonts w:eastAsia="Times New Roman"/>
          <w:sz w:val="30"/>
          <w:szCs w:val="30"/>
          <w:lang w:val="es-ES"/>
        </w:rPr>
        <w:br/>
      </w:r>
      <w:r>
        <w:rPr>
          <w:rFonts w:eastAsia="Times New Roman"/>
          <w:sz w:val="30"/>
          <w:szCs w:val="30"/>
          <w:lang w:val="es-ES"/>
        </w:rPr>
        <w:br/>
        <w:t>g) Elevar a conocimiento de su inmediato superior los hechos que puedan causar daño a la admini</w:t>
      </w:r>
      <w:r>
        <w:rPr>
          <w:rFonts w:eastAsia="Times New Roman"/>
          <w:sz w:val="30"/>
          <w:szCs w:val="30"/>
          <w:lang w:val="es-ES"/>
        </w:rPr>
        <w:t>stración;</w:t>
      </w:r>
      <w:r>
        <w:rPr>
          <w:rFonts w:eastAsia="Times New Roman"/>
          <w:sz w:val="30"/>
          <w:szCs w:val="30"/>
          <w:lang w:val="es-ES"/>
        </w:rPr>
        <w:br/>
      </w:r>
      <w:r>
        <w:rPr>
          <w:rFonts w:eastAsia="Times New Roman"/>
          <w:sz w:val="30"/>
          <w:szCs w:val="30"/>
          <w:lang w:val="es-ES"/>
        </w:rPr>
        <w:br/>
        <w:t>h) Ejercer sus funciones con lealtad institucional, rectitud y buena fe. Sus actos deberán ajustarse a los objetivos propios de la institución en la que se desempeñe y administrar los recursos públicos con apego a los principios de legalidad, ef</w:t>
      </w:r>
      <w:r>
        <w:rPr>
          <w:rFonts w:eastAsia="Times New Roman"/>
          <w:sz w:val="30"/>
          <w:szCs w:val="30"/>
          <w:lang w:val="es-ES"/>
        </w:rPr>
        <w:t>icacia, economía y eficiencia, rindiendo cuentas de su gestión;</w:t>
      </w:r>
      <w:r>
        <w:rPr>
          <w:rFonts w:eastAsia="Times New Roman"/>
          <w:sz w:val="30"/>
          <w:szCs w:val="30"/>
          <w:lang w:val="es-ES"/>
        </w:rPr>
        <w:br/>
      </w:r>
      <w:r>
        <w:rPr>
          <w:rFonts w:eastAsia="Times New Roman"/>
          <w:sz w:val="30"/>
          <w:szCs w:val="30"/>
          <w:lang w:val="es-ES"/>
        </w:rPr>
        <w:br/>
        <w:t>i) Cumplir con los requerimientos en materia de desarrollo institucional, recursos humanos y remuneraciones implementados por el ordenamiento jurídico vigente;</w:t>
      </w:r>
      <w:r>
        <w:rPr>
          <w:rFonts w:eastAsia="Times New Roman"/>
          <w:sz w:val="30"/>
          <w:szCs w:val="30"/>
          <w:lang w:val="es-ES"/>
        </w:rPr>
        <w:br/>
      </w:r>
      <w:r>
        <w:rPr>
          <w:rFonts w:eastAsia="Times New Roman"/>
          <w:sz w:val="30"/>
          <w:szCs w:val="30"/>
          <w:lang w:val="es-ES"/>
        </w:rPr>
        <w:br/>
        <w:t>j) Someterse a evaluaciones pe</w:t>
      </w:r>
      <w:r>
        <w:rPr>
          <w:rFonts w:eastAsia="Times New Roman"/>
          <w:sz w:val="30"/>
          <w:szCs w:val="30"/>
          <w:lang w:val="es-ES"/>
        </w:rPr>
        <w:t>riódicas durante el ejercicio de sus funciones; y,</w:t>
      </w:r>
      <w:r>
        <w:rPr>
          <w:rFonts w:eastAsia="Times New Roman"/>
          <w:sz w:val="30"/>
          <w:szCs w:val="30"/>
          <w:lang w:val="es-ES"/>
        </w:rPr>
        <w:br/>
      </w:r>
      <w:r>
        <w:rPr>
          <w:rFonts w:eastAsia="Times New Roman"/>
          <w:sz w:val="30"/>
          <w:szCs w:val="30"/>
          <w:lang w:val="es-ES"/>
        </w:rPr>
        <w:br/>
        <w:t>Custodiar y cuidar la documentación e información que, por razón de su empleo, cargo o comisión tenga bajo su responsabilidad e impedir o evitar su uso indebido, sustracción, ocultamiento o inutilización.</w:t>
      </w:r>
    </w:p>
    <w:p w:rsidR="00000000" w:rsidRDefault="002C4C8C">
      <w:pPr>
        <w:divId w:val="1869030071"/>
        <w:rPr>
          <w:rFonts w:eastAsia="Times New Roman"/>
          <w:sz w:val="30"/>
          <w:szCs w:val="30"/>
          <w:lang w:val="es-ES"/>
        </w:rPr>
      </w:pPr>
      <w:r>
        <w:rPr>
          <w:rFonts w:eastAsia="Times New Roman"/>
          <w:sz w:val="30"/>
          <w:szCs w:val="30"/>
          <w:lang w:val="es-ES"/>
        </w:rPr>
        <w:t>Art. 23.-</w:t>
      </w:r>
      <w:r>
        <w:rPr>
          <w:rFonts w:eastAsia="Times New Roman"/>
          <w:b/>
          <w:bCs/>
          <w:sz w:val="30"/>
          <w:szCs w:val="30"/>
          <w:lang w:val="es-ES"/>
        </w:rPr>
        <w:t xml:space="preserve"> </w:t>
      </w:r>
      <w:r>
        <w:rPr>
          <w:rFonts w:eastAsia="Times New Roman"/>
          <w:b/>
          <w:bCs/>
          <w:noProof/>
          <w:sz w:val="30"/>
          <w:szCs w:val="30"/>
        </w:rPr>
        <w:drawing>
          <wp:inline distT="0" distB="0" distL="0" distR="0">
            <wp:extent cx="228600" cy="228600"/>
            <wp:effectExtent l="0" t="0" r="0" b="0"/>
            <wp:docPr id="1" name="Imagen 1" descr="https://www.fielweb.com/App_Themes/Infobases/ImagenesGeneral/img1311201702025_6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elweb.com/App_Themes/Infobases/ImagenesGeneral/img1311201702025_680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b/>
          <w:bCs/>
          <w:sz w:val="30"/>
          <w:szCs w:val="30"/>
          <w:lang w:val="es-ES"/>
        </w:rPr>
        <w:t>Derechos de las servidoras y los servidores públicos.-</w:t>
      </w:r>
      <w:r>
        <w:rPr>
          <w:rFonts w:eastAsia="Times New Roman"/>
          <w:sz w:val="30"/>
          <w:szCs w:val="30"/>
          <w:lang w:val="es-ES"/>
        </w:rPr>
        <w:t xml:space="preserve"> Son derechos irrenunciables de las servido</w:t>
      </w:r>
      <w:r>
        <w:rPr>
          <w:rFonts w:eastAsia="Times New Roman"/>
          <w:sz w:val="30"/>
          <w:szCs w:val="30"/>
          <w:lang w:val="es-ES"/>
        </w:rPr>
        <w:t>ras y servidores públicos:</w:t>
      </w:r>
      <w:r>
        <w:rPr>
          <w:rFonts w:eastAsia="Times New Roman"/>
          <w:sz w:val="30"/>
          <w:szCs w:val="30"/>
          <w:lang w:val="es-ES"/>
        </w:rPr>
        <w:br/>
      </w:r>
      <w:r>
        <w:rPr>
          <w:rFonts w:eastAsia="Times New Roman"/>
          <w:sz w:val="30"/>
          <w:szCs w:val="30"/>
          <w:lang w:val="es-ES"/>
        </w:rPr>
        <w:br/>
        <w:t>a) Gozar de estabilidad en su puesto;</w:t>
      </w:r>
      <w:r>
        <w:rPr>
          <w:rFonts w:eastAsia="Times New Roman"/>
          <w:sz w:val="30"/>
          <w:szCs w:val="30"/>
          <w:lang w:val="es-ES"/>
        </w:rPr>
        <w:br/>
      </w:r>
      <w:r>
        <w:rPr>
          <w:rFonts w:eastAsia="Times New Roman"/>
          <w:sz w:val="30"/>
          <w:szCs w:val="30"/>
          <w:lang w:val="es-ES"/>
        </w:rPr>
        <w:br/>
        <w:t>b) Percibir una remuneración justa, que será proporcional a su función, eficiencia, profesionalización y responsabilidad. Los derechos y las acciones que por este concepto correspondan a la</w:t>
      </w:r>
      <w:r>
        <w:rPr>
          <w:rFonts w:eastAsia="Times New Roman"/>
          <w:sz w:val="30"/>
          <w:szCs w:val="30"/>
          <w:lang w:val="es-ES"/>
        </w:rPr>
        <w:t xml:space="preserve"> servidora o servidor, son irrenunciables;</w:t>
      </w:r>
      <w:r>
        <w:rPr>
          <w:rFonts w:eastAsia="Times New Roman"/>
          <w:sz w:val="30"/>
          <w:szCs w:val="30"/>
          <w:lang w:val="es-ES"/>
        </w:rPr>
        <w:br/>
      </w:r>
      <w:r>
        <w:rPr>
          <w:rFonts w:eastAsia="Times New Roman"/>
          <w:sz w:val="30"/>
          <w:szCs w:val="30"/>
          <w:lang w:val="es-ES"/>
        </w:rPr>
        <w:br/>
        <w:t>c) Gozar de prestaciones legales y de jubilación de conformidad con la Ley;</w:t>
      </w:r>
      <w:r>
        <w:rPr>
          <w:rFonts w:eastAsia="Times New Roman"/>
          <w:sz w:val="30"/>
          <w:szCs w:val="30"/>
          <w:lang w:val="es-ES"/>
        </w:rPr>
        <w:br/>
      </w:r>
      <w:r>
        <w:rPr>
          <w:rFonts w:eastAsia="Times New Roman"/>
          <w:sz w:val="30"/>
          <w:szCs w:val="30"/>
          <w:lang w:val="es-ES"/>
        </w:rPr>
        <w:br/>
        <w:t xml:space="preserve">d) Ser restituidos a sus puestos luego de cumplir el servicio cívico </w:t>
      </w:r>
      <w:r>
        <w:rPr>
          <w:rFonts w:eastAsia="Times New Roman"/>
          <w:sz w:val="30"/>
          <w:szCs w:val="30"/>
          <w:lang w:val="es-ES"/>
        </w:rPr>
        <w:lastRenderedPageBreak/>
        <w:t>militar; este derecho podrá ejercitarse hasta treinta días después</w:t>
      </w:r>
      <w:r>
        <w:rPr>
          <w:rFonts w:eastAsia="Times New Roman"/>
          <w:sz w:val="30"/>
          <w:szCs w:val="30"/>
          <w:lang w:val="es-ES"/>
        </w:rPr>
        <w:t xml:space="preserve"> de haber sido licenciados de las Fuerzas Armadas;</w:t>
      </w:r>
      <w:r>
        <w:rPr>
          <w:rFonts w:eastAsia="Times New Roman"/>
          <w:sz w:val="30"/>
          <w:szCs w:val="30"/>
          <w:lang w:val="es-ES"/>
        </w:rPr>
        <w:br/>
      </w:r>
      <w:r>
        <w:rPr>
          <w:rFonts w:eastAsia="Times New Roman"/>
          <w:sz w:val="30"/>
          <w:szCs w:val="30"/>
          <w:lang w:val="es-ES"/>
        </w:rPr>
        <w:br/>
        <w:t>e) Recibir indemnización por supresión de puestos o partidas, o por retiro voluntario para acogerse a la jubilación, por el monto fijado en esta Ley;</w:t>
      </w:r>
      <w:r>
        <w:rPr>
          <w:rFonts w:eastAsia="Times New Roman"/>
          <w:sz w:val="30"/>
          <w:szCs w:val="30"/>
          <w:lang w:val="es-ES"/>
        </w:rPr>
        <w:br/>
      </w:r>
      <w:r>
        <w:rPr>
          <w:rFonts w:eastAsia="Times New Roman"/>
          <w:sz w:val="30"/>
          <w:szCs w:val="30"/>
          <w:lang w:val="es-ES"/>
        </w:rPr>
        <w:br/>
        <w:t>f) (Sustituido por el Art. 3 de la Ley s/n, R.O. 1008</w:t>
      </w:r>
      <w:r>
        <w:rPr>
          <w:rFonts w:eastAsia="Times New Roman"/>
          <w:sz w:val="30"/>
          <w:szCs w:val="30"/>
          <w:lang w:val="es-ES"/>
        </w:rPr>
        <w:t>-S, 19-V-2017).- Organizarse y designar sus directivas;</w:t>
      </w:r>
      <w:r>
        <w:rPr>
          <w:rFonts w:eastAsia="Times New Roman"/>
          <w:sz w:val="30"/>
          <w:szCs w:val="30"/>
          <w:lang w:val="es-ES"/>
        </w:rPr>
        <w:br/>
      </w:r>
      <w:r>
        <w:rPr>
          <w:rFonts w:eastAsia="Times New Roman"/>
          <w:sz w:val="30"/>
          <w:szCs w:val="30"/>
          <w:lang w:val="es-ES"/>
        </w:rPr>
        <w:br/>
        <w:t>g) Gozar de vacaciones, licencias, comisiones y permisos de acuerdo con lo prescrito en esta Ley;</w:t>
      </w:r>
      <w:r>
        <w:rPr>
          <w:rFonts w:eastAsia="Times New Roman"/>
          <w:sz w:val="30"/>
          <w:szCs w:val="30"/>
          <w:lang w:val="es-ES"/>
        </w:rPr>
        <w:br/>
      </w:r>
      <w:r>
        <w:rPr>
          <w:rFonts w:eastAsia="Times New Roman"/>
          <w:sz w:val="30"/>
          <w:szCs w:val="30"/>
          <w:lang w:val="es-ES"/>
        </w:rPr>
        <w:br/>
        <w:t>h) Ser restituidos en forma obligatoria, a sus cargos dentro del término de cinco días posteriores a</w:t>
      </w:r>
      <w:r>
        <w:rPr>
          <w:rFonts w:eastAsia="Times New Roman"/>
          <w:sz w:val="30"/>
          <w:szCs w:val="30"/>
          <w:lang w:val="es-ES"/>
        </w:rPr>
        <w:t xml:space="preserve"> la ejecutoria de la sentencia o resolución, en caso de que la autoridad competente haya fallado a favor del servidor suspendido o destituido; y, recibir de haber sido declarado nulo el acto administrativo impugnado, las remuneraciones que dejó de percibir</w:t>
      </w:r>
      <w:r>
        <w:rPr>
          <w:rFonts w:eastAsia="Times New Roman"/>
          <w:sz w:val="30"/>
          <w:szCs w:val="30"/>
          <w:lang w:val="es-ES"/>
        </w:rPr>
        <w:t>, más los respectivos intereses durante el tiempo que duró el proceso judicial respectivo si el juez hubiere dispuesto el pago de remuneraciones, en el respectivo auto o sentencia se establecerá que deberán computarse y descontarse los valores percibidos d</w:t>
      </w:r>
      <w:r>
        <w:rPr>
          <w:rFonts w:eastAsia="Times New Roman"/>
          <w:sz w:val="30"/>
          <w:szCs w:val="30"/>
          <w:lang w:val="es-ES"/>
        </w:rPr>
        <w:t>urante el tiempo que hubiere prestado servicios en otra institución de la administración pública durante dicho periodo;</w:t>
      </w:r>
      <w:r>
        <w:rPr>
          <w:rFonts w:eastAsia="Times New Roman"/>
          <w:sz w:val="30"/>
          <w:szCs w:val="30"/>
          <w:lang w:val="es-ES"/>
        </w:rPr>
        <w:br/>
      </w:r>
      <w:r>
        <w:rPr>
          <w:rFonts w:eastAsia="Times New Roman"/>
          <w:sz w:val="30"/>
          <w:szCs w:val="30"/>
          <w:lang w:val="es-ES"/>
        </w:rPr>
        <w:br/>
        <w:t>i) Demandar ante los organismos y tribunales competentes el reconocimiento o la reparación de los derechos que consagra esta Ley;</w:t>
      </w:r>
      <w:r>
        <w:rPr>
          <w:rFonts w:eastAsia="Times New Roman"/>
          <w:sz w:val="30"/>
          <w:szCs w:val="30"/>
          <w:lang w:val="es-ES"/>
        </w:rPr>
        <w:br/>
      </w:r>
      <w:r>
        <w:rPr>
          <w:rFonts w:eastAsia="Times New Roman"/>
          <w:sz w:val="30"/>
          <w:szCs w:val="30"/>
          <w:lang w:val="es-ES"/>
        </w:rPr>
        <w:br/>
        <w:t>j) R</w:t>
      </w:r>
      <w:r>
        <w:rPr>
          <w:rFonts w:eastAsia="Times New Roman"/>
          <w:sz w:val="30"/>
          <w:szCs w:val="30"/>
          <w:lang w:val="es-ES"/>
        </w:rPr>
        <w:t>ecibir un trato preferente para reingresar en las mismas condiciones de empleo a la institución pública, a la que hubiere renunciado, para emigrar al exterior en busca de trabajo, en forma debidamente comprobada;</w:t>
      </w:r>
      <w:r>
        <w:rPr>
          <w:rFonts w:eastAsia="Times New Roman"/>
          <w:sz w:val="30"/>
          <w:szCs w:val="30"/>
          <w:lang w:val="es-ES"/>
        </w:rPr>
        <w:br/>
      </w:r>
      <w:r>
        <w:rPr>
          <w:rFonts w:eastAsia="Times New Roman"/>
          <w:sz w:val="30"/>
          <w:szCs w:val="30"/>
          <w:lang w:val="es-ES"/>
        </w:rPr>
        <w:br/>
        <w:t>k) Gozar de las protecciones y garantías e</w:t>
      </w:r>
      <w:r>
        <w:rPr>
          <w:rFonts w:eastAsia="Times New Roman"/>
          <w:sz w:val="30"/>
          <w:szCs w:val="30"/>
          <w:lang w:val="es-ES"/>
        </w:rPr>
        <w:t>n los casos en que la servidora o el servidor denuncie, en forma motivada, el incumplimiento de la ley, así como la comisión de actos de corrupción;</w:t>
      </w:r>
      <w:r>
        <w:rPr>
          <w:rFonts w:eastAsia="Times New Roman"/>
          <w:sz w:val="30"/>
          <w:szCs w:val="30"/>
          <w:lang w:val="es-ES"/>
        </w:rPr>
        <w:br/>
      </w:r>
      <w:r>
        <w:rPr>
          <w:rFonts w:eastAsia="Times New Roman"/>
          <w:sz w:val="30"/>
          <w:szCs w:val="30"/>
          <w:lang w:val="es-ES"/>
        </w:rPr>
        <w:br/>
        <w:t>l) Desarrollar sus labores en un entorno adecuado y propicio, que garantice su salud, integridad, segurida</w:t>
      </w:r>
      <w:r>
        <w:rPr>
          <w:rFonts w:eastAsia="Times New Roman"/>
          <w:sz w:val="30"/>
          <w:szCs w:val="30"/>
          <w:lang w:val="es-ES"/>
        </w:rPr>
        <w:t>d, higiene y bienestar;</w:t>
      </w:r>
      <w:r>
        <w:rPr>
          <w:rFonts w:eastAsia="Times New Roman"/>
          <w:sz w:val="30"/>
          <w:szCs w:val="30"/>
          <w:lang w:val="es-ES"/>
        </w:rPr>
        <w:br/>
      </w:r>
      <w:r>
        <w:rPr>
          <w:rFonts w:eastAsia="Times New Roman"/>
          <w:sz w:val="30"/>
          <w:szCs w:val="30"/>
          <w:lang w:val="es-ES"/>
        </w:rPr>
        <w:lastRenderedPageBreak/>
        <w:br/>
        <w:t>m) Reintegrarse a sus funciones después de un accidente de trabajo o enfermedad, contemplando el período de recuperación necesaria, según prescripción médica debidamente certificada;</w:t>
      </w:r>
      <w:r>
        <w:rPr>
          <w:rFonts w:eastAsia="Times New Roman"/>
          <w:sz w:val="30"/>
          <w:szCs w:val="30"/>
          <w:lang w:val="es-ES"/>
        </w:rPr>
        <w:br/>
      </w:r>
      <w:r>
        <w:rPr>
          <w:rFonts w:eastAsia="Times New Roman"/>
          <w:sz w:val="30"/>
          <w:szCs w:val="30"/>
          <w:lang w:val="es-ES"/>
        </w:rPr>
        <w:br/>
        <w:t>n) No ser discriminada o discriminado, ni sufri</w:t>
      </w:r>
      <w:r>
        <w:rPr>
          <w:rFonts w:eastAsia="Times New Roman"/>
          <w:sz w:val="30"/>
          <w:szCs w:val="30"/>
          <w:lang w:val="es-ES"/>
        </w:rPr>
        <w:t>r menoscabo ni anulación del reconocimiento o goce en el ejercicio de sus derechos;</w:t>
      </w:r>
      <w:r>
        <w:rPr>
          <w:rFonts w:eastAsia="Times New Roman"/>
          <w:sz w:val="30"/>
          <w:szCs w:val="30"/>
          <w:lang w:val="es-ES"/>
        </w:rPr>
        <w:br/>
      </w:r>
      <w:r>
        <w:rPr>
          <w:rFonts w:eastAsia="Times New Roman"/>
          <w:sz w:val="30"/>
          <w:szCs w:val="30"/>
          <w:lang w:val="es-ES"/>
        </w:rPr>
        <w:br/>
        <w:t>ñ) Ejercer el derecho de la potencialización integral de sus capacidades humanas e intelectuales;</w:t>
      </w:r>
      <w:r>
        <w:rPr>
          <w:rFonts w:eastAsia="Times New Roman"/>
          <w:sz w:val="30"/>
          <w:szCs w:val="30"/>
          <w:lang w:val="es-ES"/>
        </w:rPr>
        <w:br/>
      </w:r>
      <w:r>
        <w:rPr>
          <w:rFonts w:eastAsia="Times New Roman"/>
          <w:sz w:val="30"/>
          <w:szCs w:val="30"/>
          <w:lang w:val="es-ES"/>
        </w:rPr>
        <w:br/>
        <w:t>o) Mantener su puesto de trabajo cuando se hubiere disminuido sus capaci</w:t>
      </w:r>
      <w:r>
        <w:rPr>
          <w:rFonts w:eastAsia="Times New Roman"/>
          <w:sz w:val="30"/>
          <w:szCs w:val="30"/>
          <w:lang w:val="es-ES"/>
        </w:rPr>
        <w:t>dades por enfermedades catastróficas y/o mientras dure su tratamiento y en caso de verse imposibilitado para seguir ejerciendo efectivamente su cargo podrá pasar a desempeñar otro sin que sea disminuida su remuneración salvo el caso de que se acogiera a lo</w:t>
      </w:r>
      <w:r>
        <w:rPr>
          <w:rFonts w:eastAsia="Times New Roman"/>
          <w:sz w:val="30"/>
          <w:szCs w:val="30"/>
          <w:lang w:val="es-ES"/>
        </w:rPr>
        <w:t>s mecanismos de la seguridad social previstos para el efecto. En caso de que se produjere tal evento se acogerá al procedimiento de la jubilación por invalidez y a los beneficios establecidos en esta ley y en las de seguridad social;</w:t>
      </w:r>
      <w:r>
        <w:rPr>
          <w:rFonts w:eastAsia="Times New Roman"/>
          <w:sz w:val="30"/>
          <w:szCs w:val="30"/>
          <w:lang w:val="es-ES"/>
        </w:rPr>
        <w:br/>
      </w:r>
      <w:r>
        <w:rPr>
          <w:rFonts w:eastAsia="Times New Roman"/>
          <w:sz w:val="30"/>
          <w:szCs w:val="30"/>
          <w:lang w:val="es-ES"/>
        </w:rPr>
        <w:br/>
        <w:t>p) Mantener a sus hij</w:t>
      </w:r>
      <w:r>
        <w:rPr>
          <w:rFonts w:eastAsia="Times New Roman"/>
          <w:sz w:val="30"/>
          <w:szCs w:val="30"/>
          <w:lang w:val="es-ES"/>
        </w:rPr>
        <w:t>os e hijas, hasta los cuatro años de edad, en un centro de cuidado infantil pagado y elegido por la entidad pública;</w:t>
      </w:r>
      <w:r>
        <w:rPr>
          <w:rFonts w:eastAsia="Times New Roman"/>
          <w:sz w:val="30"/>
          <w:szCs w:val="30"/>
          <w:lang w:val="es-ES"/>
        </w:rPr>
        <w:br/>
      </w:r>
      <w:r>
        <w:rPr>
          <w:rFonts w:eastAsia="Times New Roman"/>
          <w:sz w:val="30"/>
          <w:szCs w:val="30"/>
          <w:lang w:val="es-ES"/>
        </w:rPr>
        <w:br/>
        <w:t>q) (Reformado por el Art. 2 de la Ley s/n, R.O. 106-S, 9-XI-2017).- Recibir formación y capacitación continua por parte del Estado, para l</w:t>
      </w:r>
      <w:r>
        <w:rPr>
          <w:rFonts w:eastAsia="Times New Roman"/>
          <w:sz w:val="30"/>
          <w:szCs w:val="30"/>
          <w:lang w:val="es-ES"/>
        </w:rPr>
        <w:t>o cual las instituciones prestarán las facilidades;</w:t>
      </w:r>
      <w:r>
        <w:rPr>
          <w:rFonts w:eastAsia="Times New Roman"/>
          <w:sz w:val="30"/>
          <w:szCs w:val="30"/>
          <w:lang w:val="es-ES"/>
        </w:rPr>
        <w:br/>
      </w:r>
      <w:r>
        <w:rPr>
          <w:rFonts w:eastAsia="Times New Roman"/>
          <w:sz w:val="30"/>
          <w:szCs w:val="30"/>
          <w:lang w:val="es-ES"/>
        </w:rPr>
        <w:br/>
        <w:t>r) (Agregado por el Art. 2 de la Ley s/n, R.O. 106-S, 9-XI-2017).- No ser sujeto de acoso laboral; y,</w:t>
      </w:r>
      <w:r>
        <w:rPr>
          <w:rFonts w:eastAsia="Times New Roman"/>
          <w:sz w:val="30"/>
          <w:szCs w:val="30"/>
          <w:lang w:val="es-ES"/>
        </w:rPr>
        <w:br/>
      </w:r>
      <w:r>
        <w:rPr>
          <w:rFonts w:eastAsia="Times New Roman"/>
          <w:sz w:val="30"/>
          <w:szCs w:val="30"/>
          <w:lang w:val="es-ES"/>
        </w:rPr>
        <w:br/>
        <w:t>s) (Reenumerado por el Art. 2 de la Ley s/n, R.O. 106-S, 9-XI-2017).- Los demás que establezca la Co</w:t>
      </w:r>
      <w:r>
        <w:rPr>
          <w:rFonts w:eastAsia="Times New Roman"/>
          <w:sz w:val="30"/>
          <w:szCs w:val="30"/>
          <w:lang w:val="es-ES"/>
        </w:rPr>
        <w:t>nstitución y la ley.</w:t>
      </w:r>
    </w:p>
    <w:p w:rsidR="00000000" w:rsidRDefault="002C4C8C">
      <w:pPr>
        <w:divId w:val="1416247934"/>
        <w:rPr>
          <w:rFonts w:eastAsia="Times New Roman"/>
          <w:sz w:val="30"/>
          <w:szCs w:val="30"/>
          <w:lang w:val="es-ES"/>
        </w:rPr>
      </w:pPr>
      <w:r>
        <w:rPr>
          <w:rFonts w:eastAsia="Times New Roman"/>
          <w:sz w:val="30"/>
          <w:szCs w:val="30"/>
          <w:lang w:val="es-ES"/>
        </w:rPr>
        <w:t>Art. 24.-</w:t>
      </w:r>
      <w:r>
        <w:rPr>
          <w:rFonts w:eastAsia="Times New Roman"/>
          <w:b/>
          <w:bCs/>
          <w:sz w:val="30"/>
          <w:szCs w:val="30"/>
          <w:lang w:val="es-ES"/>
        </w:rPr>
        <w:t xml:space="preserve"> Prohibiciones a las servidoras y los servidores públicos.-</w:t>
      </w:r>
      <w:r>
        <w:rPr>
          <w:rFonts w:eastAsia="Times New Roman"/>
          <w:sz w:val="30"/>
          <w:szCs w:val="30"/>
          <w:lang w:val="es-ES"/>
        </w:rPr>
        <w:t xml:space="preserve"> Prohíbese a las servidoras y los servidores públicos lo siguiente:</w:t>
      </w:r>
      <w:r>
        <w:rPr>
          <w:rFonts w:eastAsia="Times New Roman"/>
          <w:sz w:val="30"/>
          <w:szCs w:val="30"/>
          <w:lang w:val="es-ES"/>
        </w:rPr>
        <w:br/>
      </w:r>
      <w:r>
        <w:rPr>
          <w:rFonts w:eastAsia="Times New Roman"/>
          <w:sz w:val="30"/>
          <w:szCs w:val="30"/>
          <w:lang w:val="es-ES"/>
        </w:rPr>
        <w:br/>
        <w:t>a) Abandonar injustificadamente su trabajo;</w:t>
      </w:r>
      <w:r>
        <w:rPr>
          <w:rFonts w:eastAsia="Times New Roman"/>
          <w:sz w:val="30"/>
          <w:szCs w:val="30"/>
          <w:lang w:val="es-ES"/>
        </w:rPr>
        <w:br/>
      </w:r>
      <w:r>
        <w:rPr>
          <w:rFonts w:eastAsia="Times New Roman"/>
          <w:sz w:val="30"/>
          <w:szCs w:val="30"/>
          <w:lang w:val="es-ES"/>
        </w:rPr>
        <w:br/>
        <w:t>b) Ejercer otro cargo o desempeñar actividades extrañ</w:t>
      </w:r>
      <w:r>
        <w:rPr>
          <w:rFonts w:eastAsia="Times New Roman"/>
          <w:sz w:val="30"/>
          <w:szCs w:val="30"/>
          <w:lang w:val="es-ES"/>
        </w:rPr>
        <w:t xml:space="preserve">as a sus funciones durante el tiempo fijado como horario de trabajo para el </w:t>
      </w:r>
      <w:r>
        <w:rPr>
          <w:rFonts w:eastAsia="Times New Roman"/>
          <w:sz w:val="30"/>
          <w:szCs w:val="30"/>
          <w:lang w:val="es-ES"/>
        </w:rPr>
        <w:lastRenderedPageBreak/>
        <w:t>desempeño de sus labores, excepto quienes sean autorizados para realizar sus estudios o ejercer la docencia en las universidades e instituciones politécnicas del país, siempre y cu</w:t>
      </w:r>
      <w:r>
        <w:rPr>
          <w:rFonts w:eastAsia="Times New Roman"/>
          <w:sz w:val="30"/>
          <w:szCs w:val="30"/>
          <w:lang w:val="es-ES"/>
        </w:rPr>
        <w:t>ando esto no interrumpa el cumplimiento de la totalidad de la jornada de trabajo o en los casos establecidos en la presente Ley;</w:t>
      </w:r>
      <w:r>
        <w:rPr>
          <w:rFonts w:eastAsia="Times New Roman"/>
          <w:sz w:val="30"/>
          <w:szCs w:val="30"/>
          <w:lang w:val="es-ES"/>
        </w:rPr>
        <w:br/>
      </w:r>
      <w:r>
        <w:rPr>
          <w:rFonts w:eastAsia="Times New Roman"/>
          <w:sz w:val="30"/>
          <w:szCs w:val="30"/>
          <w:lang w:val="es-ES"/>
        </w:rPr>
        <w:br/>
        <w:t>c) Retardar o negar en forma injustificada el oportuno despacho de los asuntos o la prestación del servicio a que está obligad</w:t>
      </w:r>
      <w:r>
        <w:rPr>
          <w:rFonts w:eastAsia="Times New Roman"/>
          <w:sz w:val="30"/>
          <w:szCs w:val="30"/>
          <w:lang w:val="es-ES"/>
        </w:rPr>
        <w:t>o de acuerdo a las funciones de su cargo;</w:t>
      </w:r>
      <w:r>
        <w:rPr>
          <w:rFonts w:eastAsia="Times New Roman"/>
          <w:sz w:val="30"/>
          <w:szCs w:val="30"/>
          <w:lang w:val="es-ES"/>
        </w:rPr>
        <w:br/>
      </w:r>
      <w:r>
        <w:rPr>
          <w:rFonts w:eastAsia="Times New Roman"/>
          <w:sz w:val="30"/>
          <w:szCs w:val="30"/>
          <w:lang w:val="es-ES"/>
        </w:rPr>
        <w:br/>
        <w:t>d) Privilegiar en la prestación de servicios a familiares y personas recomendadas por superiores, salvo los casos de personas inmersas en grupos de atención prioritaria, debidamente justificadas;</w:t>
      </w:r>
      <w:r>
        <w:rPr>
          <w:rFonts w:eastAsia="Times New Roman"/>
          <w:sz w:val="30"/>
          <w:szCs w:val="30"/>
          <w:lang w:val="es-ES"/>
        </w:rPr>
        <w:br/>
      </w:r>
      <w:r>
        <w:rPr>
          <w:rFonts w:eastAsia="Times New Roman"/>
          <w:sz w:val="30"/>
          <w:szCs w:val="30"/>
          <w:lang w:val="es-ES"/>
        </w:rPr>
        <w:br/>
        <w:t>e) Ordenar la as</w:t>
      </w:r>
      <w:r>
        <w:rPr>
          <w:rFonts w:eastAsia="Times New Roman"/>
          <w:sz w:val="30"/>
          <w:szCs w:val="30"/>
          <w:lang w:val="es-ES"/>
        </w:rPr>
        <w:t>istencia a actos públicos de respaldo político de cualquier naturaleza o utilizar, con este y otros fines, bienes del Estado;</w:t>
      </w:r>
      <w:r>
        <w:rPr>
          <w:rFonts w:eastAsia="Times New Roman"/>
          <w:sz w:val="30"/>
          <w:szCs w:val="30"/>
          <w:lang w:val="es-ES"/>
        </w:rPr>
        <w:br/>
      </w:r>
      <w:r>
        <w:rPr>
          <w:rFonts w:eastAsia="Times New Roman"/>
          <w:sz w:val="30"/>
          <w:szCs w:val="30"/>
          <w:lang w:val="es-ES"/>
        </w:rPr>
        <w:br/>
        <w:t>f) Abusar de la autoridad que le confiere el puesto para coartar la libertad de sufragio, asociación u otras garantías constituci</w:t>
      </w:r>
      <w:r>
        <w:rPr>
          <w:rFonts w:eastAsia="Times New Roman"/>
          <w:sz w:val="30"/>
          <w:szCs w:val="30"/>
          <w:lang w:val="es-ES"/>
        </w:rPr>
        <w:t>onales;</w:t>
      </w:r>
      <w:r>
        <w:rPr>
          <w:rFonts w:eastAsia="Times New Roman"/>
          <w:sz w:val="30"/>
          <w:szCs w:val="30"/>
          <w:lang w:val="es-ES"/>
        </w:rPr>
        <w:br/>
      </w:r>
      <w:r>
        <w:rPr>
          <w:rFonts w:eastAsia="Times New Roman"/>
          <w:sz w:val="30"/>
          <w:szCs w:val="30"/>
          <w:lang w:val="es-ES"/>
        </w:rPr>
        <w:br/>
        <w:t>g) Ejercer actividades electorales, en uso de sus funciones o aprovecharse de ellas para esos fines;</w:t>
      </w:r>
      <w:r>
        <w:rPr>
          <w:rFonts w:eastAsia="Times New Roman"/>
          <w:sz w:val="30"/>
          <w:szCs w:val="30"/>
          <w:lang w:val="es-ES"/>
        </w:rPr>
        <w:br/>
      </w:r>
      <w:r>
        <w:rPr>
          <w:rFonts w:eastAsia="Times New Roman"/>
          <w:sz w:val="30"/>
          <w:szCs w:val="30"/>
          <w:lang w:val="es-ES"/>
        </w:rPr>
        <w:br/>
        <w:t>h) Paralizar a cualquier título los servicios públicos, en especial los de salud, educación, justicia y seguridad social; energía eléctrica, agua</w:t>
      </w:r>
      <w:r>
        <w:rPr>
          <w:rFonts w:eastAsia="Times New Roman"/>
          <w:sz w:val="30"/>
          <w:szCs w:val="30"/>
          <w:lang w:val="es-ES"/>
        </w:rPr>
        <w:t xml:space="preserve"> potable y alcantarillado, procesamiento, transporte y distribución de hidrocarburos y sus derivados; transportación pública, saneamiento ambiental, bomberos, correos y telecomunicaciones;</w:t>
      </w:r>
      <w:r>
        <w:rPr>
          <w:rFonts w:eastAsia="Times New Roman"/>
          <w:sz w:val="30"/>
          <w:szCs w:val="30"/>
          <w:lang w:val="es-ES"/>
        </w:rPr>
        <w:br/>
      </w:r>
      <w:r>
        <w:rPr>
          <w:rFonts w:eastAsia="Times New Roman"/>
          <w:sz w:val="30"/>
          <w:szCs w:val="30"/>
          <w:lang w:val="es-ES"/>
        </w:rPr>
        <w:br/>
        <w:t>i) Mantener relaciones comerciales, societarias o financieras, dir</w:t>
      </w:r>
      <w:r>
        <w:rPr>
          <w:rFonts w:eastAsia="Times New Roman"/>
          <w:sz w:val="30"/>
          <w:szCs w:val="30"/>
          <w:lang w:val="es-ES"/>
        </w:rPr>
        <w:t>ecta o indirectamente, con contribuyentes o contratistas de cualquier institución del Estado, en los casos en que el servidor público, en razón de sus funciones, deba atender personalmente dichos asuntos;</w:t>
      </w:r>
      <w:r>
        <w:rPr>
          <w:rFonts w:eastAsia="Times New Roman"/>
          <w:sz w:val="30"/>
          <w:szCs w:val="30"/>
          <w:lang w:val="es-ES"/>
        </w:rPr>
        <w:br/>
      </w:r>
      <w:r>
        <w:rPr>
          <w:rFonts w:eastAsia="Times New Roman"/>
          <w:sz w:val="30"/>
          <w:szCs w:val="30"/>
          <w:lang w:val="es-ES"/>
        </w:rPr>
        <w:br/>
        <w:t>j) Resolver asuntos, intervenir , emitir informes,</w:t>
      </w:r>
      <w:r>
        <w:rPr>
          <w:rFonts w:eastAsia="Times New Roman"/>
          <w:sz w:val="30"/>
          <w:szCs w:val="30"/>
          <w:lang w:val="es-ES"/>
        </w:rPr>
        <w:t xml:space="preserve"> gestionar, tramitar o suscribir convenios o contratos con el Estado, por si o por interpuesta persona u obtener cualquier beneficio que implique privilegios para el servidor o servidora, su cónyuge o conviviente en unión de hecho legalmente reconocida, su</w:t>
      </w:r>
      <w:r>
        <w:rPr>
          <w:rFonts w:eastAsia="Times New Roman"/>
          <w:sz w:val="30"/>
          <w:szCs w:val="30"/>
          <w:lang w:val="es-ES"/>
        </w:rPr>
        <w:t xml:space="preserve">s parientes hasta el cuarto grado de </w:t>
      </w:r>
      <w:r>
        <w:rPr>
          <w:rFonts w:eastAsia="Times New Roman"/>
          <w:sz w:val="30"/>
          <w:szCs w:val="30"/>
          <w:lang w:val="es-ES"/>
        </w:rPr>
        <w:lastRenderedPageBreak/>
        <w:t>consanguinidad o segundo de afinidad. Esta prohibición se aplicará también para empresas, sociedades o personas jurídicas en las que el servidor o servidora, su cónyuge o conviviente en unión de hecho legalmente reconoc</w:t>
      </w:r>
      <w:r>
        <w:rPr>
          <w:rFonts w:eastAsia="Times New Roman"/>
          <w:sz w:val="30"/>
          <w:szCs w:val="30"/>
          <w:lang w:val="es-ES"/>
        </w:rPr>
        <w:t>ida, sus parientes hasta el cuarto grado de consanguinidad o segundo de afinidad tengan interés;</w:t>
      </w:r>
      <w:r>
        <w:rPr>
          <w:rFonts w:eastAsia="Times New Roman"/>
          <w:sz w:val="30"/>
          <w:szCs w:val="30"/>
          <w:lang w:val="es-ES"/>
        </w:rPr>
        <w:br/>
      </w:r>
      <w:r>
        <w:rPr>
          <w:rFonts w:eastAsia="Times New Roman"/>
          <w:sz w:val="30"/>
          <w:szCs w:val="30"/>
          <w:lang w:val="es-ES"/>
        </w:rPr>
        <w:br/>
        <w:t>k) Solicitar, aceptar o recibir, de cualquier manera, dádivas, recompensas, regalos o contribuciones en especies, bienes o dinero, privilegios y ventajas en r</w:t>
      </w:r>
      <w:r>
        <w:rPr>
          <w:rFonts w:eastAsia="Times New Roman"/>
          <w:sz w:val="30"/>
          <w:szCs w:val="30"/>
          <w:lang w:val="es-ES"/>
        </w:rPr>
        <w:t>azón de sus funciones, para sí, sus superiores o de sus subalternos; sin perjuicio de que estos actos constituyan delitos tales como: peculado, cohecho, concusión, extorsión o enriquecimiento ilícito;</w:t>
      </w:r>
      <w:r>
        <w:rPr>
          <w:rFonts w:eastAsia="Times New Roman"/>
          <w:sz w:val="30"/>
          <w:szCs w:val="30"/>
          <w:lang w:val="es-ES"/>
        </w:rPr>
        <w:br/>
      </w:r>
      <w:r>
        <w:rPr>
          <w:rFonts w:eastAsia="Times New Roman"/>
          <w:sz w:val="30"/>
          <w:szCs w:val="30"/>
          <w:lang w:val="es-ES"/>
        </w:rPr>
        <w:br/>
        <w:t>l) Percibir remuneración o ingresos complementarios, y</w:t>
      </w:r>
      <w:r>
        <w:rPr>
          <w:rFonts w:eastAsia="Times New Roman"/>
          <w:sz w:val="30"/>
          <w:szCs w:val="30"/>
          <w:lang w:val="es-ES"/>
        </w:rPr>
        <w:t>a sea con nombramiento o contrato, sin prestar servicios efectivos o desempeñar labor específica alguna, conforme a la normativa de la respectiva institución;</w:t>
      </w:r>
      <w:r>
        <w:rPr>
          <w:rFonts w:eastAsia="Times New Roman"/>
          <w:sz w:val="30"/>
          <w:szCs w:val="30"/>
          <w:lang w:val="es-ES"/>
        </w:rPr>
        <w:br/>
      </w:r>
      <w:r>
        <w:rPr>
          <w:rFonts w:eastAsia="Times New Roman"/>
          <w:sz w:val="30"/>
          <w:szCs w:val="30"/>
          <w:lang w:val="es-ES"/>
        </w:rPr>
        <w:br/>
        <w:t>m) Negar las vacaciones injustificadamente a las servidoras y servidores públicos; y,</w:t>
      </w:r>
      <w:r>
        <w:rPr>
          <w:rFonts w:eastAsia="Times New Roman"/>
          <w:sz w:val="30"/>
          <w:szCs w:val="30"/>
          <w:lang w:val="es-ES"/>
        </w:rPr>
        <w:br/>
      </w:r>
      <w:r>
        <w:rPr>
          <w:rFonts w:eastAsia="Times New Roman"/>
          <w:sz w:val="30"/>
          <w:szCs w:val="30"/>
          <w:lang w:val="es-ES"/>
        </w:rPr>
        <w:br/>
        <w:t>n) (Agreg</w:t>
      </w:r>
      <w:r>
        <w:rPr>
          <w:rFonts w:eastAsia="Times New Roman"/>
          <w:sz w:val="30"/>
          <w:szCs w:val="30"/>
          <w:lang w:val="es-ES"/>
        </w:rPr>
        <w:t>ado por el Art. 4 de la Ley s/n, R.O. 1008-S, 19-V-2017).- Suspender el trabajo, salvo el caso de huelga declarada de conformidad con las causales, requisitos, procedimiento y las condiciones previstas en la Constitución de la República y esta Ley.</w:t>
      </w:r>
      <w:r>
        <w:rPr>
          <w:rFonts w:eastAsia="Times New Roman"/>
          <w:sz w:val="30"/>
          <w:szCs w:val="30"/>
          <w:lang w:val="es-ES"/>
        </w:rPr>
        <w:br/>
      </w:r>
      <w:r>
        <w:rPr>
          <w:rFonts w:eastAsia="Times New Roman"/>
          <w:sz w:val="30"/>
          <w:szCs w:val="30"/>
          <w:lang w:val="es-ES"/>
        </w:rPr>
        <w:br/>
        <w:t>ñ) Las</w:t>
      </w:r>
      <w:r>
        <w:rPr>
          <w:rFonts w:eastAsia="Times New Roman"/>
          <w:sz w:val="30"/>
          <w:szCs w:val="30"/>
          <w:lang w:val="es-ES"/>
        </w:rPr>
        <w:t xml:space="preserve"> demás establecidas por la Constitución de la República, las leyes y los reglamentos.</w:t>
      </w:r>
      <w:r>
        <w:rPr>
          <w:rFonts w:eastAsia="Times New Roman"/>
          <w:sz w:val="30"/>
          <w:szCs w:val="30"/>
          <w:lang w:val="es-ES"/>
        </w:rPr>
        <w:br/>
      </w:r>
      <w:r>
        <w:rPr>
          <w:rFonts w:eastAsia="Times New Roman"/>
          <w:sz w:val="30"/>
          <w:szCs w:val="30"/>
          <w:lang w:val="es-ES"/>
        </w:rPr>
        <w:br/>
        <w:t>o).- (Agregado por el num. 3 de la Disposición Reformatoria Cuarta de la Ley s/n, R.O. 75-S, 08-IX-2017).- Tener bienes o capitales, de cualquier naturaleza, en paraísos</w:t>
      </w:r>
      <w:r>
        <w:rPr>
          <w:rFonts w:eastAsia="Times New Roman"/>
          <w:sz w:val="30"/>
          <w:szCs w:val="30"/>
          <w:lang w:val="es-ES"/>
        </w:rPr>
        <w:t xml:space="preserve"> fiscales.</w:t>
      </w:r>
    </w:p>
    <w:p w:rsidR="00000000" w:rsidRDefault="002C4C8C">
      <w:pPr>
        <w:divId w:val="534195408"/>
        <w:rPr>
          <w:rFonts w:eastAsia="Times New Roman"/>
          <w:sz w:val="30"/>
          <w:szCs w:val="30"/>
          <w:lang w:val="es-ES"/>
        </w:rPr>
      </w:pPr>
      <w:r>
        <w:rPr>
          <w:rFonts w:eastAsia="Times New Roman"/>
          <w:b/>
          <w:bCs/>
          <w:sz w:val="30"/>
          <w:szCs w:val="30"/>
          <w:lang w:val="es-ES"/>
        </w:rPr>
        <w:t>Art. (...).-</w:t>
      </w:r>
      <w:r>
        <w:rPr>
          <w:rFonts w:eastAsia="Times New Roman"/>
          <w:sz w:val="30"/>
          <w:szCs w:val="30"/>
          <w:lang w:val="es-ES"/>
        </w:rPr>
        <w:t xml:space="preserve"> (Agregado por el Art. 1 de la Ley s/n, R.O. 106-S, 9-XI-2017).- Definición de acoso laboral: debe entenderse por acoso laboral todo comportamiento atentatorio a la dignidad de la persona, ejercido de forma reiterada, y potencialment</w:t>
      </w:r>
      <w:r>
        <w:rPr>
          <w:rFonts w:eastAsia="Times New Roman"/>
          <w:sz w:val="30"/>
          <w:szCs w:val="30"/>
          <w:lang w:val="es-ES"/>
        </w:rPr>
        <w:t>e lesivo, cometido en el lugar de trabajo o en cualquier momento en contra de una de las partes de la relación laboral o entre trabajadores, que tenga como resultado para la persona afectada su menoscabo, maltrato, humillación, o bien que amenace o perjudi</w:t>
      </w:r>
      <w:r>
        <w:rPr>
          <w:rFonts w:eastAsia="Times New Roman"/>
          <w:sz w:val="30"/>
          <w:szCs w:val="30"/>
          <w:lang w:val="es-ES"/>
        </w:rPr>
        <w:t xml:space="preserve">que su situación laboral. El acoso podrá considerase </w:t>
      </w:r>
      <w:r>
        <w:rPr>
          <w:rFonts w:eastAsia="Times New Roman"/>
          <w:sz w:val="30"/>
          <w:szCs w:val="30"/>
          <w:lang w:val="es-ES"/>
        </w:rPr>
        <w:lastRenderedPageBreak/>
        <w:t>como una actuación discriminatoria cuando sea motivado por una de las razones enumeradas en el artículo 11.2 de la Constitución de la República, incluyendo la fi liación sindical y gremial.</w:t>
      </w:r>
    </w:p>
    <w:p w:rsidR="00000000" w:rsidRDefault="002C4C8C">
      <w:pPr>
        <w:divId w:val="736588859"/>
        <w:rPr>
          <w:rFonts w:eastAsia="Times New Roman"/>
          <w:sz w:val="30"/>
          <w:szCs w:val="30"/>
          <w:lang w:val="es-ES"/>
        </w:rPr>
      </w:pPr>
      <w:r>
        <w:rPr>
          <w:rFonts w:eastAsia="Times New Roman"/>
          <w:sz w:val="30"/>
          <w:szCs w:val="30"/>
          <w:lang w:val="es-ES"/>
        </w:rPr>
        <w:t>Art. 25.-</w:t>
      </w:r>
      <w:r>
        <w:rPr>
          <w:rFonts w:eastAsia="Times New Roman"/>
          <w:b/>
          <w:bCs/>
          <w:sz w:val="30"/>
          <w:szCs w:val="30"/>
          <w:lang w:val="es-ES"/>
        </w:rPr>
        <w:t xml:space="preserve"> De </w:t>
      </w:r>
      <w:r>
        <w:rPr>
          <w:rFonts w:eastAsia="Times New Roman"/>
          <w:b/>
          <w:bCs/>
          <w:sz w:val="30"/>
          <w:szCs w:val="30"/>
          <w:lang w:val="es-ES"/>
        </w:rPr>
        <w:t xml:space="preserve">las jornadas legales de trabajo.- </w:t>
      </w:r>
      <w:r>
        <w:rPr>
          <w:rFonts w:eastAsia="Times New Roman"/>
          <w:sz w:val="30"/>
          <w:szCs w:val="30"/>
          <w:lang w:val="es-ES"/>
        </w:rPr>
        <w:t>Las jornadas de trabajo para las entidades, instituciones, organismos y personas jurídicas señaladas en el artículo 3 de esta Ley podrán tener las siguientes modalidades:</w:t>
      </w:r>
      <w:r>
        <w:rPr>
          <w:rFonts w:eastAsia="Times New Roman"/>
          <w:sz w:val="30"/>
          <w:szCs w:val="30"/>
          <w:lang w:val="es-ES"/>
        </w:rPr>
        <w:br/>
      </w:r>
      <w:r>
        <w:rPr>
          <w:rFonts w:eastAsia="Times New Roman"/>
          <w:sz w:val="30"/>
          <w:szCs w:val="30"/>
          <w:lang w:val="es-ES"/>
        </w:rPr>
        <w:br/>
        <w:t>a) Jornada Ordinaria: Es aquella que se cumple por</w:t>
      </w:r>
      <w:r>
        <w:rPr>
          <w:rFonts w:eastAsia="Times New Roman"/>
          <w:sz w:val="30"/>
          <w:szCs w:val="30"/>
          <w:lang w:val="es-ES"/>
        </w:rPr>
        <w:t xml:space="preserve"> ocho horas diarias efectivas y continuas, de lunes a viernes y durante los cinco días de cada semana, con cuarenta horas semanales, con períodos de descanso desde treinta minutos hasta dos horas diarias para el almuerzo, que no estarán incluidos en la jor</w:t>
      </w:r>
      <w:r>
        <w:rPr>
          <w:rFonts w:eastAsia="Times New Roman"/>
          <w:sz w:val="30"/>
          <w:szCs w:val="30"/>
          <w:lang w:val="es-ES"/>
        </w:rPr>
        <w:t>nada de trabajo; y,</w:t>
      </w:r>
      <w:r>
        <w:rPr>
          <w:rFonts w:eastAsia="Times New Roman"/>
          <w:sz w:val="30"/>
          <w:szCs w:val="30"/>
          <w:lang w:val="es-ES"/>
        </w:rPr>
        <w:br/>
      </w:r>
      <w:r>
        <w:rPr>
          <w:rFonts w:eastAsia="Times New Roman"/>
          <w:sz w:val="30"/>
          <w:szCs w:val="30"/>
          <w:lang w:val="es-ES"/>
        </w:rPr>
        <w:br/>
        <w:t>b) Jornada Especial</w:t>
      </w:r>
      <w:r>
        <w:rPr>
          <w:rFonts w:eastAsia="Times New Roman"/>
          <w:b/>
          <w:bCs/>
          <w:sz w:val="30"/>
          <w:szCs w:val="30"/>
          <w:lang w:val="es-ES"/>
        </w:rPr>
        <w:t xml:space="preserve">: </w:t>
      </w:r>
      <w:r>
        <w:rPr>
          <w:rFonts w:eastAsia="Times New Roman"/>
          <w:sz w:val="30"/>
          <w:szCs w:val="30"/>
          <w:lang w:val="es-ES"/>
        </w:rPr>
        <w:t>Es aquella</w:t>
      </w:r>
      <w:r>
        <w:rPr>
          <w:rFonts w:eastAsia="Times New Roman"/>
          <w:b/>
          <w:bCs/>
          <w:sz w:val="30"/>
          <w:szCs w:val="30"/>
          <w:lang w:val="es-ES"/>
        </w:rPr>
        <w:t xml:space="preserve"> </w:t>
      </w:r>
      <w:r>
        <w:rPr>
          <w:rFonts w:eastAsia="Times New Roman"/>
          <w:sz w:val="30"/>
          <w:szCs w:val="30"/>
          <w:lang w:val="es-ES"/>
        </w:rPr>
        <w:t>que por la misión que cumple la institución o sus servidores, no puede sujetarse a la jornada única y requiere de jornadas, horarios o turnos especiales; debiendo ser fijada para cada caso, observando el</w:t>
      </w:r>
      <w:r>
        <w:rPr>
          <w:rFonts w:eastAsia="Times New Roman"/>
          <w:sz w:val="30"/>
          <w:szCs w:val="30"/>
          <w:lang w:val="es-ES"/>
        </w:rPr>
        <w:t xml:space="preserve"> principio de continuidad, equidad y optimización del servicio, acorde a la norma que para el efecto emita el Ministerio de Relaciones Laborales.</w:t>
      </w:r>
      <w:r>
        <w:rPr>
          <w:rFonts w:eastAsia="Times New Roman"/>
          <w:sz w:val="30"/>
          <w:szCs w:val="30"/>
          <w:lang w:val="es-ES"/>
        </w:rPr>
        <w:br/>
      </w:r>
      <w:r>
        <w:rPr>
          <w:rFonts w:eastAsia="Times New Roman"/>
          <w:sz w:val="30"/>
          <w:szCs w:val="30"/>
          <w:lang w:val="es-ES"/>
        </w:rPr>
        <w:br/>
        <w:t>Las servidoras y servidores que ejecuten trabajos peligrosos, realicen sus actividades en ambientes insalubre</w:t>
      </w:r>
      <w:r>
        <w:rPr>
          <w:rFonts w:eastAsia="Times New Roman"/>
          <w:sz w:val="30"/>
          <w:szCs w:val="30"/>
          <w:lang w:val="es-ES"/>
        </w:rPr>
        <w:t>s o en horarios nocturnos, tendrán derecho a jornadas especiales de menor duración, sin que su remuneración sea menor a la generalidad de servidoras o servidores.</w:t>
      </w:r>
      <w:r>
        <w:rPr>
          <w:rFonts w:eastAsia="Times New Roman"/>
          <w:sz w:val="30"/>
          <w:szCs w:val="30"/>
          <w:lang w:val="es-ES"/>
        </w:rPr>
        <w:br/>
      </w:r>
      <w:r>
        <w:rPr>
          <w:rFonts w:eastAsia="Times New Roman"/>
          <w:sz w:val="30"/>
          <w:szCs w:val="30"/>
          <w:lang w:val="es-ES"/>
        </w:rPr>
        <w:br/>
        <w:t>Las instituciones que en forma justificada, requieran que sus servidoras o sus servidores la</w:t>
      </w:r>
      <w:r>
        <w:rPr>
          <w:rFonts w:eastAsia="Times New Roman"/>
          <w:sz w:val="30"/>
          <w:szCs w:val="30"/>
          <w:lang w:val="es-ES"/>
        </w:rPr>
        <w:t>boren en diferentes horarios a los establecidos en la jornada ordinaria, deben obtener la aprobación del Ministerio de Relaciones Laborales. En el caso de los Gobiernos Autónomos Descentralizados, sus entidades y regímenes especiales, esta facultad será co</w:t>
      </w:r>
      <w:r>
        <w:rPr>
          <w:rFonts w:eastAsia="Times New Roman"/>
          <w:sz w:val="30"/>
          <w:szCs w:val="30"/>
          <w:lang w:val="es-ES"/>
        </w:rPr>
        <w:t>mpetencia de la máxima autoridad.</w:t>
      </w:r>
    </w:p>
    <w:p w:rsidR="00000000" w:rsidRDefault="002C4C8C">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LAS LICENCIAS, COMISIONES DE SERVICIO Y PERMISOS</w:t>
      </w:r>
    </w:p>
    <w:p w:rsidR="00000000" w:rsidRDefault="002C4C8C">
      <w:pPr>
        <w:divId w:val="556169009"/>
        <w:rPr>
          <w:rFonts w:eastAsia="Times New Roman"/>
          <w:sz w:val="30"/>
          <w:szCs w:val="30"/>
          <w:lang w:val="es-ES"/>
        </w:rPr>
      </w:pPr>
      <w:r>
        <w:rPr>
          <w:rFonts w:eastAsia="Times New Roman"/>
          <w:sz w:val="30"/>
          <w:szCs w:val="30"/>
          <w:lang w:val="es-ES"/>
        </w:rPr>
        <w:t xml:space="preserve">Art. 26.- </w:t>
      </w:r>
      <w:r>
        <w:rPr>
          <w:rFonts w:eastAsia="Times New Roman"/>
          <w:b/>
          <w:bCs/>
          <w:sz w:val="30"/>
          <w:szCs w:val="30"/>
          <w:lang w:val="es-ES"/>
        </w:rPr>
        <w:t>Régimen de licencias y permisos</w:t>
      </w:r>
      <w:r>
        <w:rPr>
          <w:rFonts w:eastAsia="Times New Roman"/>
          <w:sz w:val="30"/>
          <w:szCs w:val="30"/>
          <w:lang w:val="es-ES"/>
        </w:rPr>
        <w:t xml:space="preserve">.- Se concederá licencia o permiso para ausentarse o dejar de concurrir ocasionalmente a su lugar </w:t>
      </w:r>
      <w:r>
        <w:rPr>
          <w:rFonts w:eastAsia="Times New Roman"/>
          <w:sz w:val="30"/>
          <w:szCs w:val="30"/>
          <w:lang w:val="es-ES"/>
        </w:rPr>
        <w:lastRenderedPageBreak/>
        <w:t xml:space="preserve">de trabajo, a las </w:t>
      </w:r>
      <w:r>
        <w:rPr>
          <w:rFonts w:eastAsia="Times New Roman"/>
          <w:sz w:val="30"/>
          <w:szCs w:val="30"/>
          <w:lang w:val="es-ES"/>
        </w:rPr>
        <w:t>servidoras o los servidores que perciban remuneración, de conformidad con las disposiciones de esta Ley.</w:t>
      </w:r>
    </w:p>
    <w:p w:rsidR="00000000" w:rsidRDefault="002C4C8C">
      <w:pPr>
        <w:divId w:val="998465355"/>
        <w:rPr>
          <w:rFonts w:eastAsia="Times New Roman"/>
          <w:sz w:val="30"/>
          <w:szCs w:val="30"/>
          <w:lang w:val="es-ES"/>
        </w:rPr>
      </w:pPr>
      <w:r>
        <w:rPr>
          <w:rFonts w:eastAsia="Times New Roman"/>
          <w:sz w:val="30"/>
          <w:szCs w:val="30"/>
          <w:lang w:val="es-ES"/>
        </w:rPr>
        <w:t xml:space="preserve">Art. 27.- </w:t>
      </w:r>
      <w:r>
        <w:rPr>
          <w:rFonts w:eastAsia="Times New Roman"/>
          <w:b/>
          <w:bCs/>
          <w:sz w:val="30"/>
          <w:szCs w:val="30"/>
          <w:lang w:val="es-ES"/>
        </w:rPr>
        <w:t>Licencias con remuneración</w:t>
      </w:r>
      <w:r>
        <w:rPr>
          <w:rFonts w:eastAsia="Times New Roman"/>
          <w:sz w:val="30"/>
          <w:szCs w:val="30"/>
          <w:lang w:val="es-ES"/>
        </w:rPr>
        <w:t>.- Toda servidora o servidor público tendrá derecho a gozar de licencia con remuneración en los siguientes casos:</w:t>
      </w:r>
      <w:r>
        <w:rPr>
          <w:rFonts w:eastAsia="Times New Roman"/>
          <w:sz w:val="30"/>
          <w:szCs w:val="30"/>
          <w:lang w:val="es-ES"/>
        </w:rPr>
        <w:br/>
      </w:r>
      <w:r>
        <w:rPr>
          <w:rFonts w:eastAsia="Times New Roman"/>
          <w:sz w:val="30"/>
          <w:szCs w:val="30"/>
          <w:lang w:val="es-ES"/>
        </w:rPr>
        <w:br/>
      </w:r>
      <w:r>
        <w:rPr>
          <w:rFonts w:eastAsia="Times New Roman"/>
          <w:sz w:val="30"/>
          <w:szCs w:val="30"/>
          <w:lang w:val="es-ES"/>
        </w:rPr>
        <w:t>a) Por enfermedad que determine imposibilidad física o psicológica, debidamente comprobada, para la realización de sus labores, hasta por tres meses; e, igual período podrá aplicarse para su rehabilitación;</w:t>
      </w:r>
      <w:r>
        <w:rPr>
          <w:rFonts w:eastAsia="Times New Roman"/>
          <w:sz w:val="30"/>
          <w:szCs w:val="30"/>
          <w:lang w:val="es-ES"/>
        </w:rPr>
        <w:br/>
      </w:r>
      <w:r>
        <w:rPr>
          <w:rFonts w:eastAsia="Times New Roman"/>
          <w:sz w:val="30"/>
          <w:szCs w:val="30"/>
          <w:lang w:val="es-ES"/>
        </w:rPr>
        <w:br/>
        <w:t>b) Por enfermedad catastrófica o accidente grave</w:t>
      </w:r>
      <w:r>
        <w:rPr>
          <w:rFonts w:eastAsia="Times New Roman"/>
          <w:sz w:val="30"/>
          <w:szCs w:val="30"/>
          <w:lang w:val="es-ES"/>
        </w:rPr>
        <w:t xml:space="preserve"> debidamente certificado, hasta por seis meses; así como el uso de dos horas diarias para su rehabilitación en caso de prescripción médica;</w:t>
      </w:r>
      <w:r>
        <w:rPr>
          <w:rFonts w:eastAsia="Times New Roman"/>
          <w:sz w:val="30"/>
          <w:szCs w:val="30"/>
          <w:lang w:val="es-ES"/>
        </w:rPr>
        <w:br/>
      </w:r>
      <w:r>
        <w:rPr>
          <w:rFonts w:eastAsia="Times New Roman"/>
          <w:sz w:val="30"/>
          <w:szCs w:val="30"/>
          <w:lang w:val="es-ES"/>
        </w:rPr>
        <w:br/>
        <w:t>c) Por maternidad, toda servidora pública tiene derecho a una licencia con remuneración de doce (12) semanas por el</w:t>
      </w:r>
      <w:r>
        <w:rPr>
          <w:rFonts w:eastAsia="Times New Roman"/>
          <w:sz w:val="30"/>
          <w:szCs w:val="30"/>
          <w:lang w:val="es-ES"/>
        </w:rPr>
        <w:t xml:space="preserve"> nacimiento de su hija o hijo; en caso de nacimiento múltiple el plazo se extenderá por diez días adicionales. La ausencia se justificará mediante la presentación del certificado médico otorgado por un facultativo del Instituto Ecuatoriano de Seguridad Soc</w:t>
      </w:r>
      <w:r>
        <w:rPr>
          <w:rFonts w:eastAsia="Times New Roman"/>
          <w:sz w:val="30"/>
          <w:szCs w:val="30"/>
          <w:lang w:val="es-ES"/>
        </w:rPr>
        <w:t>ial; y, a falta de éste, por otro profesional de los centros de salud pública. En dicho certificado se hará constar la fecha probable del parto o en la que tal hecho se produjo;</w:t>
      </w:r>
      <w:r>
        <w:rPr>
          <w:rFonts w:eastAsia="Times New Roman"/>
          <w:sz w:val="30"/>
          <w:szCs w:val="30"/>
          <w:lang w:val="es-ES"/>
        </w:rPr>
        <w:br/>
      </w:r>
      <w:r>
        <w:rPr>
          <w:rFonts w:eastAsia="Times New Roman"/>
          <w:sz w:val="30"/>
          <w:szCs w:val="30"/>
          <w:lang w:val="es-ES"/>
        </w:rPr>
        <w:br/>
        <w:t>d) Por paternidad, el servidor público tiene derecho a licencia con remunerac</w:t>
      </w:r>
      <w:r>
        <w:rPr>
          <w:rFonts w:eastAsia="Times New Roman"/>
          <w:sz w:val="30"/>
          <w:szCs w:val="30"/>
          <w:lang w:val="es-ES"/>
        </w:rPr>
        <w:t>ión por el plazo de diez días contados desde el nacimiento de su hija o hijo cuando el parto es normal; en los casos de nacimiento múltiple o por cesárea se ampliará por cinco días más;</w:t>
      </w:r>
      <w:r>
        <w:rPr>
          <w:rFonts w:eastAsia="Times New Roman"/>
          <w:sz w:val="30"/>
          <w:szCs w:val="30"/>
          <w:lang w:val="es-ES"/>
        </w:rPr>
        <w:br/>
      </w:r>
      <w:r>
        <w:rPr>
          <w:rFonts w:eastAsia="Times New Roman"/>
          <w:sz w:val="30"/>
          <w:szCs w:val="30"/>
          <w:lang w:val="es-ES"/>
        </w:rPr>
        <w:br/>
        <w:t>e) En los casos de nacimientos prematuros o en condiciones de cuidado</w:t>
      </w:r>
      <w:r>
        <w:rPr>
          <w:rFonts w:eastAsia="Times New Roman"/>
          <w:sz w:val="30"/>
          <w:szCs w:val="30"/>
          <w:lang w:val="es-ES"/>
        </w:rPr>
        <w:t xml:space="preserve"> especial, se prolongará la licencia por paternidad con remuneración por ocho días más; y, cuando hayan nacido con una enfermedad degenerativa, terminal o irreversible o con un grado de discapacidad severa, el padre podrá tener licencia con remuneración po</w:t>
      </w:r>
      <w:r>
        <w:rPr>
          <w:rFonts w:eastAsia="Times New Roman"/>
          <w:sz w:val="30"/>
          <w:szCs w:val="30"/>
          <w:lang w:val="es-ES"/>
        </w:rPr>
        <w:t>r veinte y cinco días, hecho que se justificará con la presentación de un certificado médico, otorgado por un facultativo del Instituto Ecuatoriano de Seguridad Social y a falta de éste, por otro profesional médico debidamente avalado por los centros de sa</w:t>
      </w:r>
      <w:r>
        <w:rPr>
          <w:rFonts w:eastAsia="Times New Roman"/>
          <w:sz w:val="30"/>
          <w:szCs w:val="30"/>
          <w:lang w:val="es-ES"/>
        </w:rPr>
        <w:t>lud pública;</w:t>
      </w:r>
      <w:r>
        <w:rPr>
          <w:rFonts w:eastAsia="Times New Roman"/>
          <w:sz w:val="30"/>
          <w:szCs w:val="30"/>
          <w:lang w:val="es-ES"/>
        </w:rPr>
        <w:br/>
      </w:r>
      <w:r>
        <w:rPr>
          <w:rFonts w:eastAsia="Times New Roman"/>
          <w:sz w:val="30"/>
          <w:szCs w:val="30"/>
          <w:lang w:val="es-ES"/>
        </w:rPr>
        <w:br/>
        <w:t xml:space="preserve">f) En caso de fallecimiento de la madre, durante el parto o mientras </w:t>
      </w:r>
      <w:r>
        <w:rPr>
          <w:rFonts w:eastAsia="Times New Roman"/>
          <w:sz w:val="30"/>
          <w:szCs w:val="30"/>
          <w:lang w:val="es-ES"/>
        </w:rPr>
        <w:lastRenderedPageBreak/>
        <w:t>goza de la licencia por maternidad, el padre podrá hacer uso de la totalidad, o en su caso de la parte que reste del período de licencia que le hubiere correspondido a la ma</w:t>
      </w:r>
      <w:r>
        <w:rPr>
          <w:rFonts w:eastAsia="Times New Roman"/>
          <w:sz w:val="30"/>
          <w:szCs w:val="30"/>
          <w:lang w:val="es-ES"/>
        </w:rPr>
        <w:t>dre;</w:t>
      </w:r>
      <w:r>
        <w:rPr>
          <w:rFonts w:eastAsia="Times New Roman"/>
          <w:sz w:val="30"/>
          <w:szCs w:val="30"/>
          <w:lang w:val="es-ES"/>
        </w:rPr>
        <w:br/>
      </w:r>
      <w:r>
        <w:rPr>
          <w:rFonts w:eastAsia="Times New Roman"/>
          <w:sz w:val="30"/>
          <w:szCs w:val="30"/>
          <w:lang w:val="es-ES"/>
        </w:rPr>
        <w:br/>
        <w:t>g) La madre y el padre adoptivos tendrán derecho a licencia con remuneración por quince días, los mismos que correrán a partir de la fecha en que la hija o hijo le fuere legalmente entregado;</w:t>
      </w:r>
      <w:r>
        <w:rPr>
          <w:rFonts w:eastAsia="Times New Roman"/>
          <w:sz w:val="30"/>
          <w:szCs w:val="30"/>
          <w:lang w:val="es-ES"/>
        </w:rPr>
        <w:br/>
      </w:r>
      <w:r>
        <w:rPr>
          <w:rFonts w:eastAsia="Times New Roman"/>
          <w:sz w:val="30"/>
          <w:szCs w:val="30"/>
          <w:lang w:val="es-ES"/>
        </w:rPr>
        <w:br/>
        <w:t>h) La servidora o servidor público tendrá derecho a veint</w:t>
      </w:r>
      <w:r>
        <w:rPr>
          <w:rFonts w:eastAsia="Times New Roman"/>
          <w:sz w:val="30"/>
          <w:szCs w:val="30"/>
          <w:lang w:val="es-ES"/>
        </w:rPr>
        <w:t xml:space="preserve">e y cinco días de licencia con remuneración para atender los casos de hija(s) o hijo(s) hospitalizados o con patologías degenerativas, licencia que podrá ser tomada en forma conjunta, continua o alternada. La ausencia al trabajo se justificará mediante la </w:t>
      </w:r>
      <w:r>
        <w:rPr>
          <w:rFonts w:eastAsia="Times New Roman"/>
          <w:sz w:val="30"/>
          <w:szCs w:val="30"/>
          <w:lang w:val="es-ES"/>
        </w:rPr>
        <w:t>presentación de certificado médico otorgado por el especialista tratante y el correspondiente certificado de hospitalización;</w:t>
      </w:r>
      <w:r>
        <w:rPr>
          <w:rFonts w:eastAsia="Times New Roman"/>
          <w:sz w:val="30"/>
          <w:szCs w:val="30"/>
          <w:lang w:val="es-ES"/>
        </w:rPr>
        <w:br/>
      </w:r>
      <w:r>
        <w:rPr>
          <w:rFonts w:eastAsia="Times New Roman"/>
          <w:sz w:val="30"/>
          <w:szCs w:val="30"/>
          <w:lang w:val="es-ES"/>
        </w:rPr>
        <w:br/>
        <w:t>i) Por calamidad doméstica, entendida como tal, al fallecimiento, accidente o enfermedad grave del cónyuge o conviviente en unión</w:t>
      </w:r>
      <w:r>
        <w:rPr>
          <w:rFonts w:eastAsia="Times New Roman"/>
          <w:sz w:val="30"/>
          <w:szCs w:val="30"/>
          <w:lang w:val="es-ES"/>
        </w:rPr>
        <w:t xml:space="preserve"> de hecho legalmente reconocida o de los parientes hasta el segundo grado de consanguinidad o segundo de afinidad de las servidoras o servidores públicos. Para el caso del cónyuge o conviviente en unión de hecho legalmente reconocida, del padre, madre o hi</w:t>
      </w:r>
      <w:r>
        <w:rPr>
          <w:rFonts w:eastAsia="Times New Roman"/>
          <w:sz w:val="30"/>
          <w:szCs w:val="30"/>
          <w:lang w:val="es-ES"/>
        </w:rPr>
        <w:t>jos, la máxima autoridad, su delegado o las Unidades de Administración del Talento Humano deberán conceder licencia hasta por ocho días, al igual que para el caso de siniestros que afecten gravemente la propiedad o los bienes de la servidora o servidor. Pa</w:t>
      </w:r>
      <w:r>
        <w:rPr>
          <w:rFonts w:eastAsia="Times New Roman"/>
          <w:sz w:val="30"/>
          <w:szCs w:val="30"/>
          <w:lang w:val="es-ES"/>
        </w:rPr>
        <w:t>ra el resto de parientes contemplados en este literal, se concederá la licencia hasta por tres días y, en caso de requerir tiempo adicional, se lo contabilizará con cargo a vacaciones; y,</w:t>
      </w:r>
      <w:r>
        <w:rPr>
          <w:rFonts w:eastAsia="Times New Roman"/>
          <w:sz w:val="30"/>
          <w:szCs w:val="30"/>
          <w:lang w:val="es-ES"/>
        </w:rPr>
        <w:br/>
      </w:r>
      <w:r>
        <w:rPr>
          <w:rFonts w:eastAsia="Times New Roman"/>
          <w:sz w:val="30"/>
          <w:szCs w:val="30"/>
          <w:lang w:val="es-ES"/>
        </w:rPr>
        <w:br/>
        <w:t>j) Por matrimonio, tres días en total.</w:t>
      </w:r>
    </w:p>
    <w:p w:rsidR="00000000" w:rsidRDefault="002C4C8C">
      <w:pPr>
        <w:divId w:val="1762290719"/>
        <w:rPr>
          <w:rFonts w:eastAsia="Times New Roman"/>
          <w:sz w:val="30"/>
          <w:szCs w:val="30"/>
          <w:lang w:val="es-ES"/>
        </w:rPr>
      </w:pPr>
      <w:r>
        <w:rPr>
          <w:rFonts w:eastAsia="Times New Roman"/>
          <w:b/>
          <w:bCs/>
          <w:sz w:val="30"/>
          <w:szCs w:val="30"/>
          <w:lang w:val="es-ES"/>
        </w:rPr>
        <w:t>Art. 28.-</w:t>
      </w:r>
      <w:r>
        <w:rPr>
          <w:rFonts w:eastAsia="Times New Roman"/>
          <w:sz w:val="30"/>
          <w:szCs w:val="30"/>
          <w:lang w:val="es-ES"/>
        </w:rPr>
        <w:t xml:space="preserve"> </w:t>
      </w:r>
      <w:r>
        <w:rPr>
          <w:rFonts w:eastAsia="Times New Roman"/>
          <w:b/>
          <w:bCs/>
          <w:noProof/>
          <w:sz w:val="30"/>
          <w:szCs w:val="30"/>
        </w:rPr>
        <w:drawing>
          <wp:inline distT="0" distB="0" distL="0" distR="0">
            <wp:extent cx="304800" cy="304800"/>
            <wp:effectExtent l="0" t="0" r="0" b="0"/>
            <wp:docPr id="2" name="Imagen 2" descr="https://www.fielweb.com/App_Themes/Infobases/ImagenesGeneral/img1311201702025_6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ielweb.com/App_Themes/Infobases/ImagenesGeneral/img1311201702025_680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Licencias sin remuneración</w:t>
      </w:r>
      <w:r>
        <w:rPr>
          <w:rFonts w:eastAsia="Times New Roman"/>
          <w:sz w:val="30"/>
          <w:szCs w:val="30"/>
          <w:lang w:val="es-ES"/>
        </w:rPr>
        <w:t>.- Se podrá conceder licencia sin remuneración a las o los servidores p</w:t>
      </w:r>
      <w:r>
        <w:rPr>
          <w:rFonts w:eastAsia="Times New Roman"/>
          <w:sz w:val="30"/>
          <w:szCs w:val="30"/>
          <w:lang w:val="es-ES"/>
        </w:rPr>
        <w:t>úblicos, en los siguientes casos:</w:t>
      </w:r>
      <w:r>
        <w:rPr>
          <w:rFonts w:eastAsia="Times New Roman"/>
          <w:sz w:val="30"/>
          <w:szCs w:val="30"/>
          <w:lang w:val="es-ES"/>
        </w:rPr>
        <w:br/>
      </w:r>
      <w:r>
        <w:rPr>
          <w:rFonts w:eastAsia="Times New Roman"/>
          <w:sz w:val="30"/>
          <w:szCs w:val="30"/>
          <w:lang w:val="es-ES"/>
        </w:rPr>
        <w:br/>
        <w:t>a) Con sujeción a las necesidades de la o el servidor, la Jefa o el Jefe de una oficina, podrá conceder licencia sin remuneración hasta por quince días calendario; y, con aprobación de la autoridad nominadora respectiva o</w:t>
      </w:r>
      <w:r>
        <w:rPr>
          <w:rFonts w:eastAsia="Times New Roman"/>
          <w:sz w:val="30"/>
          <w:szCs w:val="30"/>
          <w:lang w:val="es-ES"/>
        </w:rPr>
        <w:t xml:space="preserve"> su delegada o delegado, hasta por sesenta días, durante cada año de servicio, a través de la Unidad de Administración del </w:t>
      </w:r>
      <w:r>
        <w:rPr>
          <w:rFonts w:eastAsia="Times New Roman"/>
          <w:sz w:val="30"/>
          <w:szCs w:val="30"/>
          <w:lang w:val="es-ES"/>
        </w:rPr>
        <w:lastRenderedPageBreak/>
        <w:t>Talento Humano;</w:t>
      </w:r>
      <w:r>
        <w:rPr>
          <w:rFonts w:eastAsia="Times New Roman"/>
          <w:sz w:val="30"/>
          <w:szCs w:val="30"/>
          <w:lang w:val="es-ES"/>
        </w:rPr>
        <w:br/>
      </w:r>
      <w:r>
        <w:rPr>
          <w:rFonts w:eastAsia="Times New Roman"/>
          <w:sz w:val="30"/>
          <w:szCs w:val="30"/>
          <w:lang w:val="es-ES"/>
        </w:rPr>
        <w:br/>
        <w:t xml:space="preserve">b) (Sustituido por el num. 8.1 de la Disposición Reformatoria Octava del Código s/n, R.O. 899-S, 09-XII-2016).- Con </w:t>
      </w:r>
      <w:r>
        <w:rPr>
          <w:rFonts w:eastAsia="Times New Roman"/>
          <w:sz w:val="30"/>
          <w:szCs w:val="30"/>
          <w:lang w:val="es-ES"/>
        </w:rPr>
        <w:t>sujeción a las necesidades e intereses institucionales, previa autorización de la autoridad nominadora, para efectuar estudios regulares de posgrado en instituciones de educación superior, por el periodo que dure el programa académico, siempre que la servi</w:t>
      </w:r>
      <w:r>
        <w:rPr>
          <w:rFonts w:eastAsia="Times New Roman"/>
          <w:sz w:val="30"/>
          <w:szCs w:val="30"/>
          <w:lang w:val="es-ES"/>
        </w:rPr>
        <w:t>dora o servidor hubiere cumplido al menos dos años de servicio en la institución donde trabaja;</w:t>
      </w:r>
      <w:r>
        <w:rPr>
          <w:rFonts w:eastAsia="Times New Roman"/>
          <w:sz w:val="30"/>
          <w:szCs w:val="30"/>
          <w:lang w:val="es-ES"/>
        </w:rPr>
        <w:br/>
      </w:r>
      <w:r>
        <w:rPr>
          <w:rFonts w:eastAsia="Times New Roman"/>
          <w:sz w:val="30"/>
          <w:szCs w:val="30"/>
          <w:lang w:val="es-ES"/>
        </w:rPr>
        <w:br/>
        <w:t>c) Para cumplir con el servicio militar;</w:t>
      </w:r>
      <w:r>
        <w:rPr>
          <w:rFonts w:eastAsia="Times New Roman"/>
          <w:sz w:val="30"/>
          <w:szCs w:val="30"/>
          <w:lang w:val="es-ES"/>
        </w:rPr>
        <w:br/>
      </w:r>
      <w:r>
        <w:rPr>
          <w:rFonts w:eastAsia="Times New Roman"/>
          <w:sz w:val="30"/>
          <w:szCs w:val="30"/>
          <w:lang w:val="es-ES"/>
        </w:rPr>
        <w:br/>
        <w:t>d) (Reformado por el num. 1. del Art. 8 de la Ley s/n, R.O. 720-S, 28-III-2016).- Para actuar en reemplazo temporal u</w:t>
      </w:r>
      <w:r>
        <w:rPr>
          <w:rFonts w:eastAsia="Times New Roman"/>
          <w:sz w:val="30"/>
          <w:szCs w:val="30"/>
          <w:lang w:val="es-ES"/>
        </w:rPr>
        <w:t xml:space="preserve"> ocasional de una dignataria o dignatario electo por votación popular.</w:t>
      </w:r>
      <w:r>
        <w:rPr>
          <w:rFonts w:eastAsia="Times New Roman"/>
          <w:sz w:val="30"/>
          <w:szCs w:val="30"/>
          <w:lang w:val="es-ES"/>
        </w:rPr>
        <w:br/>
      </w:r>
      <w:r>
        <w:rPr>
          <w:rFonts w:eastAsia="Times New Roman"/>
          <w:sz w:val="30"/>
          <w:szCs w:val="30"/>
          <w:lang w:val="es-ES"/>
        </w:rPr>
        <w:br/>
        <w:t>e) (Reformado por el num. 2. del Art. 8 de la Ley s/n, R.O. 720-S, 28-III-2016).- Para participar como candidata o candidato de elección popular, desde la fecha de inscripción de su ca</w:t>
      </w:r>
      <w:r>
        <w:rPr>
          <w:rFonts w:eastAsia="Times New Roman"/>
          <w:sz w:val="30"/>
          <w:szCs w:val="30"/>
          <w:lang w:val="es-ES"/>
        </w:rPr>
        <w:t>ndidatura hasta el día siguiente de las elecciones, en caso de ser servidor de carrera de servicio público; y,</w:t>
      </w:r>
      <w:r>
        <w:rPr>
          <w:rFonts w:eastAsia="Times New Roman"/>
          <w:sz w:val="30"/>
          <w:szCs w:val="30"/>
          <w:lang w:val="es-ES"/>
        </w:rPr>
        <w:br/>
      </w:r>
      <w:r>
        <w:rPr>
          <w:rFonts w:eastAsia="Times New Roman"/>
          <w:sz w:val="30"/>
          <w:szCs w:val="30"/>
          <w:lang w:val="es-ES"/>
        </w:rPr>
        <w:br/>
        <w:t>f) (Agregado por el num. 3. del Art. 8 de la Ley s/n, R.O. 720-S, 28-III-2016).- Concluida la licencia o permiso por maternidad o paternidad, te</w:t>
      </w:r>
      <w:r>
        <w:rPr>
          <w:rFonts w:eastAsia="Times New Roman"/>
          <w:sz w:val="30"/>
          <w:szCs w:val="30"/>
          <w:lang w:val="es-ES"/>
        </w:rPr>
        <w:t>ndrán derecho a una licencia opcional y voluntaria sin remuneración, hasta por nueve (9) meses adicionales, para atender al cuidado de los hijos, dentro de los primeros doce (12) meses de vida del niño o niña.</w:t>
      </w:r>
      <w:r>
        <w:rPr>
          <w:rFonts w:eastAsia="Times New Roman"/>
          <w:sz w:val="30"/>
          <w:szCs w:val="30"/>
          <w:lang w:val="es-ES"/>
        </w:rPr>
        <w:br/>
      </w:r>
      <w:r>
        <w:rPr>
          <w:rFonts w:eastAsia="Times New Roman"/>
          <w:sz w:val="30"/>
          <w:szCs w:val="30"/>
          <w:lang w:val="es-ES"/>
        </w:rPr>
        <w:br/>
        <w:t>Esta licencia aplicará también para el caso d</w:t>
      </w:r>
      <w:r>
        <w:rPr>
          <w:rFonts w:eastAsia="Times New Roman"/>
          <w:sz w:val="30"/>
          <w:szCs w:val="30"/>
          <w:lang w:val="es-ES"/>
        </w:rPr>
        <w:t>e padres o madres adoptivos.</w:t>
      </w:r>
      <w:r>
        <w:rPr>
          <w:rFonts w:eastAsia="Times New Roman"/>
          <w:sz w:val="30"/>
          <w:szCs w:val="30"/>
          <w:lang w:val="es-ES"/>
        </w:rPr>
        <w:br/>
      </w:r>
      <w:r>
        <w:rPr>
          <w:rFonts w:eastAsia="Times New Roman"/>
          <w:sz w:val="30"/>
          <w:szCs w:val="30"/>
          <w:lang w:val="es-ES"/>
        </w:rPr>
        <w:br/>
        <w:t>El período en que los servidores públicos hagan uso de la licencia o permiso, conforme a lo establecido en el presente literal, será computable a efectos de antigüedad.</w:t>
      </w:r>
      <w:r>
        <w:rPr>
          <w:rFonts w:eastAsia="Times New Roman"/>
          <w:sz w:val="30"/>
          <w:szCs w:val="30"/>
          <w:lang w:val="es-ES"/>
        </w:rPr>
        <w:br/>
      </w:r>
      <w:r>
        <w:rPr>
          <w:rFonts w:eastAsia="Times New Roman"/>
          <w:sz w:val="30"/>
          <w:szCs w:val="30"/>
          <w:lang w:val="es-ES"/>
        </w:rPr>
        <w:br/>
        <w:t>Terminado el periodo de licencia o permiso de paternidad</w:t>
      </w:r>
      <w:r>
        <w:rPr>
          <w:rFonts w:eastAsia="Times New Roman"/>
          <w:sz w:val="30"/>
          <w:szCs w:val="30"/>
          <w:lang w:val="es-ES"/>
        </w:rPr>
        <w:t xml:space="preserve"> o maternidad respectivamente, el padre o la madre podrán solicitar dentro de los 3 días posteriores a la terminación de la licencia o </w:t>
      </w:r>
      <w:r>
        <w:rPr>
          <w:rFonts w:eastAsia="Times New Roman"/>
          <w:sz w:val="30"/>
          <w:szCs w:val="30"/>
          <w:lang w:val="es-ES"/>
        </w:rPr>
        <w:lastRenderedPageBreak/>
        <w:t>permiso de paternidad o maternidad los fondos de cesantía que tuvieren acumulados, los mismos que serán entregados el día</w:t>
      </w:r>
      <w:r>
        <w:rPr>
          <w:rFonts w:eastAsia="Times New Roman"/>
          <w:sz w:val="30"/>
          <w:szCs w:val="30"/>
          <w:lang w:val="es-ES"/>
        </w:rPr>
        <w:t xml:space="preserve"> sesenta y uno (61) contados a partir de la presentación de la solicitud; y para tal efecto estos valores no se considerarán para otras prestaciones de la seguridad social.</w:t>
      </w:r>
      <w:r>
        <w:rPr>
          <w:rFonts w:eastAsia="Times New Roman"/>
          <w:sz w:val="30"/>
          <w:szCs w:val="30"/>
          <w:lang w:val="es-ES"/>
        </w:rPr>
        <w:br/>
      </w:r>
      <w:r>
        <w:rPr>
          <w:rFonts w:eastAsia="Times New Roman"/>
          <w:sz w:val="30"/>
          <w:szCs w:val="30"/>
          <w:lang w:val="es-ES"/>
        </w:rPr>
        <w:br/>
        <w:t>Durante el periodo de licencia o permiso sin remuneración se garantizarán las pres</w:t>
      </w:r>
      <w:r>
        <w:rPr>
          <w:rFonts w:eastAsia="Times New Roman"/>
          <w:sz w:val="30"/>
          <w:szCs w:val="30"/>
          <w:lang w:val="es-ES"/>
        </w:rPr>
        <w:t>taciones de salud por parte de la seguridad social, las cuales deberán ser reembolsadas por parte del Ministerio de Salud Pública.</w:t>
      </w:r>
      <w:r>
        <w:rPr>
          <w:rFonts w:eastAsia="Times New Roman"/>
          <w:sz w:val="30"/>
          <w:szCs w:val="30"/>
          <w:lang w:val="es-ES"/>
        </w:rPr>
        <w:br/>
      </w:r>
      <w:r>
        <w:rPr>
          <w:rFonts w:eastAsia="Times New Roman"/>
          <w:sz w:val="30"/>
          <w:szCs w:val="30"/>
          <w:lang w:val="es-ES"/>
        </w:rPr>
        <w:br/>
        <w:t>Los contratos ocasionales que se celebraren con un nuevo servidor público, para reemplazar en el puesto de trabajo al servid</w:t>
      </w:r>
      <w:r>
        <w:rPr>
          <w:rFonts w:eastAsia="Times New Roman"/>
          <w:sz w:val="30"/>
          <w:szCs w:val="30"/>
          <w:lang w:val="es-ES"/>
        </w:rPr>
        <w:t>or en uso de la licencia o permiso previstos en este literal, terminarán a la fecha en que dicha licencia o permiso expire.</w:t>
      </w:r>
    </w:p>
    <w:p w:rsidR="00000000" w:rsidRDefault="002C4C8C">
      <w:pPr>
        <w:divId w:val="58552822"/>
        <w:rPr>
          <w:rFonts w:eastAsia="Times New Roman"/>
          <w:sz w:val="30"/>
          <w:szCs w:val="30"/>
          <w:lang w:val="es-ES"/>
        </w:rPr>
      </w:pPr>
      <w:r>
        <w:rPr>
          <w:rFonts w:eastAsia="Times New Roman"/>
          <w:sz w:val="30"/>
          <w:szCs w:val="30"/>
          <w:lang w:val="es-ES"/>
        </w:rPr>
        <w:t>Art. 29.-</w:t>
      </w:r>
      <w:r>
        <w:rPr>
          <w:rFonts w:eastAsia="Times New Roman"/>
          <w:b/>
          <w:bCs/>
          <w:sz w:val="30"/>
          <w:szCs w:val="30"/>
          <w:lang w:val="es-ES"/>
        </w:rPr>
        <w:t xml:space="preserve"> Vacaciones y permisos.- </w:t>
      </w:r>
      <w:r>
        <w:rPr>
          <w:rFonts w:eastAsia="Times New Roman"/>
          <w:sz w:val="30"/>
          <w:szCs w:val="30"/>
          <w:lang w:val="es-ES"/>
        </w:rPr>
        <w:t>Toda servidora o servidor público tendrá derecho a disfrutar de treinta días de vacaciones anuales</w:t>
      </w:r>
      <w:r>
        <w:rPr>
          <w:rFonts w:eastAsia="Times New Roman"/>
          <w:sz w:val="30"/>
          <w:szCs w:val="30"/>
          <w:lang w:val="es-ES"/>
        </w:rPr>
        <w:t xml:space="preserve"> pagadas después de once meses de servicio continuo. Este derecho no podrá ser compensado en dinero, salvo en el caso de cesación de funciones en que se liquidarán las vacaciones no gozadas de acuerdo al valor percibido o que debió percibir por su última v</w:t>
      </w:r>
      <w:r>
        <w:rPr>
          <w:rFonts w:eastAsia="Times New Roman"/>
          <w:sz w:val="30"/>
          <w:szCs w:val="30"/>
          <w:lang w:val="es-ES"/>
        </w:rPr>
        <w:t>acación. Las vacaciones podrán ser acumuladas hasta por sesenta días.</w:t>
      </w:r>
    </w:p>
    <w:p w:rsidR="00000000" w:rsidRDefault="002C4C8C">
      <w:pPr>
        <w:divId w:val="175849572"/>
        <w:rPr>
          <w:rFonts w:eastAsia="Times New Roman"/>
          <w:sz w:val="30"/>
          <w:szCs w:val="30"/>
          <w:lang w:val="es-ES"/>
        </w:rPr>
      </w:pPr>
      <w:r>
        <w:rPr>
          <w:rFonts w:eastAsia="Times New Roman"/>
          <w:sz w:val="30"/>
          <w:szCs w:val="30"/>
          <w:lang w:val="es-ES"/>
        </w:rPr>
        <w:t>Art. 30.-</w:t>
      </w:r>
      <w:r>
        <w:rPr>
          <w:rFonts w:eastAsia="Times New Roman"/>
          <w:b/>
          <w:bCs/>
          <w:sz w:val="30"/>
          <w:szCs w:val="30"/>
          <w:lang w:val="es-ES"/>
        </w:rPr>
        <w:t xml:space="preserve"> </w:t>
      </w:r>
      <w:r>
        <w:rPr>
          <w:rFonts w:eastAsia="Times New Roman"/>
          <w:b/>
          <w:bCs/>
          <w:noProof/>
          <w:sz w:val="30"/>
          <w:szCs w:val="30"/>
        </w:rPr>
        <w:drawing>
          <wp:inline distT="0" distB="0" distL="0" distR="0">
            <wp:extent cx="304800" cy="304800"/>
            <wp:effectExtent l="0" t="0" r="0" b="0"/>
            <wp:docPr id="3" name="Imagen 3" descr="https://www.fielweb.com/App_Themes/Infobases/ImagenesGeneral/img1311201702025_6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ielweb.com/App_Themes/Infobases/ImagenesGeneral/img1311201702025_680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De las comisiones de servicio con remuneración</w:t>
      </w:r>
      <w:r>
        <w:rPr>
          <w:rFonts w:eastAsia="Times New Roman"/>
          <w:sz w:val="30"/>
          <w:szCs w:val="30"/>
          <w:lang w:val="es-ES"/>
        </w:rPr>
        <w:t xml:space="preserve">.- (Reformado por el num. 8.4 de la Disposición Reformatoria Octava, R.O. 899-S, 09-XII-2016).- Las o los servidores públicos de carrera podrán prestar servicios en otra entidad del Estado, con su aceptación por escrito, previo el dictamen favorable de la </w:t>
      </w:r>
      <w:r>
        <w:rPr>
          <w:rFonts w:eastAsia="Times New Roman"/>
          <w:sz w:val="30"/>
          <w:szCs w:val="30"/>
          <w:lang w:val="es-ES"/>
        </w:rPr>
        <w:t>unidad de administración del talento humano, hasta por dos años, mediante la concesión de comisión de servicios con remuneración, siempre que la servidora o servidor hubiere cumplido un año de servicio en la institución donde trabaja y cumpla con los requi</w:t>
      </w:r>
      <w:r>
        <w:rPr>
          <w:rFonts w:eastAsia="Times New Roman"/>
          <w:sz w:val="30"/>
          <w:szCs w:val="30"/>
          <w:lang w:val="es-ES"/>
        </w:rPr>
        <w:t>sitos del puesto a ocupar.</w:t>
      </w:r>
      <w:r>
        <w:rPr>
          <w:rFonts w:eastAsia="Times New Roman"/>
          <w:sz w:val="30"/>
          <w:szCs w:val="30"/>
          <w:lang w:val="es-ES"/>
        </w:rPr>
        <w:br/>
      </w:r>
      <w:r>
        <w:rPr>
          <w:rFonts w:eastAsia="Times New Roman"/>
          <w:sz w:val="30"/>
          <w:szCs w:val="30"/>
          <w:lang w:val="es-ES"/>
        </w:rPr>
        <w:br/>
        <w:t>La servidora o servidor público en goce de esta comisión tendrá derecho a percibir la remuneración mayor, o al pago de la diferencia entre lo que percibe en la entidad de origen y lo presupuestado en la que prestará sus servicio</w:t>
      </w:r>
      <w:r>
        <w:rPr>
          <w:rFonts w:eastAsia="Times New Roman"/>
          <w:sz w:val="30"/>
          <w:szCs w:val="30"/>
          <w:lang w:val="es-ES"/>
        </w:rPr>
        <w:t>s.</w:t>
      </w:r>
      <w:r>
        <w:rPr>
          <w:rFonts w:eastAsia="Times New Roman"/>
          <w:sz w:val="30"/>
          <w:szCs w:val="30"/>
          <w:lang w:val="es-ES"/>
        </w:rPr>
        <w:br/>
      </w:r>
      <w:r>
        <w:rPr>
          <w:rFonts w:eastAsia="Times New Roman"/>
          <w:sz w:val="30"/>
          <w:szCs w:val="30"/>
          <w:lang w:val="es-ES"/>
        </w:rPr>
        <w:br/>
        <w:t xml:space="preserve">La servidora o servidor conservará todos sus derechos adquiridos en la institución de origen, en la cual se encontraba originalmente sirviendo; </w:t>
      </w:r>
      <w:r>
        <w:rPr>
          <w:rFonts w:eastAsia="Times New Roman"/>
          <w:sz w:val="30"/>
          <w:szCs w:val="30"/>
          <w:lang w:val="es-ES"/>
        </w:rPr>
        <w:lastRenderedPageBreak/>
        <w:t xml:space="preserve">y, una vez que concluya su comisión de servicios, tendrá derecho a ser reintegrada o reintegrado a su cargo </w:t>
      </w:r>
      <w:r>
        <w:rPr>
          <w:rFonts w:eastAsia="Times New Roman"/>
          <w:sz w:val="30"/>
          <w:szCs w:val="30"/>
          <w:lang w:val="es-ES"/>
        </w:rPr>
        <w:t>original o a uno equivalente si el anterior hubiere sido suprimido por conveniencia institucional.</w:t>
      </w:r>
      <w:r>
        <w:rPr>
          <w:rFonts w:eastAsia="Times New Roman"/>
          <w:sz w:val="30"/>
          <w:szCs w:val="30"/>
          <w:lang w:val="es-ES"/>
        </w:rPr>
        <w:br/>
      </w:r>
      <w:r>
        <w:rPr>
          <w:rFonts w:eastAsia="Times New Roman"/>
          <w:sz w:val="30"/>
          <w:szCs w:val="30"/>
          <w:lang w:val="es-ES"/>
        </w:rPr>
        <w:br/>
        <w:t>Para efectuar reuniones, conferencias, pasantías y visitas de observación en el exterior o en el país, que benefi cien a la Administración Pública, se conce</w:t>
      </w:r>
      <w:r>
        <w:rPr>
          <w:rFonts w:eastAsia="Times New Roman"/>
          <w:sz w:val="30"/>
          <w:szCs w:val="30"/>
          <w:lang w:val="es-ES"/>
        </w:rPr>
        <w:t>derá comisión de servicios hasta por dos años, previo dictamen favorable de la unidad de administración del talento humano, siempre que la servidora o servidor hubiere cumplido un año de servicio en la institución donde trabaja. Dicho benefi cio también po</w:t>
      </w:r>
      <w:r>
        <w:rPr>
          <w:rFonts w:eastAsia="Times New Roman"/>
          <w:sz w:val="30"/>
          <w:szCs w:val="30"/>
          <w:lang w:val="es-ES"/>
        </w:rPr>
        <w:t>drá ser concedido para la realización de estudios regulares de posgrados por el período que dure dicho programa de estudios.</w:t>
      </w:r>
      <w:r>
        <w:rPr>
          <w:rFonts w:eastAsia="Times New Roman"/>
          <w:sz w:val="30"/>
          <w:szCs w:val="30"/>
          <w:lang w:val="es-ES"/>
        </w:rPr>
        <w:br/>
      </w:r>
      <w:r>
        <w:rPr>
          <w:rFonts w:eastAsia="Times New Roman"/>
          <w:sz w:val="30"/>
          <w:szCs w:val="30"/>
          <w:lang w:val="es-ES"/>
        </w:rPr>
        <w:br/>
        <w:t>Una vez concluida la comisión de servicios, la servidora o servidor deberá prestar sus servicios para la Administración Pública po</w:t>
      </w:r>
      <w:r>
        <w:rPr>
          <w:rFonts w:eastAsia="Times New Roman"/>
          <w:sz w:val="30"/>
          <w:szCs w:val="30"/>
          <w:lang w:val="es-ES"/>
        </w:rPr>
        <w:t>r un lapso no inferior al de la duración de la comisión de servicios.</w:t>
      </w:r>
    </w:p>
    <w:p w:rsidR="00000000" w:rsidRDefault="002C4C8C">
      <w:pPr>
        <w:divId w:val="1413963079"/>
        <w:rPr>
          <w:rFonts w:eastAsia="Times New Roman"/>
          <w:sz w:val="30"/>
          <w:szCs w:val="30"/>
          <w:lang w:val="es-ES"/>
        </w:rPr>
      </w:pPr>
      <w:r>
        <w:rPr>
          <w:rFonts w:eastAsia="Times New Roman"/>
          <w:sz w:val="30"/>
          <w:szCs w:val="30"/>
          <w:lang w:val="es-ES"/>
        </w:rPr>
        <w:t xml:space="preserve">Art. 31.- </w:t>
      </w:r>
      <w:r>
        <w:rPr>
          <w:rFonts w:eastAsia="Times New Roman"/>
          <w:b/>
          <w:bCs/>
          <w:sz w:val="30"/>
          <w:szCs w:val="30"/>
          <w:lang w:val="es-ES"/>
        </w:rPr>
        <w:t>De las Comisiones de Servicio sin remuneración.-</w:t>
      </w:r>
      <w:r>
        <w:rPr>
          <w:rFonts w:eastAsia="Times New Roman"/>
          <w:sz w:val="30"/>
          <w:szCs w:val="30"/>
          <w:lang w:val="es-ES"/>
        </w:rPr>
        <w:t xml:space="preserve"> Las y los servidores públicos de carrera podrán prestar servicios en otra institución del Estado, mediante comisión de servicio</w:t>
      </w:r>
      <w:r>
        <w:rPr>
          <w:rFonts w:eastAsia="Times New Roman"/>
          <w:sz w:val="30"/>
          <w:szCs w:val="30"/>
          <w:lang w:val="es-ES"/>
        </w:rPr>
        <w:t>s sin remuneración, previa su aceptación por escrito y hasta por seis años, durante su carrera administrativa, previo dictamen favorable de la Unidad de Administración del Talento Humano, siempre que la servidora o servidor hubiere cumplido al menos un año</w:t>
      </w:r>
      <w:r>
        <w:rPr>
          <w:rFonts w:eastAsia="Times New Roman"/>
          <w:sz w:val="30"/>
          <w:szCs w:val="30"/>
          <w:lang w:val="es-ES"/>
        </w:rPr>
        <w:t xml:space="preserve"> de servicios en la institución. Concluida la comisión la servidora servidor será reintegrada o reintegrado a su puesto original. Se exceptúan de esta disposición los períodos para el ejercicio de puestos de elección popular. La entidad que otorgó comisión</w:t>
      </w:r>
      <w:r>
        <w:rPr>
          <w:rFonts w:eastAsia="Times New Roman"/>
          <w:sz w:val="30"/>
          <w:szCs w:val="30"/>
          <w:lang w:val="es-ES"/>
        </w:rPr>
        <w:t xml:space="preserve"> de servicios no podrá suprimir el cargo de la servidora o servidor que se encuentre en comisión de servicios sin sueldo.</w:t>
      </w:r>
      <w:r>
        <w:rPr>
          <w:rFonts w:eastAsia="Times New Roman"/>
          <w:sz w:val="30"/>
          <w:szCs w:val="30"/>
          <w:lang w:val="es-ES"/>
        </w:rPr>
        <w:br/>
      </w:r>
      <w:r>
        <w:rPr>
          <w:rFonts w:eastAsia="Times New Roman"/>
          <w:sz w:val="30"/>
          <w:szCs w:val="30"/>
          <w:lang w:val="es-ES"/>
        </w:rPr>
        <w:br/>
        <w:t>No se concederá esta clase de comisión de servicios a servidoras o servidores que ocupen puestos de nivel jerárquico superior, period</w:t>
      </w:r>
      <w:r>
        <w:rPr>
          <w:rFonts w:eastAsia="Times New Roman"/>
          <w:sz w:val="30"/>
          <w:szCs w:val="30"/>
          <w:lang w:val="es-ES"/>
        </w:rPr>
        <w:t>o fijo, nombramientos provisionales o tengan contratos de servicios ocasionales.</w:t>
      </w:r>
      <w:r>
        <w:rPr>
          <w:rFonts w:eastAsia="Times New Roman"/>
          <w:sz w:val="30"/>
          <w:szCs w:val="30"/>
          <w:lang w:val="es-ES"/>
        </w:rPr>
        <w:br/>
      </w:r>
      <w:r>
        <w:rPr>
          <w:rFonts w:eastAsia="Times New Roman"/>
          <w:sz w:val="30"/>
          <w:szCs w:val="30"/>
          <w:lang w:val="es-ES"/>
        </w:rPr>
        <w:br/>
        <w:t>Ninguna entidad pública se rehusará a conceder comisión de servicios para sus servidores.</w:t>
      </w:r>
    </w:p>
    <w:p w:rsidR="00000000" w:rsidRDefault="002C4C8C">
      <w:pPr>
        <w:divId w:val="446197623"/>
        <w:rPr>
          <w:rFonts w:eastAsia="Times New Roman"/>
          <w:sz w:val="30"/>
          <w:szCs w:val="30"/>
          <w:lang w:val="es-ES"/>
        </w:rPr>
      </w:pPr>
      <w:r>
        <w:rPr>
          <w:rFonts w:eastAsia="Times New Roman"/>
          <w:sz w:val="30"/>
          <w:szCs w:val="30"/>
          <w:lang w:val="es-ES"/>
        </w:rPr>
        <w:t>Art. 32.-</w:t>
      </w:r>
      <w:r>
        <w:rPr>
          <w:rFonts w:eastAsia="Times New Roman"/>
          <w:b/>
          <w:bCs/>
          <w:sz w:val="30"/>
          <w:szCs w:val="30"/>
          <w:lang w:val="es-ES"/>
        </w:rPr>
        <w:t xml:space="preserve"> Obligación de reintegro</w:t>
      </w:r>
      <w:r>
        <w:rPr>
          <w:rFonts w:eastAsia="Times New Roman"/>
          <w:sz w:val="30"/>
          <w:szCs w:val="30"/>
          <w:lang w:val="es-ES"/>
        </w:rPr>
        <w:t>.- Una vez culminado el período de licencia o comis</w:t>
      </w:r>
      <w:r>
        <w:rPr>
          <w:rFonts w:eastAsia="Times New Roman"/>
          <w:sz w:val="30"/>
          <w:szCs w:val="30"/>
          <w:lang w:val="es-ES"/>
        </w:rPr>
        <w:t xml:space="preserve">ión de servicios previstos en esta Ley, la servidora o </w:t>
      </w:r>
      <w:r>
        <w:rPr>
          <w:rFonts w:eastAsia="Times New Roman"/>
          <w:sz w:val="30"/>
          <w:szCs w:val="30"/>
          <w:lang w:val="es-ES"/>
        </w:rPr>
        <w:lastRenderedPageBreak/>
        <w:t xml:space="preserve">servidor deberá reintegrarse de forma inmediata y obligatoria a la institución. El incumplimiento de esta disposición será comunicado por la Unidad de Administración del Talento Humano, a la autoridad </w:t>
      </w:r>
      <w:r>
        <w:rPr>
          <w:rFonts w:eastAsia="Times New Roman"/>
          <w:sz w:val="30"/>
          <w:szCs w:val="30"/>
          <w:lang w:val="es-ES"/>
        </w:rPr>
        <w:t>nominadora respectiva, para los fines disciplinarios previstos en esta Ley.</w:t>
      </w:r>
      <w:r>
        <w:rPr>
          <w:rFonts w:eastAsia="Times New Roman"/>
          <w:sz w:val="30"/>
          <w:szCs w:val="30"/>
          <w:lang w:val="es-ES"/>
        </w:rPr>
        <w:br/>
      </w:r>
      <w:r>
        <w:rPr>
          <w:rFonts w:eastAsia="Times New Roman"/>
          <w:sz w:val="30"/>
          <w:szCs w:val="30"/>
          <w:lang w:val="es-ES"/>
        </w:rPr>
        <w:br/>
        <w:t>Las licencias con o sin remuneración no son acumulables, con excepción de las vacaciones que podrán acumularse hasta por dos períodos.</w:t>
      </w:r>
    </w:p>
    <w:p w:rsidR="00000000" w:rsidRDefault="002C4C8C">
      <w:pPr>
        <w:divId w:val="1120296446"/>
        <w:rPr>
          <w:rFonts w:eastAsia="Times New Roman"/>
          <w:sz w:val="30"/>
          <w:szCs w:val="30"/>
          <w:lang w:val="es-ES"/>
        </w:rPr>
      </w:pPr>
      <w:r>
        <w:rPr>
          <w:rFonts w:eastAsia="Times New Roman"/>
          <w:sz w:val="30"/>
          <w:szCs w:val="30"/>
          <w:lang w:val="es-ES"/>
        </w:rPr>
        <w:t>Art. 33.-</w:t>
      </w:r>
      <w:r>
        <w:rPr>
          <w:rFonts w:eastAsia="Times New Roman"/>
          <w:sz w:val="30"/>
          <w:szCs w:val="30"/>
          <w:lang w:val="es-ES"/>
        </w:rPr>
        <w:t xml:space="preserve"> </w:t>
      </w:r>
      <w:r>
        <w:rPr>
          <w:rFonts w:eastAsia="Times New Roman"/>
          <w:b/>
          <w:bCs/>
          <w:noProof/>
          <w:sz w:val="30"/>
          <w:szCs w:val="30"/>
        </w:rPr>
        <w:drawing>
          <wp:inline distT="0" distB="0" distL="0" distR="0">
            <wp:extent cx="304800" cy="304800"/>
            <wp:effectExtent l="0" t="0" r="0" b="0"/>
            <wp:docPr id="4" name="Imagen 4" descr="https://www.fielweb.com/App_Themes/Infobases/ImagenesGeneral/img1311201702025_6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ielweb.com/App_Themes/Infobases/ImagenesGeneral/img1311201702025_680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De los pe</w:t>
      </w:r>
      <w:r>
        <w:rPr>
          <w:rFonts w:eastAsia="Times New Roman"/>
          <w:b/>
          <w:bCs/>
          <w:sz w:val="30"/>
          <w:szCs w:val="30"/>
          <w:lang w:val="es-ES"/>
        </w:rPr>
        <w:t>rmisos.</w:t>
      </w:r>
      <w:r>
        <w:rPr>
          <w:rFonts w:eastAsia="Times New Roman"/>
          <w:sz w:val="30"/>
          <w:szCs w:val="30"/>
          <w:lang w:val="es-ES"/>
        </w:rPr>
        <w:t>- (Reformado por el Art. 5 de la Ley s/n, R.O. 1008-S, 19-V-2017).- La autoridad nominadora concederá permisos hasta por dos horas diarias para estudios regulares, siempre y cuando se acredite matrícula y regular asistencia a clases. Para el caso de</w:t>
      </w:r>
      <w:r>
        <w:rPr>
          <w:rFonts w:eastAsia="Times New Roman"/>
          <w:sz w:val="30"/>
          <w:szCs w:val="30"/>
          <w:lang w:val="es-ES"/>
        </w:rPr>
        <w:t xml:space="preserve"> los estudiantes, se certificará expresamente la aprobación del curso correspondiente. No se concederán estos permisos, a las o los servidores que laboren en jornada especial.</w:t>
      </w:r>
      <w:r>
        <w:rPr>
          <w:rFonts w:eastAsia="Times New Roman"/>
          <w:sz w:val="30"/>
          <w:szCs w:val="30"/>
          <w:lang w:val="es-ES"/>
        </w:rPr>
        <w:br/>
      </w:r>
      <w:r>
        <w:rPr>
          <w:rFonts w:eastAsia="Times New Roman"/>
          <w:sz w:val="30"/>
          <w:szCs w:val="30"/>
          <w:lang w:val="es-ES"/>
        </w:rPr>
        <w:br/>
        <w:t>Las y los servidores tendrán derecho a permiso para atención médica hasta por d</w:t>
      </w:r>
      <w:r>
        <w:rPr>
          <w:rFonts w:eastAsia="Times New Roman"/>
          <w:sz w:val="30"/>
          <w:szCs w:val="30"/>
          <w:lang w:val="es-ES"/>
        </w:rPr>
        <w:t>os horas, siempre que se justifique con certificado médico correspondiente otorgado por el Instituto Ecuatoriano de Seguridad Social o avalizado por los centros de salud pública.</w:t>
      </w:r>
      <w:r>
        <w:rPr>
          <w:rFonts w:eastAsia="Times New Roman"/>
          <w:sz w:val="30"/>
          <w:szCs w:val="30"/>
          <w:lang w:val="es-ES"/>
        </w:rPr>
        <w:br/>
      </w:r>
      <w:r>
        <w:rPr>
          <w:rFonts w:eastAsia="Times New Roman"/>
          <w:sz w:val="30"/>
          <w:szCs w:val="30"/>
          <w:lang w:val="es-ES"/>
        </w:rPr>
        <w:br/>
        <w:t>Las servidoras públicas tendrán permiso para el cuidado del recién nacido po</w:t>
      </w:r>
      <w:r>
        <w:rPr>
          <w:rFonts w:eastAsia="Times New Roman"/>
          <w:sz w:val="30"/>
          <w:szCs w:val="30"/>
          <w:lang w:val="es-ES"/>
        </w:rPr>
        <w:t>r dos horas diarias, durante doce meses contados a partir de que haya concluido su licencia de maternidad.</w:t>
      </w:r>
      <w:r>
        <w:rPr>
          <w:rFonts w:eastAsia="Times New Roman"/>
          <w:sz w:val="30"/>
          <w:szCs w:val="30"/>
          <w:lang w:val="es-ES"/>
        </w:rPr>
        <w:br/>
      </w:r>
      <w:r>
        <w:rPr>
          <w:rFonts w:eastAsia="Times New Roman"/>
          <w:sz w:val="30"/>
          <w:szCs w:val="30"/>
          <w:lang w:val="es-ES"/>
        </w:rPr>
        <w:br/>
        <w:t>La autoridad nominadora deberá conceder permiso con remuneración a los directivos de las organizaciones de servidores públicos de la institución, le</w:t>
      </w:r>
      <w:r>
        <w:rPr>
          <w:rFonts w:eastAsia="Times New Roman"/>
          <w:sz w:val="30"/>
          <w:szCs w:val="30"/>
          <w:lang w:val="es-ES"/>
        </w:rPr>
        <w:t>galmente constituidas, de conformidad al plan de trabajo presentado a la autoridad institucional.</w:t>
      </w:r>
      <w:r>
        <w:rPr>
          <w:rFonts w:eastAsia="Times New Roman"/>
          <w:sz w:val="30"/>
          <w:szCs w:val="30"/>
          <w:lang w:val="es-ES"/>
        </w:rPr>
        <w:br/>
      </w:r>
      <w:r>
        <w:rPr>
          <w:rFonts w:eastAsia="Times New Roman"/>
          <w:sz w:val="30"/>
          <w:szCs w:val="30"/>
          <w:lang w:val="es-ES"/>
        </w:rPr>
        <w:br/>
        <w:t>Previo informe de la unidad de administración del talento humano, las o los servidores públicos tendrán derecho a permiso de dos horas diarias para el cuidad</w:t>
      </w:r>
      <w:r>
        <w:rPr>
          <w:rFonts w:eastAsia="Times New Roman"/>
          <w:sz w:val="30"/>
          <w:szCs w:val="30"/>
          <w:lang w:val="es-ES"/>
        </w:rPr>
        <w:t>o de familiares, dentro del cuarto grado de consanguinidad y segundo de afinidad, que estén bajo su protección y tengan discapacidades severas o enfermedades catastróficas debidamente certificadas.</w:t>
      </w:r>
      <w:r>
        <w:rPr>
          <w:rFonts w:eastAsia="Times New Roman"/>
          <w:sz w:val="30"/>
          <w:szCs w:val="30"/>
          <w:lang w:val="es-ES"/>
        </w:rPr>
        <w:br/>
      </w:r>
      <w:r>
        <w:rPr>
          <w:rFonts w:eastAsia="Times New Roman"/>
          <w:sz w:val="30"/>
          <w:szCs w:val="30"/>
          <w:lang w:val="es-ES"/>
        </w:rPr>
        <w:br/>
        <w:t>Se otorgarán además este tipo de permisos en forma previa</w:t>
      </w:r>
      <w:r>
        <w:rPr>
          <w:rFonts w:eastAsia="Times New Roman"/>
          <w:sz w:val="30"/>
          <w:szCs w:val="30"/>
          <w:lang w:val="es-ES"/>
        </w:rPr>
        <w:t xml:space="preserve"> a su utilización en casos tales como de matriculación de sus hijos e hijas en </w:t>
      </w:r>
      <w:r>
        <w:rPr>
          <w:rFonts w:eastAsia="Times New Roman"/>
          <w:sz w:val="30"/>
          <w:szCs w:val="30"/>
          <w:lang w:val="es-ES"/>
        </w:rPr>
        <w:lastRenderedPageBreak/>
        <w:t>establecimientos educativos y otros que fueren debidamente justificados.</w:t>
      </w:r>
    </w:p>
    <w:p w:rsidR="00000000" w:rsidRDefault="002C4C8C">
      <w:pPr>
        <w:divId w:val="1830973844"/>
        <w:rPr>
          <w:rFonts w:eastAsia="Times New Roman"/>
          <w:sz w:val="30"/>
          <w:szCs w:val="30"/>
          <w:lang w:val="es-ES"/>
        </w:rPr>
      </w:pPr>
      <w:r>
        <w:rPr>
          <w:rFonts w:eastAsia="Times New Roman"/>
          <w:sz w:val="30"/>
          <w:szCs w:val="30"/>
          <w:lang w:val="es-ES"/>
        </w:rPr>
        <w:t>Art. 34.-</w:t>
      </w:r>
      <w:r>
        <w:rPr>
          <w:rFonts w:eastAsia="Times New Roman"/>
          <w:b/>
          <w:bCs/>
          <w:sz w:val="30"/>
          <w:szCs w:val="30"/>
          <w:lang w:val="es-ES"/>
        </w:rPr>
        <w:t xml:space="preserve"> Permisos imputables a vacaciones</w:t>
      </w:r>
      <w:r>
        <w:rPr>
          <w:rFonts w:eastAsia="Times New Roman"/>
          <w:sz w:val="30"/>
          <w:szCs w:val="30"/>
          <w:lang w:val="es-ES"/>
        </w:rPr>
        <w:t>.- Podrán concederse permisos imputables a vacaciones, siempre</w:t>
      </w:r>
      <w:r>
        <w:rPr>
          <w:rFonts w:eastAsia="Times New Roman"/>
          <w:sz w:val="30"/>
          <w:szCs w:val="30"/>
          <w:lang w:val="es-ES"/>
        </w:rPr>
        <w:t xml:space="preserve"> que éstos no excedan los días de vacación a los que la servidora o servidor tenga derecho al momento de la solicitud.</w:t>
      </w:r>
    </w:p>
    <w:p w:rsidR="00000000" w:rsidRDefault="002C4C8C">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DEL TRASLADO, TRASPASO Y CAMBIO ADMINISTRATIVO</w:t>
      </w:r>
    </w:p>
    <w:p w:rsidR="00000000" w:rsidRDefault="002C4C8C">
      <w:pPr>
        <w:divId w:val="1518689313"/>
        <w:rPr>
          <w:rFonts w:eastAsia="Times New Roman"/>
          <w:sz w:val="30"/>
          <w:szCs w:val="30"/>
          <w:lang w:val="es-ES"/>
        </w:rPr>
      </w:pPr>
      <w:r>
        <w:rPr>
          <w:rFonts w:eastAsia="Times New Roman"/>
          <w:sz w:val="30"/>
          <w:szCs w:val="30"/>
          <w:lang w:val="es-ES"/>
        </w:rPr>
        <w:t xml:space="preserve">Art. 35.- </w:t>
      </w:r>
      <w:r>
        <w:rPr>
          <w:rFonts w:eastAsia="Times New Roman"/>
          <w:b/>
          <w:bCs/>
          <w:sz w:val="30"/>
          <w:szCs w:val="30"/>
          <w:lang w:val="es-ES"/>
        </w:rPr>
        <w:t>Del traslado administrativo</w:t>
      </w:r>
      <w:r>
        <w:rPr>
          <w:rFonts w:eastAsia="Times New Roman"/>
          <w:sz w:val="30"/>
          <w:szCs w:val="30"/>
          <w:lang w:val="es-ES"/>
        </w:rPr>
        <w:t>.- Se entiende por traslado administrat</w:t>
      </w:r>
      <w:r>
        <w:rPr>
          <w:rFonts w:eastAsia="Times New Roman"/>
          <w:sz w:val="30"/>
          <w:szCs w:val="30"/>
          <w:lang w:val="es-ES"/>
        </w:rPr>
        <w:t>ivo al movimiento, debidamente motivado, de la servidora o servidor público de un puesto a otro vacante, de igual clase y categoría o de distinta clase pero de igual remuneración, dentro de la misma entidad y que no implique cambio de domicilio.</w:t>
      </w:r>
    </w:p>
    <w:p w:rsidR="00000000" w:rsidRDefault="002C4C8C">
      <w:pPr>
        <w:divId w:val="70322905"/>
        <w:rPr>
          <w:rFonts w:eastAsia="Times New Roman"/>
          <w:sz w:val="30"/>
          <w:szCs w:val="30"/>
          <w:lang w:val="es-ES"/>
        </w:rPr>
      </w:pPr>
      <w:r>
        <w:rPr>
          <w:rFonts w:eastAsia="Times New Roman"/>
          <w:sz w:val="30"/>
          <w:szCs w:val="30"/>
          <w:lang w:val="es-ES"/>
        </w:rPr>
        <w:t>Art. 36.-</w:t>
      </w:r>
      <w:r>
        <w:rPr>
          <w:rFonts w:eastAsia="Times New Roman"/>
          <w:b/>
          <w:bCs/>
          <w:sz w:val="30"/>
          <w:szCs w:val="30"/>
          <w:lang w:val="es-ES"/>
        </w:rPr>
        <w:t xml:space="preserve"> </w:t>
      </w:r>
      <w:r>
        <w:rPr>
          <w:rFonts w:eastAsia="Times New Roman"/>
          <w:b/>
          <w:bCs/>
          <w:sz w:val="30"/>
          <w:szCs w:val="30"/>
          <w:lang w:val="es-ES"/>
        </w:rPr>
        <w:t>Condiciones para traslados</w:t>
      </w:r>
      <w:r>
        <w:rPr>
          <w:rFonts w:eastAsia="Times New Roman"/>
          <w:sz w:val="30"/>
          <w:szCs w:val="30"/>
          <w:lang w:val="es-ES"/>
        </w:rPr>
        <w:t>.- Los traslados de un puesto a otro podrán ser acordados por la autoridad nominadora, siempre y cuando:</w:t>
      </w:r>
      <w:r>
        <w:rPr>
          <w:rFonts w:eastAsia="Times New Roman"/>
          <w:sz w:val="30"/>
          <w:szCs w:val="30"/>
          <w:lang w:val="es-ES"/>
        </w:rPr>
        <w:br/>
      </w:r>
      <w:r>
        <w:rPr>
          <w:rFonts w:eastAsia="Times New Roman"/>
          <w:sz w:val="30"/>
          <w:szCs w:val="30"/>
          <w:lang w:val="es-ES"/>
        </w:rPr>
        <w:br/>
        <w:t>a) Ambos puestos tengan igual remuneración; y,</w:t>
      </w:r>
      <w:r>
        <w:rPr>
          <w:rFonts w:eastAsia="Times New Roman"/>
          <w:sz w:val="30"/>
          <w:szCs w:val="30"/>
          <w:lang w:val="es-ES"/>
        </w:rPr>
        <w:br/>
      </w:r>
      <w:r>
        <w:rPr>
          <w:rFonts w:eastAsia="Times New Roman"/>
          <w:sz w:val="30"/>
          <w:szCs w:val="30"/>
          <w:lang w:val="es-ES"/>
        </w:rPr>
        <w:br/>
        <w:t>b) La candidata o el candidato al traslado cumpla los requerimientos para el</w:t>
      </w:r>
      <w:r>
        <w:rPr>
          <w:rFonts w:eastAsia="Times New Roman"/>
          <w:sz w:val="30"/>
          <w:szCs w:val="30"/>
          <w:lang w:val="es-ES"/>
        </w:rPr>
        <w:t xml:space="preserve"> puesto al cual va a ser trasladado.</w:t>
      </w:r>
    </w:p>
    <w:p w:rsidR="00000000" w:rsidRDefault="002C4C8C">
      <w:pPr>
        <w:divId w:val="881208658"/>
        <w:rPr>
          <w:rFonts w:eastAsia="Times New Roman"/>
          <w:sz w:val="30"/>
          <w:szCs w:val="30"/>
          <w:lang w:val="es-ES"/>
        </w:rPr>
      </w:pPr>
      <w:r>
        <w:rPr>
          <w:rFonts w:eastAsia="Times New Roman"/>
          <w:sz w:val="30"/>
          <w:szCs w:val="30"/>
          <w:lang w:val="es-ES"/>
        </w:rPr>
        <w:t xml:space="preserve">Art. 37.- </w:t>
      </w:r>
      <w:r>
        <w:rPr>
          <w:rFonts w:eastAsia="Times New Roman"/>
          <w:b/>
          <w:bCs/>
          <w:sz w:val="30"/>
          <w:szCs w:val="30"/>
          <w:lang w:val="es-ES"/>
        </w:rPr>
        <w:t>Del traspaso de puestos a otras unidades o instituciones</w:t>
      </w:r>
      <w:r>
        <w:rPr>
          <w:rFonts w:eastAsia="Times New Roman"/>
          <w:sz w:val="30"/>
          <w:szCs w:val="30"/>
          <w:lang w:val="es-ES"/>
        </w:rPr>
        <w:t xml:space="preserve">.- La </w:t>
      </w:r>
      <w:r>
        <w:rPr>
          <w:rFonts w:eastAsia="Times New Roman"/>
          <w:sz w:val="30"/>
          <w:szCs w:val="30"/>
          <w:lang w:val="es-ES"/>
        </w:rPr>
        <w:t>autoridad nominadora, previo informe técnico de la unidad de administración del talento humano, podrá autorizar el traspaso de puestos, con la respectiva partida presupuestaria, de una unidad administrativa a otra, dentro de la misma institución.</w:t>
      </w:r>
      <w:r>
        <w:rPr>
          <w:rFonts w:eastAsia="Times New Roman"/>
          <w:sz w:val="30"/>
          <w:szCs w:val="30"/>
          <w:lang w:val="es-ES"/>
        </w:rPr>
        <w:br/>
      </w:r>
      <w:r>
        <w:rPr>
          <w:rFonts w:eastAsia="Times New Roman"/>
          <w:sz w:val="30"/>
          <w:szCs w:val="30"/>
          <w:lang w:val="es-ES"/>
        </w:rPr>
        <w:br/>
        <w:t xml:space="preserve">Para el </w:t>
      </w:r>
      <w:r>
        <w:rPr>
          <w:rFonts w:eastAsia="Times New Roman"/>
          <w:sz w:val="30"/>
          <w:szCs w:val="30"/>
          <w:lang w:val="es-ES"/>
        </w:rPr>
        <w:t>traspaso de puestos con su respectiva partida presupuestaria a otra entidad, institución, organismo o persona jurídica de las señaladas en el artículo 3 de esta ley, además del informe técnico de la unidad de administración del talento humano, se requerirá</w:t>
      </w:r>
      <w:r>
        <w:rPr>
          <w:rFonts w:eastAsia="Times New Roman"/>
          <w:sz w:val="30"/>
          <w:szCs w:val="30"/>
          <w:lang w:val="es-ES"/>
        </w:rPr>
        <w:t xml:space="preserve"> dictamen presupuestario del Ministerio de Finanzas si ello implica aumento de la masa salarial o gasto corriente de la entidad y la aprobación del Ministerio de Relaciones Laborales.</w:t>
      </w:r>
      <w:r>
        <w:rPr>
          <w:rFonts w:eastAsia="Times New Roman"/>
          <w:sz w:val="30"/>
          <w:szCs w:val="30"/>
          <w:lang w:val="es-ES"/>
        </w:rPr>
        <w:br/>
      </w:r>
      <w:r>
        <w:rPr>
          <w:rFonts w:eastAsia="Times New Roman"/>
          <w:sz w:val="30"/>
          <w:szCs w:val="30"/>
          <w:lang w:val="es-ES"/>
        </w:rPr>
        <w:br/>
        <w:t>Cuando se trate de traspasos de puestos cuyos presupuestos pertenecen a</w:t>
      </w:r>
      <w:r>
        <w:rPr>
          <w:rFonts w:eastAsia="Times New Roman"/>
          <w:sz w:val="30"/>
          <w:szCs w:val="30"/>
          <w:lang w:val="es-ES"/>
        </w:rPr>
        <w:t xml:space="preserve"> categorías presupuestarias diferentes, (entidades </w:t>
      </w:r>
      <w:r>
        <w:rPr>
          <w:rFonts w:eastAsia="Times New Roman"/>
          <w:sz w:val="30"/>
          <w:szCs w:val="30"/>
          <w:lang w:val="es-ES"/>
        </w:rPr>
        <w:lastRenderedPageBreak/>
        <w:t xml:space="preserve">autónomas, descentralizadas, banca pública empresas públicas etc.) se procederá a trasferir el puesto con la partida presupuestaria correspondiente, así como los recursos presupuestarios que financian los </w:t>
      </w:r>
      <w:r>
        <w:rPr>
          <w:rFonts w:eastAsia="Times New Roman"/>
          <w:sz w:val="30"/>
          <w:szCs w:val="30"/>
          <w:lang w:val="es-ES"/>
        </w:rPr>
        <w:t>gastos de personal del citado puesto, en los montos y valores que se encuentren contemplados hasta el final del periodo fiscal en el presupuesto de la entidad de origen. La entidad receptora del puesto estará obligada a incluir el respectivo financiamiento</w:t>
      </w:r>
      <w:r>
        <w:rPr>
          <w:rFonts w:eastAsia="Times New Roman"/>
          <w:sz w:val="30"/>
          <w:szCs w:val="30"/>
          <w:lang w:val="es-ES"/>
        </w:rPr>
        <w:t xml:space="preserve"> en su presupuesto institucional a partir del periodo fiscal siguiente.</w:t>
      </w:r>
    </w:p>
    <w:p w:rsidR="00000000" w:rsidRDefault="002C4C8C">
      <w:pPr>
        <w:divId w:val="709647694"/>
        <w:rPr>
          <w:rFonts w:eastAsia="Times New Roman"/>
          <w:sz w:val="30"/>
          <w:szCs w:val="30"/>
          <w:lang w:val="es-ES"/>
        </w:rPr>
      </w:pPr>
      <w:r>
        <w:rPr>
          <w:rFonts w:eastAsia="Times New Roman"/>
          <w:sz w:val="30"/>
          <w:szCs w:val="30"/>
          <w:lang w:val="es-ES"/>
        </w:rPr>
        <w:t>Art. 38.</w:t>
      </w:r>
      <w:r>
        <w:rPr>
          <w:rFonts w:eastAsia="Times New Roman"/>
          <w:b/>
          <w:bCs/>
          <w:sz w:val="30"/>
          <w:szCs w:val="30"/>
          <w:lang w:val="es-ES"/>
        </w:rPr>
        <w:t>- Del cambio administrativo</w:t>
      </w:r>
      <w:r>
        <w:rPr>
          <w:rFonts w:eastAsia="Times New Roman"/>
          <w:sz w:val="30"/>
          <w:szCs w:val="30"/>
          <w:lang w:val="es-ES"/>
        </w:rPr>
        <w:t>.- Se entiende por cambio administrativo el movimiento de la servidora o servidor público de una unidad a otra distinta. La autoridad nominadora podrá autorizar el cambio administrativo, entre distintas unidades de la entidad, sin que implique modificación</w:t>
      </w:r>
      <w:r>
        <w:rPr>
          <w:rFonts w:eastAsia="Times New Roman"/>
          <w:sz w:val="30"/>
          <w:szCs w:val="30"/>
          <w:lang w:val="es-ES"/>
        </w:rPr>
        <w:t xml:space="preserve"> presupuestaria y siempre que se realice por necesidades institucionales, por un período máximo de diez meses en un año calendario, observándose que no se atente contra la estabilidad, funciones y remuneraciones de la servidora o servidor.</w:t>
      </w:r>
      <w:r>
        <w:rPr>
          <w:rFonts w:eastAsia="Times New Roman"/>
          <w:sz w:val="30"/>
          <w:szCs w:val="30"/>
          <w:lang w:val="es-ES"/>
        </w:rPr>
        <w:br/>
      </w:r>
      <w:r>
        <w:rPr>
          <w:rFonts w:eastAsia="Times New Roman"/>
          <w:sz w:val="30"/>
          <w:szCs w:val="30"/>
          <w:lang w:val="es-ES"/>
        </w:rPr>
        <w:br/>
        <w:t>Una vez cumplid</w:t>
      </w:r>
      <w:r>
        <w:rPr>
          <w:rFonts w:eastAsia="Times New Roman"/>
          <w:sz w:val="30"/>
          <w:szCs w:val="30"/>
          <w:lang w:val="es-ES"/>
        </w:rPr>
        <w:t>o el período autorizado la servidora o servidor deberá ser reintegrado a su puesto de trabajo original.</w:t>
      </w:r>
    </w:p>
    <w:p w:rsidR="00000000" w:rsidRDefault="002C4C8C">
      <w:pPr>
        <w:divId w:val="569652067"/>
        <w:rPr>
          <w:rFonts w:eastAsia="Times New Roman"/>
          <w:sz w:val="30"/>
          <w:szCs w:val="30"/>
          <w:lang w:val="es-ES"/>
        </w:rPr>
      </w:pPr>
      <w:r>
        <w:rPr>
          <w:rFonts w:eastAsia="Times New Roman"/>
          <w:sz w:val="30"/>
          <w:szCs w:val="30"/>
          <w:lang w:val="es-ES"/>
        </w:rPr>
        <w:t xml:space="preserve">Art. 39.- </w:t>
      </w:r>
      <w:r>
        <w:rPr>
          <w:rFonts w:eastAsia="Times New Roman"/>
          <w:b/>
          <w:bCs/>
          <w:sz w:val="30"/>
          <w:szCs w:val="30"/>
          <w:lang w:val="es-ES"/>
        </w:rPr>
        <w:t>Intercambio voluntario de puestos.</w:t>
      </w:r>
      <w:r>
        <w:rPr>
          <w:rFonts w:eastAsia="Times New Roman"/>
          <w:sz w:val="30"/>
          <w:szCs w:val="30"/>
          <w:lang w:val="es-ES"/>
        </w:rPr>
        <w:t>- La autoridades nominadoras, previo informe de sus respectivas Unidades de Administración del Talento Human</w:t>
      </w:r>
      <w:r>
        <w:rPr>
          <w:rFonts w:eastAsia="Times New Roman"/>
          <w:sz w:val="30"/>
          <w:szCs w:val="30"/>
          <w:lang w:val="es-ES"/>
        </w:rPr>
        <w:t>o, podrán autorizar el intercambio voluntario de puestos de las y los servidores, siempre que sean puestos de los mismos niveles profesionales, administrativos o técnicos en ambas instituciones, en los siguientes casos:</w:t>
      </w:r>
      <w:r>
        <w:rPr>
          <w:rFonts w:eastAsia="Times New Roman"/>
          <w:sz w:val="30"/>
          <w:szCs w:val="30"/>
          <w:lang w:val="es-ES"/>
        </w:rPr>
        <w:br/>
      </w:r>
      <w:r>
        <w:rPr>
          <w:rFonts w:eastAsia="Times New Roman"/>
          <w:sz w:val="30"/>
          <w:szCs w:val="30"/>
          <w:lang w:val="es-ES"/>
        </w:rPr>
        <w:br/>
        <w:t>a) Enfermedad;</w:t>
      </w:r>
      <w:r>
        <w:rPr>
          <w:rFonts w:eastAsia="Times New Roman"/>
          <w:sz w:val="30"/>
          <w:szCs w:val="30"/>
          <w:lang w:val="es-ES"/>
        </w:rPr>
        <w:br/>
      </w:r>
      <w:r>
        <w:rPr>
          <w:rFonts w:eastAsia="Times New Roman"/>
          <w:sz w:val="30"/>
          <w:szCs w:val="30"/>
          <w:lang w:val="es-ES"/>
        </w:rPr>
        <w:br/>
        <w:t>b) Cambio de estado</w:t>
      </w:r>
      <w:r>
        <w:rPr>
          <w:rFonts w:eastAsia="Times New Roman"/>
          <w:sz w:val="30"/>
          <w:szCs w:val="30"/>
          <w:lang w:val="es-ES"/>
        </w:rPr>
        <w:t xml:space="preserve"> civil; y,</w:t>
      </w:r>
      <w:r>
        <w:rPr>
          <w:rFonts w:eastAsia="Times New Roman"/>
          <w:sz w:val="30"/>
          <w:szCs w:val="30"/>
          <w:lang w:val="es-ES"/>
        </w:rPr>
        <w:br/>
      </w:r>
      <w:r>
        <w:rPr>
          <w:rFonts w:eastAsia="Times New Roman"/>
          <w:sz w:val="30"/>
          <w:szCs w:val="30"/>
          <w:lang w:val="es-ES"/>
        </w:rPr>
        <w:br/>
        <w:t>c) Seguridad familiar o personal.</w:t>
      </w:r>
      <w:r>
        <w:rPr>
          <w:rFonts w:eastAsia="Times New Roman"/>
          <w:sz w:val="30"/>
          <w:szCs w:val="30"/>
          <w:lang w:val="es-ES"/>
        </w:rPr>
        <w:br/>
      </w:r>
      <w:r>
        <w:rPr>
          <w:rFonts w:eastAsia="Times New Roman"/>
          <w:sz w:val="30"/>
          <w:szCs w:val="30"/>
          <w:lang w:val="es-ES"/>
        </w:rPr>
        <w:br/>
        <w:t>Para la aplicación del presente artículo el Reglamento General de esta Ley establecerá los procedimientos y mecanismos correspondientes.</w:t>
      </w:r>
      <w:r>
        <w:rPr>
          <w:rFonts w:eastAsia="Times New Roman"/>
          <w:sz w:val="30"/>
          <w:szCs w:val="30"/>
          <w:lang w:val="es-ES"/>
        </w:rPr>
        <w:br/>
      </w:r>
      <w:r>
        <w:rPr>
          <w:rFonts w:eastAsia="Times New Roman"/>
          <w:sz w:val="30"/>
          <w:szCs w:val="30"/>
          <w:lang w:val="es-ES"/>
        </w:rPr>
        <w:br/>
        <w:t>Por el intercambio voluntario de puestos no podrá mediar pago alguno; e</w:t>
      </w:r>
      <w:r>
        <w:rPr>
          <w:rFonts w:eastAsia="Times New Roman"/>
          <w:sz w:val="30"/>
          <w:szCs w:val="30"/>
          <w:lang w:val="es-ES"/>
        </w:rPr>
        <w:t>n caso de comprobarse el pago, previo sumario administrativo, se procederá a la destitución de las o los servidores sumariados.</w:t>
      </w:r>
    </w:p>
    <w:p w:rsidR="00000000" w:rsidRDefault="002C4C8C">
      <w:pPr>
        <w:divId w:val="107286484"/>
        <w:rPr>
          <w:rFonts w:eastAsia="Times New Roman"/>
          <w:sz w:val="30"/>
          <w:szCs w:val="30"/>
          <w:lang w:val="es-ES"/>
        </w:rPr>
      </w:pPr>
      <w:r>
        <w:rPr>
          <w:rFonts w:eastAsia="Times New Roman"/>
          <w:sz w:val="30"/>
          <w:szCs w:val="30"/>
          <w:lang w:val="es-ES"/>
        </w:rPr>
        <w:lastRenderedPageBreak/>
        <w:t xml:space="preserve">Art. 40.- </w:t>
      </w:r>
      <w:r>
        <w:rPr>
          <w:rFonts w:eastAsia="Times New Roman"/>
          <w:b/>
          <w:bCs/>
          <w:sz w:val="30"/>
          <w:szCs w:val="30"/>
          <w:lang w:val="es-ES"/>
        </w:rPr>
        <w:t>Aceptación previa.</w:t>
      </w:r>
      <w:r>
        <w:rPr>
          <w:rFonts w:eastAsia="Times New Roman"/>
          <w:sz w:val="30"/>
          <w:szCs w:val="30"/>
          <w:lang w:val="es-ES"/>
        </w:rPr>
        <w:t>- El traspaso, cambio administrativo o intercambio voluntario de puestos a un lugar distinto del dom</w:t>
      </w:r>
      <w:r>
        <w:rPr>
          <w:rFonts w:eastAsia="Times New Roman"/>
          <w:sz w:val="30"/>
          <w:szCs w:val="30"/>
          <w:lang w:val="es-ES"/>
        </w:rPr>
        <w:t>icilio civil de la servidora o servidor público, se podrá hacer solamente con su aceptación por escrito. De ninguna manera, dichos cambios, intercambio voluntario de puestos o traspasos serán considerados como sanción.</w:t>
      </w:r>
    </w:p>
    <w:p w:rsidR="00000000" w:rsidRDefault="002C4C8C">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DEL RÉGIMEN DISCIPLINARI</w:t>
      </w:r>
      <w:r>
        <w:rPr>
          <w:rFonts w:eastAsia="Times New Roman"/>
          <w:b/>
          <w:bCs/>
          <w:sz w:val="36"/>
          <w:szCs w:val="36"/>
          <w:lang w:val="es-ES"/>
        </w:rPr>
        <w:t>O</w:t>
      </w:r>
    </w:p>
    <w:p w:rsidR="00000000" w:rsidRDefault="002C4C8C">
      <w:pPr>
        <w:divId w:val="1377855175"/>
        <w:rPr>
          <w:rFonts w:eastAsia="Times New Roman"/>
          <w:sz w:val="30"/>
          <w:szCs w:val="30"/>
          <w:lang w:val="es-ES"/>
        </w:rPr>
      </w:pPr>
      <w:r>
        <w:rPr>
          <w:rFonts w:eastAsia="Times New Roman"/>
          <w:b/>
          <w:bCs/>
          <w:sz w:val="30"/>
          <w:szCs w:val="30"/>
          <w:lang w:val="es-ES"/>
        </w:rPr>
        <w:t>Art. 41.-</w:t>
      </w:r>
      <w:r>
        <w:rPr>
          <w:rFonts w:eastAsia="Times New Roman"/>
          <w:sz w:val="30"/>
          <w:szCs w:val="30"/>
          <w:lang w:val="es-ES"/>
        </w:rPr>
        <w:t xml:space="preserve"> </w:t>
      </w:r>
      <w:r>
        <w:rPr>
          <w:rFonts w:eastAsia="Times New Roman"/>
          <w:b/>
          <w:bCs/>
          <w:sz w:val="30"/>
          <w:szCs w:val="30"/>
          <w:lang w:val="es-ES"/>
        </w:rPr>
        <w:t>Responsabilidad administrativa.-</w:t>
      </w:r>
      <w:r>
        <w:rPr>
          <w:rFonts w:eastAsia="Times New Roman"/>
          <w:sz w:val="30"/>
          <w:szCs w:val="30"/>
          <w:lang w:val="es-ES"/>
        </w:rPr>
        <w:t xml:space="preserve"> La servidora o servidor público que incumpliere sus obligaciones o contraviniere las disposiciones de esta Ley, sus reglamentos, así como las leyes y normativa conexa, incurrirá en responsabilidad administrativa</w:t>
      </w:r>
      <w:r>
        <w:rPr>
          <w:rFonts w:eastAsia="Times New Roman"/>
          <w:sz w:val="30"/>
          <w:szCs w:val="30"/>
          <w:lang w:val="es-ES"/>
        </w:rPr>
        <w:t xml:space="preserve"> que será sancionada disciplinariamente, sin perjuicio de la acción civil o penal que pudiere originar el mismo hecho.</w:t>
      </w:r>
      <w:r>
        <w:rPr>
          <w:rFonts w:eastAsia="Times New Roman"/>
          <w:sz w:val="30"/>
          <w:szCs w:val="30"/>
          <w:lang w:val="es-ES"/>
        </w:rPr>
        <w:br/>
      </w:r>
      <w:r>
        <w:rPr>
          <w:rFonts w:eastAsia="Times New Roman"/>
          <w:sz w:val="30"/>
          <w:szCs w:val="30"/>
          <w:lang w:val="es-ES"/>
        </w:rPr>
        <w:br/>
        <w:t>La sanción administrativa se aplicará conforme a las garantías básicas del derecho a la defensa y el debido proceso.</w:t>
      </w:r>
    </w:p>
    <w:p w:rsidR="00000000" w:rsidRDefault="002C4C8C">
      <w:pPr>
        <w:divId w:val="94788178"/>
        <w:rPr>
          <w:rFonts w:eastAsia="Times New Roman"/>
          <w:sz w:val="30"/>
          <w:szCs w:val="30"/>
          <w:lang w:val="es-ES"/>
        </w:rPr>
      </w:pPr>
      <w:r>
        <w:rPr>
          <w:rFonts w:eastAsia="Times New Roman"/>
          <w:sz w:val="30"/>
          <w:szCs w:val="30"/>
          <w:lang w:val="es-ES"/>
        </w:rPr>
        <w:t xml:space="preserve">Art. 42.- </w:t>
      </w:r>
      <w:r>
        <w:rPr>
          <w:rFonts w:eastAsia="Times New Roman"/>
          <w:b/>
          <w:bCs/>
          <w:sz w:val="30"/>
          <w:szCs w:val="30"/>
          <w:lang w:val="es-ES"/>
        </w:rPr>
        <w:t>De las fa</w:t>
      </w:r>
      <w:r>
        <w:rPr>
          <w:rFonts w:eastAsia="Times New Roman"/>
          <w:b/>
          <w:bCs/>
          <w:sz w:val="30"/>
          <w:szCs w:val="30"/>
          <w:lang w:val="es-ES"/>
        </w:rPr>
        <w:t>ltas disciplinarias.-</w:t>
      </w:r>
      <w:r>
        <w:rPr>
          <w:rFonts w:eastAsia="Times New Roman"/>
          <w:sz w:val="30"/>
          <w:szCs w:val="30"/>
          <w:lang w:val="es-ES"/>
        </w:rPr>
        <w:t xml:space="preserve"> Se considera faltas disciplinarias aquellas acciones u omisiones de las servidoras o servidores públicos que contravengan las disposiciones del ordenamiento jurídico vigente en la República y esta ley, en lo atinente a derechos y proh</w:t>
      </w:r>
      <w:r>
        <w:rPr>
          <w:rFonts w:eastAsia="Times New Roman"/>
          <w:sz w:val="30"/>
          <w:szCs w:val="30"/>
          <w:lang w:val="es-ES"/>
        </w:rPr>
        <w:t>ibiciones constitucionales o legales. Serán sancionadas por la autoridad nominadora o su delegado.</w:t>
      </w:r>
      <w:r>
        <w:rPr>
          <w:rFonts w:eastAsia="Times New Roman"/>
          <w:sz w:val="30"/>
          <w:szCs w:val="30"/>
          <w:lang w:val="es-ES"/>
        </w:rPr>
        <w:br/>
      </w:r>
      <w:r>
        <w:rPr>
          <w:rFonts w:eastAsia="Times New Roman"/>
          <w:sz w:val="30"/>
          <w:szCs w:val="30"/>
          <w:lang w:val="es-ES"/>
        </w:rPr>
        <w:br/>
        <w:t>Para efectos de la aplicación de esta ley, las faltas se clasifican en leves y graves.</w:t>
      </w:r>
      <w:r>
        <w:rPr>
          <w:rFonts w:eastAsia="Times New Roman"/>
          <w:sz w:val="30"/>
          <w:szCs w:val="30"/>
          <w:lang w:val="es-ES"/>
        </w:rPr>
        <w:br/>
      </w:r>
      <w:r>
        <w:rPr>
          <w:rFonts w:eastAsia="Times New Roman"/>
          <w:sz w:val="30"/>
          <w:szCs w:val="30"/>
          <w:lang w:val="es-ES"/>
        </w:rPr>
        <w:br/>
        <w:t xml:space="preserve">a.- Faltas leves.- Son aquellas acciones u omisiones realizadas por </w:t>
      </w:r>
      <w:r>
        <w:rPr>
          <w:rFonts w:eastAsia="Times New Roman"/>
          <w:sz w:val="30"/>
          <w:szCs w:val="30"/>
          <w:lang w:val="es-ES"/>
        </w:rPr>
        <w:t>descuidos o desconocimientos leves, siempre que no alteren o perjudiquen gravemente el normal desarrollo y desenvolvimiento del servicio público.</w:t>
      </w:r>
      <w:r>
        <w:rPr>
          <w:rFonts w:eastAsia="Times New Roman"/>
          <w:sz w:val="30"/>
          <w:szCs w:val="30"/>
          <w:lang w:val="es-ES"/>
        </w:rPr>
        <w:br/>
      </w:r>
      <w:r>
        <w:rPr>
          <w:rFonts w:eastAsia="Times New Roman"/>
          <w:sz w:val="30"/>
          <w:szCs w:val="30"/>
          <w:lang w:val="es-ES"/>
        </w:rPr>
        <w:br/>
        <w:t>Se considerarán faltas leves, salvo que estuvieren sancionadas de otra manera, las acciones u omisiones que a</w:t>
      </w:r>
      <w:r>
        <w:rPr>
          <w:rFonts w:eastAsia="Times New Roman"/>
          <w:sz w:val="30"/>
          <w:szCs w:val="30"/>
          <w:lang w:val="es-ES"/>
        </w:rPr>
        <w:t>fecten o se contrapongan a las disposiciones administrativas establecidas por una institución para velar por el orden interno, tales como incumplimiento de horarios de trabajo durante una jornada laboral, desarrollo inadecuado de actividades dentro de la j</w:t>
      </w:r>
      <w:r>
        <w:rPr>
          <w:rFonts w:eastAsia="Times New Roman"/>
          <w:sz w:val="30"/>
          <w:szCs w:val="30"/>
          <w:lang w:val="es-ES"/>
        </w:rPr>
        <w:t xml:space="preserve">ornada laboral; salidas cortas no autorizadas </w:t>
      </w:r>
      <w:r>
        <w:rPr>
          <w:rFonts w:eastAsia="Times New Roman"/>
          <w:sz w:val="30"/>
          <w:szCs w:val="30"/>
          <w:lang w:val="es-ES"/>
        </w:rPr>
        <w:lastRenderedPageBreak/>
        <w:t>de la institución; uso indebido o no uso de uniformes; desobediencia a instrucciones legítimas verbales o escritas; atención indebida al público y a sus compañeras o compañeros de trabajo, uso inadecuado de bie</w:t>
      </w:r>
      <w:r>
        <w:rPr>
          <w:rFonts w:eastAsia="Times New Roman"/>
          <w:sz w:val="30"/>
          <w:szCs w:val="30"/>
          <w:lang w:val="es-ES"/>
        </w:rPr>
        <w:t>nes, equipos o materiales; uso indebido de medios de comunicación y las demás de similar naturaleza.</w:t>
      </w:r>
      <w:r>
        <w:rPr>
          <w:rFonts w:eastAsia="Times New Roman"/>
          <w:sz w:val="30"/>
          <w:szCs w:val="30"/>
          <w:lang w:val="es-ES"/>
        </w:rPr>
        <w:br/>
      </w:r>
      <w:r>
        <w:rPr>
          <w:rFonts w:eastAsia="Times New Roman"/>
          <w:sz w:val="30"/>
          <w:szCs w:val="30"/>
          <w:lang w:val="es-ES"/>
        </w:rPr>
        <w:br/>
        <w:t>Las faltas leves darán lugar a la imposición de sanciones de amonestación verbal, amonestación escrita o sanción pecuniaria administrativa o multa.</w:t>
      </w:r>
      <w:r>
        <w:rPr>
          <w:rFonts w:eastAsia="Times New Roman"/>
          <w:sz w:val="30"/>
          <w:szCs w:val="30"/>
          <w:lang w:val="es-ES"/>
        </w:rPr>
        <w:br/>
      </w:r>
      <w:r>
        <w:rPr>
          <w:rFonts w:eastAsia="Times New Roman"/>
          <w:sz w:val="30"/>
          <w:szCs w:val="30"/>
          <w:lang w:val="es-ES"/>
        </w:rPr>
        <w:br/>
        <w:t>b.- F</w:t>
      </w:r>
      <w:r>
        <w:rPr>
          <w:rFonts w:eastAsia="Times New Roman"/>
          <w:sz w:val="30"/>
          <w:szCs w:val="30"/>
          <w:lang w:val="es-ES"/>
        </w:rPr>
        <w:t>altas graves.- Son aquellas acciones u omisiones que contraríen de manera grave el ordenamiento jurídico o alteraren gravemente el orden institucional. La sanción de estas faltas está encaminada a preservar la probidad, competencia, lealtad, honestidad y m</w:t>
      </w:r>
      <w:r>
        <w:rPr>
          <w:rFonts w:eastAsia="Times New Roman"/>
          <w:sz w:val="30"/>
          <w:szCs w:val="30"/>
          <w:lang w:val="es-ES"/>
        </w:rPr>
        <w:t>oralidad de los actos realizados por las servidoras y servidores públicos y se encuentran previstas en el artículo 48 de esta ley.</w:t>
      </w:r>
      <w:r>
        <w:rPr>
          <w:rFonts w:eastAsia="Times New Roman"/>
          <w:sz w:val="30"/>
          <w:szCs w:val="30"/>
          <w:lang w:val="es-ES"/>
        </w:rPr>
        <w:br/>
      </w:r>
      <w:r>
        <w:rPr>
          <w:rFonts w:eastAsia="Times New Roman"/>
          <w:sz w:val="30"/>
          <w:szCs w:val="30"/>
          <w:lang w:val="es-ES"/>
        </w:rPr>
        <w:br/>
        <w:t>La reincidencia del cometimiento de faltas leves se considerará falta grave.</w:t>
      </w:r>
      <w:r>
        <w:rPr>
          <w:rFonts w:eastAsia="Times New Roman"/>
          <w:sz w:val="30"/>
          <w:szCs w:val="30"/>
          <w:lang w:val="es-ES"/>
        </w:rPr>
        <w:br/>
      </w:r>
      <w:r>
        <w:rPr>
          <w:rFonts w:eastAsia="Times New Roman"/>
          <w:sz w:val="30"/>
          <w:szCs w:val="30"/>
          <w:lang w:val="es-ES"/>
        </w:rPr>
        <w:br/>
        <w:t xml:space="preserve">Las faltas graves darán lugar a la imposición </w:t>
      </w:r>
      <w:r>
        <w:rPr>
          <w:rFonts w:eastAsia="Times New Roman"/>
          <w:sz w:val="30"/>
          <w:szCs w:val="30"/>
          <w:lang w:val="es-ES"/>
        </w:rPr>
        <w:t>de sanciones de suspensión o destitución, previo el correspondiente sumario administrativo.</w:t>
      </w:r>
      <w:r>
        <w:rPr>
          <w:rFonts w:eastAsia="Times New Roman"/>
          <w:sz w:val="30"/>
          <w:szCs w:val="30"/>
          <w:lang w:val="es-ES"/>
        </w:rPr>
        <w:br/>
      </w:r>
      <w:r>
        <w:rPr>
          <w:rFonts w:eastAsia="Times New Roman"/>
          <w:sz w:val="30"/>
          <w:szCs w:val="30"/>
          <w:lang w:val="es-ES"/>
        </w:rPr>
        <w:br/>
        <w:t>En todos los casos, se dejará constancia por escrito de la sanción impuesta en el expediente personal de la servidora o servidor.</w:t>
      </w:r>
    </w:p>
    <w:p w:rsidR="00000000" w:rsidRDefault="002C4C8C">
      <w:pPr>
        <w:divId w:val="823279853"/>
        <w:rPr>
          <w:rFonts w:eastAsia="Times New Roman"/>
          <w:sz w:val="30"/>
          <w:szCs w:val="30"/>
          <w:lang w:val="es-ES"/>
        </w:rPr>
      </w:pPr>
      <w:r>
        <w:rPr>
          <w:rFonts w:eastAsia="Times New Roman"/>
          <w:sz w:val="30"/>
          <w:szCs w:val="30"/>
          <w:lang w:val="es-ES"/>
        </w:rPr>
        <w:t xml:space="preserve">Art. 43.- </w:t>
      </w:r>
      <w:r>
        <w:rPr>
          <w:rFonts w:eastAsia="Times New Roman"/>
          <w:b/>
          <w:bCs/>
          <w:sz w:val="30"/>
          <w:szCs w:val="30"/>
          <w:lang w:val="es-ES"/>
        </w:rPr>
        <w:t>Sanciones disciplinaria</w:t>
      </w:r>
      <w:r>
        <w:rPr>
          <w:rFonts w:eastAsia="Times New Roman"/>
          <w:b/>
          <w:bCs/>
          <w:sz w:val="30"/>
          <w:szCs w:val="30"/>
          <w:lang w:val="es-ES"/>
        </w:rPr>
        <w:t>s.-</w:t>
      </w:r>
      <w:r>
        <w:rPr>
          <w:rFonts w:eastAsia="Times New Roman"/>
          <w:sz w:val="30"/>
          <w:szCs w:val="30"/>
          <w:lang w:val="es-ES"/>
        </w:rPr>
        <w:t xml:space="preserve"> Las sanciones disciplinarias por orden de gravedad son las siguientes:</w:t>
      </w:r>
      <w:r>
        <w:rPr>
          <w:rFonts w:eastAsia="Times New Roman"/>
          <w:sz w:val="30"/>
          <w:szCs w:val="30"/>
          <w:lang w:val="es-ES"/>
        </w:rPr>
        <w:br/>
      </w:r>
      <w:r>
        <w:rPr>
          <w:rFonts w:eastAsia="Times New Roman"/>
          <w:sz w:val="30"/>
          <w:szCs w:val="30"/>
          <w:lang w:val="es-ES"/>
        </w:rPr>
        <w:br/>
        <w:t>a) Amonestación verbal;</w:t>
      </w:r>
      <w:r>
        <w:rPr>
          <w:rFonts w:eastAsia="Times New Roman"/>
          <w:sz w:val="30"/>
          <w:szCs w:val="30"/>
          <w:lang w:val="es-ES"/>
        </w:rPr>
        <w:br/>
      </w:r>
      <w:r>
        <w:rPr>
          <w:rFonts w:eastAsia="Times New Roman"/>
          <w:sz w:val="30"/>
          <w:szCs w:val="30"/>
          <w:lang w:val="es-ES"/>
        </w:rPr>
        <w:br/>
        <w:t>b) Amonestación escrita;</w:t>
      </w:r>
      <w:r>
        <w:rPr>
          <w:rFonts w:eastAsia="Times New Roman"/>
          <w:sz w:val="30"/>
          <w:szCs w:val="30"/>
          <w:lang w:val="es-ES"/>
        </w:rPr>
        <w:br/>
      </w:r>
      <w:r>
        <w:rPr>
          <w:rFonts w:eastAsia="Times New Roman"/>
          <w:sz w:val="30"/>
          <w:szCs w:val="30"/>
          <w:lang w:val="es-ES"/>
        </w:rPr>
        <w:br/>
        <w:t>c) Sanción pecuniaria administrativa;</w:t>
      </w:r>
      <w:r>
        <w:rPr>
          <w:rFonts w:eastAsia="Times New Roman"/>
          <w:sz w:val="30"/>
          <w:szCs w:val="30"/>
          <w:lang w:val="es-ES"/>
        </w:rPr>
        <w:br/>
      </w:r>
      <w:r>
        <w:rPr>
          <w:rFonts w:eastAsia="Times New Roman"/>
          <w:sz w:val="30"/>
          <w:szCs w:val="30"/>
          <w:lang w:val="es-ES"/>
        </w:rPr>
        <w:br/>
        <w:t>d) Suspensión temporal sin goce de remuneración; y,</w:t>
      </w:r>
      <w:r>
        <w:rPr>
          <w:rFonts w:eastAsia="Times New Roman"/>
          <w:sz w:val="30"/>
          <w:szCs w:val="30"/>
          <w:lang w:val="es-ES"/>
        </w:rPr>
        <w:br/>
      </w:r>
      <w:r>
        <w:rPr>
          <w:rFonts w:eastAsia="Times New Roman"/>
          <w:sz w:val="30"/>
          <w:szCs w:val="30"/>
          <w:lang w:val="es-ES"/>
        </w:rPr>
        <w:br/>
        <w:t>e) Destitución.</w:t>
      </w:r>
      <w:r>
        <w:rPr>
          <w:rFonts w:eastAsia="Times New Roman"/>
          <w:sz w:val="30"/>
          <w:szCs w:val="30"/>
          <w:lang w:val="es-ES"/>
        </w:rPr>
        <w:br/>
      </w:r>
      <w:r>
        <w:rPr>
          <w:rFonts w:eastAsia="Times New Roman"/>
          <w:sz w:val="30"/>
          <w:szCs w:val="30"/>
          <w:lang w:val="es-ES"/>
        </w:rPr>
        <w:br/>
        <w:t>La amonestación escr</w:t>
      </w:r>
      <w:r>
        <w:rPr>
          <w:rFonts w:eastAsia="Times New Roman"/>
          <w:sz w:val="30"/>
          <w:szCs w:val="30"/>
          <w:lang w:val="es-ES"/>
        </w:rPr>
        <w:t xml:space="preserve">ita se impondrá cuando la servidora o servidor </w:t>
      </w:r>
      <w:r>
        <w:rPr>
          <w:rFonts w:eastAsia="Times New Roman"/>
          <w:sz w:val="30"/>
          <w:szCs w:val="30"/>
          <w:lang w:val="es-ES"/>
        </w:rPr>
        <w:lastRenderedPageBreak/>
        <w:t>haya recibido, durante un mismo mes calendario, dos o más amonestaciones verbales.</w:t>
      </w:r>
      <w:r>
        <w:rPr>
          <w:rFonts w:eastAsia="Times New Roman"/>
          <w:sz w:val="30"/>
          <w:szCs w:val="30"/>
          <w:lang w:val="es-ES"/>
        </w:rPr>
        <w:br/>
      </w:r>
      <w:r>
        <w:rPr>
          <w:rFonts w:eastAsia="Times New Roman"/>
          <w:sz w:val="30"/>
          <w:szCs w:val="30"/>
          <w:lang w:val="es-ES"/>
        </w:rPr>
        <w:br/>
        <w:t>La sanción pecuniaria administrativa o multa no excederá el monto del diez por ciento de la remuneración, y se impondrá por r</w:t>
      </w:r>
      <w:r>
        <w:rPr>
          <w:rFonts w:eastAsia="Times New Roman"/>
          <w:sz w:val="30"/>
          <w:szCs w:val="30"/>
          <w:lang w:val="es-ES"/>
        </w:rPr>
        <w:t>eincidencia en faltas leves en el cumplimiento de sus deberes. En caso de reincidencia, la servidora o servidor será destituido con sujeción a la ley.</w:t>
      </w:r>
      <w:r>
        <w:rPr>
          <w:rFonts w:eastAsia="Times New Roman"/>
          <w:sz w:val="30"/>
          <w:szCs w:val="30"/>
          <w:lang w:val="es-ES"/>
        </w:rPr>
        <w:br/>
      </w:r>
      <w:r>
        <w:rPr>
          <w:rFonts w:eastAsia="Times New Roman"/>
          <w:sz w:val="30"/>
          <w:szCs w:val="30"/>
          <w:lang w:val="es-ES"/>
        </w:rPr>
        <w:br/>
        <w:t>Las sanciones se impondrán de acuerdo a la gravedad de las faltas.</w:t>
      </w:r>
    </w:p>
    <w:p w:rsidR="00000000" w:rsidRDefault="002C4C8C">
      <w:pPr>
        <w:divId w:val="1888761988"/>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Destino de las multas.-</w:t>
      </w:r>
      <w:r>
        <w:rPr>
          <w:rFonts w:eastAsia="Times New Roman"/>
          <w:sz w:val="30"/>
          <w:szCs w:val="30"/>
          <w:lang w:val="es-ES"/>
        </w:rPr>
        <w:t xml:space="preserve"> </w:t>
      </w:r>
      <w:r>
        <w:rPr>
          <w:rFonts w:eastAsia="Times New Roman"/>
          <w:sz w:val="30"/>
          <w:szCs w:val="30"/>
          <w:lang w:val="es-ES"/>
        </w:rPr>
        <w:t>(Agregado por el Art. 6 de la Ley s/n, R.O. 1008-S, 19-V-2017).- El cien por ciento de la sanción pecuniaria administrativa o multa que se imponga a una o un servidor público de una institución será transferido al correspondiente comité de servidoras y ser</w:t>
      </w:r>
      <w:r>
        <w:rPr>
          <w:rFonts w:eastAsia="Times New Roman"/>
          <w:sz w:val="30"/>
          <w:szCs w:val="30"/>
          <w:lang w:val="es-ES"/>
        </w:rPr>
        <w:t>vidores públicos, monto del cual el cincuenta por ciento será destinado para fi nes de capacitación de los mismos. El otro cincuenta por ciento cubrirá los gastos de la organización.</w:t>
      </w:r>
    </w:p>
    <w:p w:rsidR="00000000" w:rsidRDefault="002C4C8C">
      <w:pPr>
        <w:divId w:val="816724960"/>
        <w:rPr>
          <w:rFonts w:eastAsia="Times New Roman"/>
          <w:sz w:val="30"/>
          <w:szCs w:val="30"/>
          <w:lang w:val="es-ES"/>
        </w:rPr>
      </w:pPr>
      <w:r>
        <w:rPr>
          <w:rFonts w:eastAsia="Times New Roman"/>
          <w:sz w:val="30"/>
          <w:szCs w:val="30"/>
          <w:lang w:val="es-ES"/>
        </w:rPr>
        <w:t>Art. 44.-</w:t>
      </w:r>
      <w:r>
        <w:rPr>
          <w:rFonts w:eastAsia="Times New Roman"/>
          <w:sz w:val="30"/>
          <w:szCs w:val="30"/>
          <w:lang w:val="es-ES"/>
        </w:rPr>
        <w:t xml:space="preserve"> </w:t>
      </w:r>
      <w:r>
        <w:rPr>
          <w:rFonts w:eastAsia="Times New Roman"/>
          <w:b/>
          <w:bCs/>
          <w:noProof/>
          <w:sz w:val="30"/>
          <w:szCs w:val="30"/>
        </w:rPr>
        <w:drawing>
          <wp:inline distT="0" distB="0" distL="0" distR="0">
            <wp:extent cx="304800" cy="304800"/>
            <wp:effectExtent l="0" t="0" r="0" b="0"/>
            <wp:docPr id="5" name="Imagen 5" descr="https://www.fielweb.com/App_Themes/Infobases/ImagenesGeneral/img1311201702025_6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ielweb.com/App_Themes/Infobases/ImagenesGeneral/img1311201702025_680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 xml:space="preserve">Sumario administrativo.- </w:t>
      </w:r>
      <w:r>
        <w:rPr>
          <w:rFonts w:eastAsia="Times New Roman"/>
          <w:sz w:val="30"/>
          <w:szCs w:val="30"/>
          <w:lang w:val="es-ES"/>
        </w:rPr>
        <w:t>(Sustituido po</w:t>
      </w:r>
      <w:r>
        <w:rPr>
          <w:rFonts w:eastAsia="Times New Roman"/>
          <w:sz w:val="30"/>
          <w:szCs w:val="30"/>
          <w:lang w:val="es-ES"/>
        </w:rPr>
        <w:t>r el Art. 7 de la Ley s/n, R.O. 1008-S, 19-V-2017).- Es el proceso administrativo, oral y motivado por el cual el Ministerio del Trabajo determinará el cometimiento o no de las faltas administrativas graves establecidas en la presente Ley, por parte de una</w:t>
      </w:r>
      <w:r>
        <w:rPr>
          <w:rFonts w:eastAsia="Times New Roman"/>
          <w:sz w:val="30"/>
          <w:szCs w:val="30"/>
          <w:lang w:val="es-ES"/>
        </w:rPr>
        <w:t xml:space="preserve"> servidora o un servidor de una institución pública e impondrá la sanción disciplinaria correspondiente. Su procedimiento se normará a través del Acuerdo que para el efecto expida el Ministerio del Trabajo.</w:t>
      </w:r>
      <w:r>
        <w:rPr>
          <w:rFonts w:eastAsia="Times New Roman"/>
          <w:sz w:val="30"/>
          <w:szCs w:val="30"/>
          <w:lang w:val="es-ES"/>
        </w:rPr>
        <w:br/>
      </w:r>
      <w:r>
        <w:rPr>
          <w:rFonts w:eastAsia="Times New Roman"/>
          <w:sz w:val="30"/>
          <w:szCs w:val="30"/>
          <w:lang w:val="es-ES"/>
        </w:rPr>
        <w:br/>
        <w:t>El sumario administrativo se ejecutará en aplica</w:t>
      </w:r>
      <w:r>
        <w:rPr>
          <w:rFonts w:eastAsia="Times New Roman"/>
          <w:sz w:val="30"/>
          <w:szCs w:val="30"/>
          <w:lang w:val="es-ES"/>
        </w:rPr>
        <w:t>ción de las garantías al debido proceso, con la participación de las partes involucradas, respeto al derecho a la defensa y aplicación del principio de que en caso de duda prevalecerá lo más favorable a la servidora o servidor público.</w:t>
      </w:r>
      <w:r>
        <w:rPr>
          <w:rFonts w:eastAsia="Times New Roman"/>
          <w:sz w:val="30"/>
          <w:szCs w:val="30"/>
          <w:lang w:val="es-ES"/>
        </w:rPr>
        <w:br/>
      </w:r>
      <w:r>
        <w:rPr>
          <w:rFonts w:eastAsia="Times New Roman"/>
          <w:sz w:val="30"/>
          <w:szCs w:val="30"/>
          <w:lang w:val="es-ES"/>
        </w:rPr>
        <w:br/>
        <w:t>Si el Ministerio de</w:t>
      </w:r>
      <w:r>
        <w:rPr>
          <w:rFonts w:eastAsia="Times New Roman"/>
          <w:sz w:val="30"/>
          <w:szCs w:val="30"/>
          <w:lang w:val="es-ES"/>
        </w:rPr>
        <w:t>l Trabajo establece responsabilidades administrativas impondrá a la servidora o al servidor sumariado las sanciones señaladas en la presente Ley. De encontrar elementos que puedan conllevar una ulterior determinación de responsabilidades civiles o penales,</w:t>
      </w:r>
      <w:r>
        <w:rPr>
          <w:rFonts w:eastAsia="Times New Roman"/>
          <w:sz w:val="30"/>
          <w:szCs w:val="30"/>
          <w:lang w:val="es-ES"/>
        </w:rPr>
        <w:t xml:space="preserve"> correrá traslado a la Contraloría General del Estado o a los órganos jurisdiccionales competentes, según corresponda.</w:t>
      </w:r>
    </w:p>
    <w:p w:rsidR="00000000" w:rsidRDefault="002C4C8C">
      <w:pPr>
        <w:divId w:val="515576630"/>
        <w:rPr>
          <w:rFonts w:eastAsia="Times New Roman"/>
          <w:sz w:val="30"/>
          <w:szCs w:val="30"/>
          <w:lang w:val="es-ES"/>
        </w:rPr>
      </w:pPr>
      <w:r>
        <w:rPr>
          <w:rFonts w:eastAsia="Times New Roman"/>
          <w:sz w:val="30"/>
          <w:szCs w:val="30"/>
          <w:lang w:val="es-ES"/>
        </w:rPr>
        <w:t>Art. 45.</w:t>
      </w:r>
      <w:r>
        <w:rPr>
          <w:rFonts w:eastAsia="Times New Roman"/>
          <w:b/>
          <w:bCs/>
          <w:sz w:val="30"/>
          <w:szCs w:val="30"/>
          <w:lang w:val="es-ES"/>
        </w:rPr>
        <w:t>- Renuncia en sumario administrativo.-</w:t>
      </w:r>
      <w:r>
        <w:rPr>
          <w:rFonts w:eastAsia="Times New Roman"/>
          <w:sz w:val="30"/>
          <w:szCs w:val="30"/>
          <w:lang w:val="es-ES"/>
        </w:rPr>
        <w:t xml:space="preserve"> De haberse iniciado un proceso de sumario administrativo en contra de una servidora o </w:t>
      </w:r>
      <w:r>
        <w:rPr>
          <w:rFonts w:eastAsia="Times New Roman"/>
          <w:sz w:val="30"/>
          <w:szCs w:val="30"/>
          <w:lang w:val="es-ES"/>
        </w:rPr>
        <w:lastRenderedPageBreak/>
        <w:t>serv</w:t>
      </w:r>
      <w:r>
        <w:rPr>
          <w:rFonts w:eastAsia="Times New Roman"/>
          <w:sz w:val="30"/>
          <w:szCs w:val="30"/>
          <w:lang w:val="es-ES"/>
        </w:rPr>
        <w:t>idor, que durante el proceso presentare su renuncia, no se suspenderá y continuará aún en ausencia de la servidora o servidor.</w:t>
      </w:r>
    </w:p>
    <w:p w:rsidR="00000000" w:rsidRDefault="002C4C8C">
      <w:pPr>
        <w:divId w:val="186599920"/>
        <w:rPr>
          <w:rFonts w:eastAsia="Times New Roman"/>
          <w:sz w:val="30"/>
          <w:szCs w:val="30"/>
          <w:lang w:val="es-ES"/>
        </w:rPr>
      </w:pPr>
      <w:r>
        <w:rPr>
          <w:rFonts w:eastAsia="Times New Roman"/>
          <w:sz w:val="30"/>
          <w:szCs w:val="30"/>
          <w:lang w:val="es-ES"/>
        </w:rPr>
        <w:t>Art. 46.</w:t>
      </w:r>
      <w:r>
        <w:rPr>
          <w:rFonts w:eastAsia="Times New Roman"/>
          <w:b/>
          <w:bCs/>
          <w:sz w:val="30"/>
          <w:szCs w:val="30"/>
          <w:lang w:val="es-ES"/>
        </w:rPr>
        <w:t>- Acción contencioso administrativa.-</w:t>
      </w:r>
      <w:r>
        <w:rPr>
          <w:rFonts w:eastAsia="Times New Roman"/>
          <w:sz w:val="30"/>
          <w:szCs w:val="30"/>
          <w:lang w:val="es-ES"/>
        </w:rPr>
        <w:t xml:space="preserve"> La servidora o servidor suspendido o destituido, podrá demandar o recurrir ante la </w:t>
      </w:r>
      <w:r>
        <w:rPr>
          <w:rFonts w:eastAsia="Times New Roman"/>
          <w:sz w:val="30"/>
          <w:szCs w:val="30"/>
          <w:lang w:val="es-ES"/>
        </w:rPr>
        <w:t>Sala de lo Contencioso Administrativo o ante los jueces o tribunales competentes del lugar donde se origina el acto impugnado o donde este haya producido sus efectos, demandando el reconocimiento de sus derechos.</w:t>
      </w:r>
      <w:r>
        <w:rPr>
          <w:rFonts w:eastAsia="Times New Roman"/>
          <w:sz w:val="30"/>
          <w:szCs w:val="30"/>
          <w:lang w:val="es-ES"/>
        </w:rPr>
        <w:br/>
      </w:r>
      <w:r>
        <w:rPr>
          <w:rFonts w:eastAsia="Times New Roman"/>
          <w:sz w:val="30"/>
          <w:szCs w:val="30"/>
          <w:lang w:val="es-ES"/>
        </w:rPr>
        <w:br/>
        <w:t>Si el fallo de la Sala o juez competente f</w:t>
      </w:r>
      <w:r>
        <w:rPr>
          <w:rFonts w:eastAsia="Times New Roman"/>
          <w:sz w:val="30"/>
          <w:szCs w:val="30"/>
          <w:lang w:val="es-ES"/>
        </w:rPr>
        <w:t>uere favorable, declarándose nulo o ilegal el acto y que el servidor o servidora destituido sea restituido a su puesto de trabajo, se procederá de tal manera y de forma inmediata una vez ejecutoriada la respectiva providencia. Si además en la sentencia o a</w:t>
      </w:r>
      <w:r>
        <w:rPr>
          <w:rFonts w:eastAsia="Times New Roman"/>
          <w:sz w:val="30"/>
          <w:szCs w:val="30"/>
          <w:lang w:val="es-ES"/>
        </w:rPr>
        <w:t xml:space="preserve">uto se dispusiere que el servidor o servidora tiene derecho al pago de remuneraciones, en el respectivo auto o sentencia se establecerá los valores que dejó de recibir con los correspondientes intereses, valores a los cuales deberá imputarse y descontarse </w:t>
      </w:r>
      <w:r>
        <w:rPr>
          <w:rFonts w:eastAsia="Times New Roman"/>
          <w:sz w:val="30"/>
          <w:szCs w:val="30"/>
          <w:lang w:val="es-ES"/>
        </w:rPr>
        <w:t>los valores percibidos durante el tiempo que hubiere prestado servicios en otra institución de la administración pública durante dicho periodo.</w:t>
      </w:r>
      <w:r>
        <w:rPr>
          <w:rFonts w:eastAsia="Times New Roman"/>
          <w:sz w:val="30"/>
          <w:szCs w:val="30"/>
          <w:lang w:val="es-ES"/>
        </w:rPr>
        <w:br/>
      </w:r>
      <w:r>
        <w:rPr>
          <w:rFonts w:eastAsia="Times New Roman"/>
          <w:sz w:val="30"/>
          <w:szCs w:val="30"/>
          <w:lang w:val="es-ES"/>
        </w:rPr>
        <w:br/>
        <w:t>El pago se efectuará dentro de un término no mayor de sesenta días contado a partir de la fecha en que se ejecu</w:t>
      </w:r>
      <w:r>
        <w:rPr>
          <w:rFonts w:eastAsia="Times New Roman"/>
          <w:sz w:val="30"/>
          <w:szCs w:val="30"/>
          <w:lang w:val="es-ES"/>
        </w:rPr>
        <w:t>torió el correspondiente auto de pago.</w:t>
      </w:r>
      <w:r>
        <w:rPr>
          <w:rFonts w:eastAsia="Times New Roman"/>
          <w:sz w:val="30"/>
          <w:szCs w:val="30"/>
          <w:lang w:val="es-ES"/>
        </w:rPr>
        <w:br/>
      </w:r>
      <w:r>
        <w:rPr>
          <w:rFonts w:eastAsia="Times New Roman"/>
          <w:sz w:val="30"/>
          <w:szCs w:val="30"/>
          <w:lang w:val="es-ES"/>
        </w:rPr>
        <w:br/>
        <w:t>En caso de fallo favorable para la servidora o servidor suspendido y declarado nulo o ilegal el acto, se le restituirán los valores no pagados. Si la sentencia determina que la suspensión o destitución fue ilegal o n</w:t>
      </w:r>
      <w:r>
        <w:rPr>
          <w:rFonts w:eastAsia="Times New Roman"/>
          <w:sz w:val="30"/>
          <w:szCs w:val="30"/>
          <w:lang w:val="es-ES"/>
        </w:rPr>
        <w:t>ula, la autoridad, funcionario o servidor causante será pecuniariamente responsable de los valores a erogar y, en consecuencia, el Estado ejercerá en su contra el derecho de repetición de los valores pagados, siempre que judicialmente se haya declarado que</w:t>
      </w:r>
      <w:r>
        <w:rPr>
          <w:rFonts w:eastAsia="Times New Roman"/>
          <w:sz w:val="30"/>
          <w:szCs w:val="30"/>
          <w:lang w:val="es-ES"/>
        </w:rPr>
        <w:t xml:space="preserve"> la servidora o el servidor haya causado el perjuicio por dolo o culpa grave. La sentencia se notificará a la Contraloría General de Estado para efectos de control.</w:t>
      </w:r>
      <w:r>
        <w:rPr>
          <w:rFonts w:eastAsia="Times New Roman"/>
          <w:sz w:val="30"/>
          <w:szCs w:val="30"/>
          <w:lang w:val="es-ES"/>
        </w:rPr>
        <w:br/>
      </w:r>
      <w:r>
        <w:rPr>
          <w:rFonts w:eastAsia="Times New Roman"/>
          <w:sz w:val="30"/>
          <w:szCs w:val="30"/>
          <w:lang w:val="es-ES"/>
        </w:rPr>
        <w:br/>
        <w:t>En caso de que la autoridad nominadora se negare a la restitución será sancionada con la d</w:t>
      </w:r>
      <w:r>
        <w:rPr>
          <w:rFonts w:eastAsia="Times New Roman"/>
          <w:sz w:val="30"/>
          <w:szCs w:val="30"/>
          <w:lang w:val="es-ES"/>
        </w:rPr>
        <w:t>estitución del cargo.</w:t>
      </w:r>
    </w:p>
    <w:p w:rsidR="00000000" w:rsidRDefault="002C4C8C">
      <w:pPr>
        <w:jc w:val="center"/>
        <w:rPr>
          <w:rFonts w:eastAsia="Times New Roman"/>
          <w:sz w:val="36"/>
          <w:szCs w:val="36"/>
          <w:lang w:val="es-ES"/>
        </w:rPr>
      </w:pPr>
      <w:r>
        <w:rPr>
          <w:rFonts w:eastAsia="Times New Roman"/>
          <w:b/>
          <w:bCs/>
          <w:sz w:val="36"/>
          <w:szCs w:val="36"/>
          <w:lang w:val="es-ES"/>
        </w:rPr>
        <w:lastRenderedPageBreak/>
        <w:br/>
        <w:t>Capítulo V</w:t>
      </w:r>
      <w:r>
        <w:rPr>
          <w:rFonts w:eastAsia="Times New Roman"/>
          <w:b/>
          <w:bCs/>
          <w:sz w:val="36"/>
          <w:szCs w:val="36"/>
          <w:lang w:val="es-ES"/>
        </w:rPr>
        <w:br/>
        <w:t>CESACIÓN DE FUNCIONES</w:t>
      </w:r>
    </w:p>
    <w:p w:rsidR="00000000" w:rsidRDefault="002C4C8C">
      <w:pPr>
        <w:divId w:val="545217214"/>
        <w:rPr>
          <w:rFonts w:eastAsia="Times New Roman"/>
          <w:sz w:val="30"/>
          <w:szCs w:val="30"/>
          <w:lang w:val="es-ES"/>
        </w:rPr>
      </w:pPr>
      <w:r>
        <w:rPr>
          <w:rFonts w:eastAsia="Times New Roman"/>
          <w:sz w:val="30"/>
          <w:szCs w:val="30"/>
          <w:lang w:val="es-ES"/>
        </w:rPr>
        <w:t>Art. 47.-</w:t>
      </w:r>
      <w:r>
        <w:rPr>
          <w:rFonts w:eastAsia="Times New Roman"/>
          <w:b/>
          <w:bCs/>
          <w:sz w:val="30"/>
          <w:szCs w:val="30"/>
          <w:lang w:val="es-ES"/>
        </w:rPr>
        <w:t xml:space="preserve"> Casos de cesación definitiva.-</w:t>
      </w:r>
      <w:r>
        <w:rPr>
          <w:rFonts w:eastAsia="Times New Roman"/>
          <w:sz w:val="30"/>
          <w:szCs w:val="30"/>
          <w:lang w:val="es-ES"/>
        </w:rPr>
        <w:t xml:space="preserve"> La servidora o servidor público cesará definitivamente en sus funciones en los siguientes casos:</w:t>
      </w:r>
      <w:r>
        <w:rPr>
          <w:rFonts w:eastAsia="Times New Roman"/>
          <w:sz w:val="30"/>
          <w:szCs w:val="30"/>
          <w:lang w:val="es-ES"/>
        </w:rPr>
        <w:br/>
      </w:r>
      <w:r>
        <w:rPr>
          <w:rFonts w:eastAsia="Times New Roman"/>
          <w:sz w:val="30"/>
          <w:szCs w:val="30"/>
          <w:lang w:val="es-ES"/>
        </w:rPr>
        <w:br/>
        <w:t>a) Por renuncia voluntaria formalmente presentada;</w:t>
      </w:r>
      <w:r>
        <w:rPr>
          <w:rFonts w:eastAsia="Times New Roman"/>
          <w:sz w:val="30"/>
          <w:szCs w:val="30"/>
          <w:lang w:val="es-ES"/>
        </w:rPr>
        <w:br/>
      </w:r>
      <w:r>
        <w:rPr>
          <w:rFonts w:eastAsia="Times New Roman"/>
          <w:sz w:val="30"/>
          <w:szCs w:val="30"/>
          <w:lang w:val="es-ES"/>
        </w:rPr>
        <w:br/>
      </w:r>
      <w:r>
        <w:rPr>
          <w:rFonts w:eastAsia="Times New Roman"/>
          <w:sz w:val="30"/>
          <w:szCs w:val="30"/>
          <w:lang w:val="es-ES"/>
        </w:rPr>
        <w:t>b) Por incapacidad absoluta o permanente declarada judicialmente;</w:t>
      </w:r>
      <w:r>
        <w:rPr>
          <w:rFonts w:eastAsia="Times New Roman"/>
          <w:sz w:val="30"/>
          <w:szCs w:val="30"/>
          <w:lang w:val="es-ES"/>
        </w:rPr>
        <w:br/>
      </w:r>
      <w:r>
        <w:rPr>
          <w:rFonts w:eastAsia="Times New Roman"/>
          <w:sz w:val="30"/>
          <w:szCs w:val="30"/>
          <w:lang w:val="es-ES"/>
        </w:rPr>
        <w:br/>
        <w:t>c) Por supresión del puesto;</w:t>
      </w:r>
      <w:r>
        <w:rPr>
          <w:rFonts w:eastAsia="Times New Roman"/>
          <w:sz w:val="30"/>
          <w:szCs w:val="30"/>
          <w:lang w:val="es-ES"/>
        </w:rPr>
        <w:br/>
      </w:r>
      <w:r>
        <w:rPr>
          <w:rFonts w:eastAsia="Times New Roman"/>
          <w:sz w:val="30"/>
          <w:szCs w:val="30"/>
          <w:lang w:val="es-ES"/>
        </w:rPr>
        <w:br/>
        <w:t>d) Por pérdida de los derechos de ciudadanía declarada mediante sentencia ejecutoriada;</w:t>
      </w:r>
      <w:r>
        <w:rPr>
          <w:rFonts w:eastAsia="Times New Roman"/>
          <w:sz w:val="30"/>
          <w:szCs w:val="30"/>
          <w:lang w:val="es-ES"/>
        </w:rPr>
        <w:br/>
      </w:r>
      <w:r>
        <w:rPr>
          <w:rFonts w:eastAsia="Times New Roman"/>
          <w:sz w:val="30"/>
          <w:szCs w:val="30"/>
          <w:lang w:val="es-ES"/>
        </w:rPr>
        <w:br/>
        <w:t xml:space="preserve">e) Por remoción, tratándose de los servidores de libre nombramiento y </w:t>
      </w:r>
      <w:r>
        <w:rPr>
          <w:rFonts w:eastAsia="Times New Roman"/>
          <w:sz w:val="30"/>
          <w:szCs w:val="30"/>
          <w:lang w:val="es-ES"/>
        </w:rPr>
        <w:t>remoción, de período fijo, en caso de cesación del nombramiento provisional y por falta de requisitos o trámite adecuado para ocupar el puesto. La remoción no constituye sanción;</w:t>
      </w:r>
      <w:r>
        <w:rPr>
          <w:rFonts w:eastAsia="Times New Roman"/>
          <w:sz w:val="30"/>
          <w:szCs w:val="30"/>
          <w:lang w:val="es-ES"/>
        </w:rPr>
        <w:br/>
      </w:r>
      <w:r>
        <w:rPr>
          <w:rFonts w:eastAsia="Times New Roman"/>
          <w:sz w:val="30"/>
          <w:szCs w:val="30"/>
          <w:lang w:val="es-ES"/>
        </w:rPr>
        <w:br/>
        <w:t>f) Por destitución;</w:t>
      </w:r>
      <w:r>
        <w:rPr>
          <w:rFonts w:eastAsia="Times New Roman"/>
          <w:sz w:val="30"/>
          <w:szCs w:val="30"/>
          <w:lang w:val="es-ES"/>
        </w:rPr>
        <w:br/>
      </w:r>
      <w:r>
        <w:rPr>
          <w:rFonts w:eastAsia="Times New Roman"/>
          <w:sz w:val="30"/>
          <w:szCs w:val="30"/>
          <w:lang w:val="es-ES"/>
        </w:rPr>
        <w:br/>
        <w:t>g) Por revocatoria del mandato;</w:t>
      </w:r>
      <w:r>
        <w:rPr>
          <w:rFonts w:eastAsia="Times New Roman"/>
          <w:sz w:val="30"/>
          <w:szCs w:val="30"/>
          <w:lang w:val="es-ES"/>
        </w:rPr>
        <w:br/>
      </w:r>
      <w:r>
        <w:rPr>
          <w:rFonts w:eastAsia="Times New Roman"/>
          <w:sz w:val="30"/>
          <w:szCs w:val="30"/>
          <w:lang w:val="es-ES"/>
        </w:rPr>
        <w:br/>
        <w:t>h) Por ingresar al sec</w:t>
      </w:r>
      <w:r>
        <w:rPr>
          <w:rFonts w:eastAsia="Times New Roman"/>
          <w:sz w:val="30"/>
          <w:szCs w:val="30"/>
          <w:lang w:val="es-ES"/>
        </w:rPr>
        <w:t>tor público sin ganar el concurso de méritos y oposición;</w:t>
      </w:r>
      <w:r>
        <w:rPr>
          <w:rFonts w:eastAsia="Times New Roman"/>
          <w:sz w:val="30"/>
          <w:szCs w:val="30"/>
          <w:lang w:val="es-ES"/>
        </w:rPr>
        <w:br/>
      </w:r>
      <w:r>
        <w:rPr>
          <w:rFonts w:eastAsia="Times New Roman"/>
          <w:sz w:val="30"/>
          <w:szCs w:val="30"/>
          <w:lang w:val="es-ES"/>
        </w:rPr>
        <w:br/>
        <w:t>i) Por acogerse a los planes de retiro voluntario con indemnización;</w:t>
      </w:r>
      <w:r>
        <w:rPr>
          <w:rFonts w:eastAsia="Times New Roman"/>
          <w:sz w:val="30"/>
          <w:szCs w:val="30"/>
          <w:lang w:val="es-ES"/>
        </w:rPr>
        <w:br/>
      </w:r>
      <w:r>
        <w:rPr>
          <w:rFonts w:eastAsia="Times New Roman"/>
          <w:sz w:val="30"/>
          <w:szCs w:val="30"/>
          <w:lang w:val="es-ES"/>
        </w:rPr>
        <w:br/>
        <w:t>j) Por acogerse al retiro por jubilación;</w:t>
      </w:r>
      <w:r>
        <w:rPr>
          <w:rFonts w:eastAsia="Times New Roman"/>
          <w:sz w:val="30"/>
          <w:szCs w:val="30"/>
          <w:lang w:val="es-ES"/>
        </w:rPr>
        <w:br/>
      </w:r>
      <w:r>
        <w:rPr>
          <w:rFonts w:eastAsia="Times New Roman"/>
          <w:sz w:val="30"/>
          <w:szCs w:val="30"/>
          <w:lang w:val="es-ES"/>
        </w:rPr>
        <w:br/>
        <w:t>k) Por compra de renuncias con indemnización;</w:t>
      </w:r>
      <w:r>
        <w:rPr>
          <w:rFonts w:eastAsia="Times New Roman"/>
          <w:sz w:val="30"/>
          <w:szCs w:val="30"/>
          <w:lang w:val="es-ES"/>
        </w:rPr>
        <w:br/>
      </w:r>
      <w:r>
        <w:rPr>
          <w:rFonts w:eastAsia="Times New Roman"/>
          <w:sz w:val="30"/>
          <w:szCs w:val="30"/>
          <w:lang w:val="es-ES"/>
        </w:rPr>
        <w:br/>
        <w:t>l) Por muerte; y,</w:t>
      </w:r>
      <w:r>
        <w:rPr>
          <w:rFonts w:eastAsia="Times New Roman"/>
          <w:sz w:val="30"/>
          <w:szCs w:val="30"/>
          <w:lang w:val="es-ES"/>
        </w:rPr>
        <w:br/>
      </w:r>
      <w:r>
        <w:rPr>
          <w:rFonts w:eastAsia="Times New Roman"/>
          <w:sz w:val="30"/>
          <w:szCs w:val="30"/>
          <w:lang w:val="es-ES"/>
        </w:rPr>
        <w:br/>
        <w:t>m) En los demás ca</w:t>
      </w:r>
      <w:r>
        <w:rPr>
          <w:rFonts w:eastAsia="Times New Roman"/>
          <w:sz w:val="30"/>
          <w:szCs w:val="30"/>
          <w:lang w:val="es-ES"/>
        </w:rPr>
        <w:t>sos previstos en esta ley.</w:t>
      </w:r>
    </w:p>
    <w:p w:rsidR="00000000" w:rsidRDefault="002C4C8C">
      <w:pPr>
        <w:divId w:val="1300576285"/>
        <w:rPr>
          <w:rFonts w:eastAsia="Times New Roman"/>
          <w:sz w:val="30"/>
          <w:szCs w:val="30"/>
          <w:lang w:val="es-ES"/>
        </w:rPr>
      </w:pPr>
      <w:r>
        <w:rPr>
          <w:rFonts w:eastAsia="Times New Roman"/>
          <w:sz w:val="30"/>
          <w:szCs w:val="30"/>
          <w:lang w:val="es-ES"/>
        </w:rPr>
        <w:t>Art. 48.</w:t>
      </w:r>
      <w:r>
        <w:rPr>
          <w:rFonts w:eastAsia="Times New Roman"/>
          <w:b/>
          <w:bCs/>
          <w:sz w:val="30"/>
          <w:szCs w:val="30"/>
          <w:lang w:val="es-ES"/>
        </w:rPr>
        <w:t>- Causales de destitución.-</w:t>
      </w:r>
      <w:r>
        <w:rPr>
          <w:rFonts w:eastAsia="Times New Roman"/>
          <w:sz w:val="30"/>
          <w:szCs w:val="30"/>
          <w:lang w:val="es-ES"/>
        </w:rPr>
        <w:t xml:space="preserve"> Son causales de destitución: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a) Incapacidad probada en el desempeño de sus funciones, previa evaluación de desempeño e informes del jefe inmediato y la Unidad de Administración del Talento Hum</w:t>
      </w:r>
      <w:r>
        <w:rPr>
          <w:rFonts w:eastAsia="Times New Roman"/>
          <w:sz w:val="30"/>
          <w:szCs w:val="30"/>
          <w:lang w:val="es-ES"/>
        </w:rPr>
        <w:t>ano;</w:t>
      </w:r>
      <w:r>
        <w:rPr>
          <w:rFonts w:eastAsia="Times New Roman"/>
          <w:sz w:val="30"/>
          <w:szCs w:val="30"/>
          <w:lang w:val="es-ES"/>
        </w:rPr>
        <w:br/>
      </w:r>
      <w:r>
        <w:rPr>
          <w:rFonts w:eastAsia="Times New Roman"/>
          <w:sz w:val="30"/>
          <w:szCs w:val="30"/>
          <w:lang w:val="es-ES"/>
        </w:rPr>
        <w:br/>
        <w:t>b) Abandono injustificado del trabajo por tres o más días laborables consecutivos;</w:t>
      </w:r>
      <w:r>
        <w:rPr>
          <w:rFonts w:eastAsia="Times New Roman"/>
          <w:sz w:val="30"/>
          <w:szCs w:val="30"/>
          <w:lang w:val="es-ES"/>
        </w:rPr>
        <w:br/>
      </w:r>
      <w:r>
        <w:rPr>
          <w:rFonts w:eastAsia="Times New Roman"/>
          <w:sz w:val="30"/>
          <w:szCs w:val="30"/>
          <w:lang w:val="es-ES"/>
        </w:rPr>
        <w:br/>
        <w:t xml:space="preserve">c) Haber recibido sentencia condenatoria ejecutoriada por los delitos de: cohecho, peculado, concusión, prevaricato, soborno, enriquecimiento lícito y en general por </w:t>
      </w:r>
      <w:r>
        <w:rPr>
          <w:rFonts w:eastAsia="Times New Roman"/>
          <w:sz w:val="30"/>
          <w:szCs w:val="30"/>
          <w:lang w:val="es-ES"/>
        </w:rPr>
        <w:t>los delitos señalados en el Artículo 10 de esta Ley;</w:t>
      </w:r>
      <w:r>
        <w:rPr>
          <w:rFonts w:eastAsia="Times New Roman"/>
          <w:sz w:val="30"/>
          <w:szCs w:val="30"/>
          <w:lang w:val="es-ES"/>
        </w:rPr>
        <w:br/>
      </w:r>
      <w:r>
        <w:rPr>
          <w:rFonts w:eastAsia="Times New Roman"/>
          <w:sz w:val="30"/>
          <w:szCs w:val="30"/>
          <w:lang w:val="es-ES"/>
        </w:rPr>
        <w:br/>
        <w:t>d) Recibir cualquier clase de dádiva, regalo o dinero ajenos a su remuneración;</w:t>
      </w:r>
      <w:r>
        <w:rPr>
          <w:rFonts w:eastAsia="Times New Roman"/>
          <w:sz w:val="30"/>
          <w:szCs w:val="30"/>
          <w:lang w:val="es-ES"/>
        </w:rPr>
        <w:br/>
      </w:r>
      <w:r>
        <w:rPr>
          <w:rFonts w:eastAsia="Times New Roman"/>
          <w:sz w:val="30"/>
          <w:szCs w:val="30"/>
          <w:lang w:val="es-ES"/>
        </w:rPr>
        <w:br/>
        <w:t>e) Ingerir licor o hacer uso de sustancias estupefacientes o psicotrópicas en los lugares de trabajo;</w:t>
      </w:r>
      <w:r>
        <w:rPr>
          <w:rFonts w:eastAsia="Times New Roman"/>
          <w:sz w:val="30"/>
          <w:szCs w:val="30"/>
          <w:lang w:val="es-ES"/>
        </w:rPr>
        <w:br/>
      </w:r>
      <w:r>
        <w:rPr>
          <w:rFonts w:eastAsia="Times New Roman"/>
          <w:sz w:val="30"/>
          <w:szCs w:val="30"/>
          <w:lang w:val="es-ES"/>
        </w:rPr>
        <w:br/>
        <w:t>f) Injuriar gravem</w:t>
      </w:r>
      <w:r>
        <w:rPr>
          <w:rFonts w:eastAsia="Times New Roman"/>
          <w:sz w:val="30"/>
          <w:szCs w:val="30"/>
          <w:lang w:val="es-ES"/>
        </w:rPr>
        <w:t>ente de palabra u obra a sus jefes o proferir insultos a compañeras o compañeros de trabajo, cuando éstas no sean el resultado de provocación previa o abuso de autoridad;</w:t>
      </w:r>
      <w:r>
        <w:rPr>
          <w:rFonts w:eastAsia="Times New Roman"/>
          <w:sz w:val="30"/>
          <w:szCs w:val="30"/>
          <w:lang w:val="es-ES"/>
        </w:rPr>
        <w:br/>
      </w:r>
      <w:r>
        <w:rPr>
          <w:rFonts w:eastAsia="Times New Roman"/>
          <w:sz w:val="30"/>
          <w:szCs w:val="30"/>
          <w:lang w:val="es-ES"/>
        </w:rPr>
        <w:br/>
        <w:t>g) Asistir al trabajo bajo evidente influencia de bebidas alcohólicas o de sustancia</w:t>
      </w:r>
      <w:r>
        <w:rPr>
          <w:rFonts w:eastAsia="Times New Roman"/>
          <w:sz w:val="30"/>
          <w:szCs w:val="30"/>
          <w:lang w:val="es-ES"/>
        </w:rPr>
        <w:t>s estupefacientes o psicotrópicas;</w:t>
      </w:r>
      <w:r>
        <w:rPr>
          <w:rFonts w:eastAsia="Times New Roman"/>
          <w:sz w:val="30"/>
          <w:szCs w:val="30"/>
          <w:lang w:val="es-ES"/>
        </w:rPr>
        <w:br/>
      </w:r>
      <w:r>
        <w:rPr>
          <w:rFonts w:eastAsia="Times New Roman"/>
          <w:sz w:val="30"/>
          <w:szCs w:val="30"/>
          <w:lang w:val="es-ES"/>
        </w:rPr>
        <w:br/>
        <w:t>h) Incurrir durante el lapso de un año, en más de dos infracciones que impliquen sanción disciplinaria de suspensión, sin goce de remuneración;</w:t>
      </w:r>
      <w:r>
        <w:rPr>
          <w:rFonts w:eastAsia="Times New Roman"/>
          <w:sz w:val="30"/>
          <w:szCs w:val="30"/>
          <w:lang w:val="es-ES"/>
        </w:rPr>
        <w:br/>
      </w:r>
      <w:r>
        <w:rPr>
          <w:rFonts w:eastAsia="Times New Roman"/>
          <w:sz w:val="30"/>
          <w:szCs w:val="30"/>
          <w:lang w:val="es-ES"/>
        </w:rPr>
        <w:br/>
        <w:t>i) Suscribir, otorgar, obtener o registrar un nombramiento o contrato de se</w:t>
      </w:r>
      <w:r>
        <w:rPr>
          <w:rFonts w:eastAsia="Times New Roman"/>
          <w:sz w:val="30"/>
          <w:szCs w:val="30"/>
          <w:lang w:val="es-ES"/>
        </w:rPr>
        <w:t>rvicios ocasionales, contraviniendo disposiciones expresas de esta Ley y su reglamento;</w:t>
      </w:r>
      <w:r>
        <w:rPr>
          <w:rFonts w:eastAsia="Times New Roman"/>
          <w:sz w:val="30"/>
          <w:szCs w:val="30"/>
          <w:lang w:val="es-ES"/>
        </w:rPr>
        <w:br/>
      </w:r>
      <w:r>
        <w:rPr>
          <w:rFonts w:eastAsia="Times New Roman"/>
          <w:sz w:val="30"/>
          <w:szCs w:val="30"/>
          <w:lang w:val="es-ES"/>
        </w:rPr>
        <w:br/>
        <w:t>j) (Sustituido por el num. 4 de la Disposición Reformatoria Cuarta de la Ley s/n, R.O. 75-S, 08-IX-2017).- Incumplir los deberes impuestos en el literal f) del artícul</w:t>
      </w:r>
      <w:r>
        <w:rPr>
          <w:rFonts w:eastAsia="Times New Roman"/>
          <w:sz w:val="30"/>
          <w:szCs w:val="30"/>
          <w:lang w:val="es-ES"/>
        </w:rPr>
        <w:t>o 22 de esta Ley o quebrantar las prohibiciones previstas en el artículo 24 de esta Ley;</w:t>
      </w:r>
      <w:r>
        <w:rPr>
          <w:rFonts w:eastAsia="Times New Roman"/>
          <w:sz w:val="30"/>
          <w:szCs w:val="30"/>
          <w:lang w:val="es-ES"/>
        </w:rPr>
        <w:br/>
      </w:r>
      <w:r>
        <w:rPr>
          <w:rFonts w:eastAsia="Times New Roman"/>
          <w:sz w:val="30"/>
          <w:szCs w:val="30"/>
          <w:lang w:val="es-ES"/>
        </w:rPr>
        <w:br/>
        <w:t>k) Suscribir y otorgar contratos civiles de servicios profesionales contraviniendo disposiciones expresas de esta Ley y su reglamento;</w:t>
      </w:r>
      <w:r>
        <w:rPr>
          <w:rFonts w:eastAsia="Times New Roman"/>
          <w:sz w:val="30"/>
          <w:szCs w:val="30"/>
          <w:lang w:val="es-ES"/>
        </w:rPr>
        <w:br/>
      </w:r>
      <w:r>
        <w:rPr>
          <w:rFonts w:eastAsia="Times New Roman"/>
          <w:sz w:val="30"/>
          <w:szCs w:val="30"/>
          <w:lang w:val="es-ES"/>
        </w:rPr>
        <w:lastRenderedPageBreak/>
        <w:br/>
        <w:t>l) Realizar actos de acoso o a</w:t>
      </w:r>
      <w:r>
        <w:rPr>
          <w:rFonts w:eastAsia="Times New Roman"/>
          <w:sz w:val="30"/>
          <w:szCs w:val="30"/>
          <w:lang w:val="es-ES"/>
        </w:rPr>
        <w:t>buso sexual, trata, discriminación o violencia de cualquier índole en contra de servidoras o servidores públicos o de cualquier otra persona en el ejercicio de sus funciones, actos que serán debidamente comprobados;</w:t>
      </w:r>
      <w:r>
        <w:rPr>
          <w:rFonts w:eastAsia="Times New Roman"/>
          <w:sz w:val="30"/>
          <w:szCs w:val="30"/>
          <w:lang w:val="es-ES"/>
        </w:rPr>
        <w:br/>
      </w:r>
      <w:r>
        <w:rPr>
          <w:rFonts w:eastAsia="Times New Roman"/>
          <w:sz w:val="30"/>
          <w:szCs w:val="30"/>
          <w:lang w:val="es-ES"/>
        </w:rPr>
        <w:br/>
        <w:t>m) Haber obtenido la calificación de in</w:t>
      </w:r>
      <w:r>
        <w:rPr>
          <w:rFonts w:eastAsia="Times New Roman"/>
          <w:sz w:val="30"/>
          <w:szCs w:val="30"/>
          <w:lang w:val="es-ES"/>
        </w:rPr>
        <w:t>suficiente en el proceso de evaluación del desempeño, por segunda vez consecutiva;</w:t>
      </w:r>
      <w:r>
        <w:rPr>
          <w:rFonts w:eastAsia="Times New Roman"/>
          <w:sz w:val="30"/>
          <w:szCs w:val="30"/>
          <w:lang w:val="es-ES"/>
        </w:rPr>
        <w:br/>
      </w:r>
      <w:r>
        <w:rPr>
          <w:rFonts w:eastAsia="Times New Roman"/>
          <w:sz w:val="30"/>
          <w:szCs w:val="30"/>
          <w:lang w:val="es-ES"/>
        </w:rPr>
        <w:br/>
        <w:t>n) Ejercer presiones e influencias, aprovechándose del puesto que ocupe, a fin de obtener favores en la designación de puestos de libre nombramiento y remoción para su cóny</w:t>
      </w:r>
      <w:r>
        <w:rPr>
          <w:rFonts w:eastAsia="Times New Roman"/>
          <w:sz w:val="30"/>
          <w:szCs w:val="30"/>
          <w:lang w:val="es-ES"/>
        </w:rPr>
        <w:t>uge, conviviente en unión de hecho, parientes comprendidos hasta el cuarto grado de consanguinidad y segundo de afinidad;</w:t>
      </w:r>
      <w:r>
        <w:rPr>
          <w:rFonts w:eastAsia="Times New Roman"/>
          <w:sz w:val="30"/>
          <w:szCs w:val="30"/>
          <w:lang w:val="es-ES"/>
        </w:rPr>
        <w:br/>
      </w:r>
      <w:r>
        <w:rPr>
          <w:rFonts w:eastAsia="Times New Roman"/>
          <w:sz w:val="30"/>
          <w:szCs w:val="30"/>
          <w:lang w:val="es-ES"/>
        </w:rPr>
        <w:br/>
        <w:t>ñ) (Reformado por el Art. 3 de la Ley s/n, R.O. 106-S, 9-XI-2017).- Atentar contra los derechos humanos de alguna servidora o servido</w:t>
      </w:r>
      <w:r>
        <w:rPr>
          <w:rFonts w:eastAsia="Times New Roman"/>
          <w:sz w:val="30"/>
          <w:szCs w:val="30"/>
          <w:lang w:val="es-ES"/>
        </w:rPr>
        <w:t>r de la institución, mediante cualquier tipo de coacción, acoso o agresión con inclusión de toda forma de acoso laboral, a una compañera o compañero de trabajo, a un superir jerárquico mediato o inmediato o a una persona subalterna; y,</w:t>
      </w:r>
      <w:r>
        <w:rPr>
          <w:rFonts w:eastAsia="Times New Roman"/>
          <w:sz w:val="30"/>
          <w:szCs w:val="30"/>
          <w:lang w:val="es-ES"/>
        </w:rPr>
        <w:br/>
      </w:r>
      <w:r>
        <w:rPr>
          <w:rFonts w:eastAsia="Times New Roman"/>
          <w:sz w:val="30"/>
          <w:szCs w:val="30"/>
          <w:lang w:val="es-ES"/>
        </w:rPr>
        <w:br/>
        <w:t>o) Las demás que es</w:t>
      </w:r>
      <w:r>
        <w:rPr>
          <w:rFonts w:eastAsia="Times New Roman"/>
          <w:sz w:val="30"/>
          <w:szCs w:val="30"/>
          <w:lang w:val="es-ES"/>
        </w:rPr>
        <w:t>tablezca la Ley.</w:t>
      </w:r>
    </w:p>
    <w:p w:rsidR="00000000" w:rsidRDefault="002C4C8C">
      <w:pPr>
        <w:divId w:val="912666870"/>
        <w:rPr>
          <w:rFonts w:eastAsia="Times New Roman"/>
          <w:sz w:val="30"/>
          <w:szCs w:val="30"/>
          <w:lang w:val="es-ES"/>
        </w:rPr>
      </w:pPr>
      <w:r>
        <w:rPr>
          <w:rFonts w:eastAsia="Times New Roman"/>
          <w:sz w:val="30"/>
          <w:szCs w:val="30"/>
          <w:lang w:val="es-ES"/>
        </w:rPr>
        <w:t xml:space="preserve">Art. 49.- </w:t>
      </w:r>
      <w:r>
        <w:rPr>
          <w:rFonts w:eastAsia="Times New Roman"/>
          <w:b/>
          <w:bCs/>
          <w:sz w:val="30"/>
          <w:szCs w:val="30"/>
          <w:lang w:val="es-ES"/>
        </w:rPr>
        <w:t>Inhabilidad especial para el ejercicio de puestos públicos por sanciones disciplinarias.-</w:t>
      </w:r>
      <w:r>
        <w:rPr>
          <w:rFonts w:eastAsia="Times New Roman"/>
          <w:sz w:val="30"/>
          <w:szCs w:val="30"/>
          <w:lang w:val="es-ES"/>
        </w:rPr>
        <w:t xml:space="preserve"> Sin perjuicio de la responsabilidad civil o penal a que hubiere lugar, quien hubiere sido destituido luego del correspondiente sumario admi</w:t>
      </w:r>
      <w:r>
        <w:rPr>
          <w:rFonts w:eastAsia="Times New Roman"/>
          <w:sz w:val="30"/>
          <w:szCs w:val="30"/>
          <w:lang w:val="es-ES"/>
        </w:rPr>
        <w:t>nistrativo por asuntos relacionados con una indebida administración, manejo, custodia o depósito de recursos públicos, bienes públicos o por delitos relacionados con estos asuntos, quedará inhabilitado para el desempeño de un puesto público.</w:t>
      </w:r>
      <w:r>
        <w:rPr>
          <w:rFonts w:eastAsia="Times New Roman"/>
          <w:sz w:val="30"/>
          <w:szCs w:val="30"/>
          <w:lang w:val="es-ES"/>
        </w:rPr>
        <w:br/>
      </w:r>
      <w:r>
        <w:rPr>
          <w:rFonts w:eastAsia="Times New Roman"/>
          <w:sz w:val="30"/>
          <w:szCs w:val="30"/>
          <w:lang w:val="es-ES"/>
        </w:rPr>
        <w:br/>
        <w:t>En estos caso</w:t>
      </w:r>
      <w:r>
        <w:rPr>
          <w:rFonts w:eastAsia="Times New Roman"/>
          <w:sz w:val="30"/>
          <w:szCs w:val="30"/>
          <w:lang w:val="es-ES"/>
        </w:rPr>
        <w:t>s, la institución notificará con la resolución expedida dentro de correspondiente sumario administrativo al Ministerio de Relaciones Laborales y a los organismos de control.</w:t>
      </w:r>
    </w:p>
    <w:p w:rsidR="00000000" w:rsidRDefault="002C4C8C">
      <w:pPr>
        <w:jc w:val="center"/>
        <w:rPr>
          <w:rFonts w:eastAsia="Times New Roman"/>
          <w:sz w:val="36"/>
          <w:szCs w:val="36"/>
          <w:lang w:val="es-ES"/>
        </w:rPr>
      </w:pPr>
      <w:r>
        <w:rPr>
          <w:rFonts w:eastAsia="Times New Roman"/>
          <w:b/>
          <w:bCs/>
          <w:sz w:val="36"/>
          <w:szCs w:val="36"/>
          <w:lang w:val="es-ES"/>
        </w:rPr>
        <w:br/>
        <w:t>Título (...)</w:t>
      </w:r>
      <w:r>
        <w:rPr>
          <w:rFonts w:eastAsia="Times New Roman"/>
          <w:b/>
          <w:bCs/>
          <w:sz w:val="36"/>
          <w:szCs w:val="36"/>
          <w:lang w:val="es-ES"/>
        </w:rPr>
        <w:br/>
        <w:t>DEL DERECHO DE ORGANIZACIÓN Y LA HUELGA</w:t>
      </w:r>
    </w:p>
    <w:p w:rsidR="00000000" w:rsidRDefault="002C4C8C">
      <w:pPr>
        <w:jc w:val="center"/>
        <w:rPr>
          <w:rFonts w:eastAsia="Times New Roman"/>
          <w:sz w:val="36"/>
          <w:szCs w:val="36"/>
          <w:lang w:val="es-ES"/>
        </w:rPr>
      </w:pPr>
      <w:r>
        <w:rPr>
          <w:rFonts w:eastAsia="Times New Roman"/>
          <w:b/>
          <w:bCs/>
          <w:sz w:val="36"/>
          <w:szCs w:val="36"/>
          <w:lang w:val="es-ES"/>
        </w:rPr>
        <w:lastRenderedPageBreak/>
        <w:br/>
        <w:t>Capítulo I</w:t>
      </w:r>
      <w:r>
        <w:rPr>
          <w:rFonts w:eastAsia="Times New Roman"/>
          <w:b/>
          <w:bCs/>
          <w:sz w:val="36"/>
          <w:szCs w:val="36"/>
          <w:lang w:val="es-ES"/>
        </w:rPr>
        <w:br/>
        <w:t>DE LA ORGANIZACI</w:t>
      </w:r>
      <w:r>
        <w:rPr>
          <w:rFonts w:eastAsia="Times New Roman"/>
          <w:b/>
          <w:bCs/>
          <w:sz w:val="36"/>
          <w:szCs w:val="36"/>
          <w:lang w:val="es-ES"/>
        </w:rPr>
        <w:t>ÓN DE SERVIDORAS Y</w:t>
      </w:r>
      <w:r>
        <w:rPr>
          <w:rFonts w:eastAsia="Times New Roman"/>
          <w:b/>
          <w:bCs/>
          <w:sz w:val="36"/>
          <w:szCs w:val="36"/>
          <w:lang w:val="es-ES"/>
        </w:rPr>
        <w:br/>
        <w:t>SERVIDORES PÚBLICOS</w:t>
      </w:r>
    </w:p>
    <w:p w:rsidR="00000000" w:rsidRDefault="002C4C8C">
      <w:pPr>
        <w:jc w:val="center"/>
        <w:divId w:val="1786120347"/>
        <w:rPr>
          <w:rFonts w:eastAsia="Times New Roman"/>
          <w:sz w:val="30"/>
          <w:szCs w:val="30"/>
          <w:lang w:val="es-ES"/>
        </w:rPr>
      </w:pPr>
      <w:r>
        <w:rPr>
          <w:rFonts w:eastAsia="Times New Roman"/>
          <w:b/>
          <w:bCs/>
          <w:sz w:val="30"/>
          <w:szCs w:val="30"/>
          <w:lang w:val="es-ES"/>
        </w:rPr>
        <w:t>(Agregado por el Art. 11 de la Ley s/n, R.O. 1008-S, 19-V-2017).</w:t>
      </w:r>
    </w:p>
    <w:p w:rsidR="00000000" w:rsidRDefault="002C4C8C">
      <w:pPr>
        <w:divId w:val="827944189"/>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Derecho de organización.-</w:t>
      </w:r>
      <w:r>
        <w:rPr>
          <w:rFonts w:eastAsia="Times New Roman"/>
          <w:sz w:val="30"/>
          <w:szCs w:val="30"/>
          <w:lang w:val="es-ES"/>
        </w:rPr>
        <w:t xml:space="preserve"> Las y los servidores públicos, sin necesidad de autorización previa, tienen derecho a organizarse para la defensa d</w:t>
      </w:r>
      <w:r>
        <w:rPr>
          <w:rFonts w:eastAsia="Times New Roman"/>
          <w:sz w:val="30"/>
          <w:szCs w:val="30"/>
          <w:lang w:val="es-ES"/>
        </w:rPr>
        <w:t>e sus derechos, para la mejora en la prestación de los servicios públicos, así como para el ejercicio del derecho de huelga, con observancia de lo dispuesto en la Constitución de la República y esta Ley.</w:t>
      </w:r>
      <w:r>
        <w:rPr>
          <w:rFonts w:eastAsia="Times New Roman"/>
          <w:sz w:val="30"/>
          <w:szCs w:val="30"/>
          <w:lang w:val="es-ES"/>
        </w:rPr>
        <w:br/>
      </w:r>
      <w:r>
        <w:rPr>
          <w:rFonts w:eastAsia="Times New Roman"/>
          <w:sz w:val="30"/>
          <w:szCs w:val="30"/>
          <w:lang w:val="es-ES"/>
        </w:rPr>
        <w:br/>
        <w:t>Se prohíbe toda clase de actos tendientes a coartar</w:t>
      </w:r>
      <w:r>
        <w:rPr>
          <w:rFonts w:eastAsia="Times New Roman"/>
          <w:sz w:val="30"/>
          <w:szCs w:val="30"/>
          <w:lang w:val="es-ES"/>
        </w:rPr>
        <w:t>, restringir o menoscabar, en cualquier forma, el derecho de organización de las y los servidores públicos.</w:t>
      </w:r>
      <w:r>
        <w:rPr>
          <w:rFonts w:eastAsia="Times New Roman"/>
          <w:sz w:val="30"/>
          <w:szCs w:val="30"/>
          <w:lang w:val="es-ES"/>
        </w:rPr>
        <w:br/>
      </w:r>
      <w:r>
        <w:rPr>
          <w:rFonts w:eastAsia="Times New Roman"/>
          <w:sz w:val="30"/>
          <w:szCs w:val="30"/>
          <w:lang w:val="es-ES"/>
        </w:rPr>
        <w:br/>
        <w:t>Se excluye de este derecho a los miembros en servicio activo de las Fuerzas Armadas y de la Policía Nacional; así como a las autoridades de elecció</w:t>
      </w:r>
      <w:r>
        <w:rPr>
          <w:rFonts w:eastAsia="Times New Roman"/>
          <w:sz w:val="30"/>
          <w:szCs w:val="30"/>
          <w:lang w:val="es-ES"/>
        </w:rPr>
        <w:t>n popular, autoridades nominadoras de las instituciones del Estado, servidoras y servidores públicos que ejerzan funciones con nombramiento a período fijo por mandato legal, servidoras y servidores públicos de libre nombramiento y remoción, miembros de cue</w:t>
      </w:r>
      <w:r>
        <w:rPr>
          <w:rFonts w:eastAsia="Times New Roman"/>
          <w:sz w:val="30"/>
          <w:szCs w:val="30"/>
          <w:lang w:val="es-ES"/>
        </w:rPr>
        <w:t>rpos colegiados y servidoras y servidores bajo contrato de servicios ocasionales.</w:t>
      </w:r>
    </w:p>
    <w:p w:rsidR="00000000" w:rsidRDefault="002C4C8C">
      <w:pPr>
        <w:divId w:val="1219590868"/>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Protección a organizaciones de servidores públicos.-</w:t>
      </w:r>
      <w:r>
        <w:rPr>
          <w:rFonts w:eastAsia="Times New Roman"/>
          <w:sz w:val="30"/>
          <w:szCs w:val="30"/>
          <w:lang w:val="es-ES"/>
        </w:rPr>
        <w:t xml:space="preserve"> Las organizaciones de las y los servidores públicos gozarán de independencia respecto de las autoridades públi</w:t>
      </w:r>
      <w:r>
        <w:rPr>
          <w:rFonts w:eastAsia="Times New Roman"/>
          <w:sz w:val="30"/>
          <w:szCs w:val="30"/>
          <w:lang w:val="es-ES"/>
        </w:rPr>
        <w:t xml:space="preserve">cas en su administración y funcionamiento. Se prohíbe todo acto de injerencia de una autoridad pública en la constitución de las mismas, con excepción de su registro y el de las directivas de acuerdo a lo previsto en la Constitución de la República y esta </w:t>
      </w:r>
      <w:r>
        <w:rPr>
          <w:rFonts w:eastAsia="Times New Roman"/>
          <w:sz w:val="30"/>
          <w:szCs w:val="30"/>
          <w:lang w:val="es-ES"/>
        </w:rPr>
        <w:t xml:space="preserve">Ley. </w:t>
      </w:r>
      <w:r>
        <w:rPr>
          <w:rFonts w:eastAsia="Times New Roman"/>
          <w:sz w:val="30"/>
          <w:szCs w:val="30"/>
          <w:lang w:val="es-ES"/>
        </w:rPr>
        <w:br/>
      </w:r>
      <w:r>
        <w:rPr>
          <w:rFonts w:eastAsia="Times New Roman"/>
          <w:sz w:val="30"/>
          <w:szCs w:val="30"/>
          <w:lang w:val="es-ES"/>
        </w:rPr>
        <w:br/>
        <w:t>Las organizaciones de las y los servidores públicos podrán ser disueltas exclusivamente por sentencia judicial.</w:t>
      </w:r>
    </w:p>
    <w:p w:rsidR="00000000" w:rsidRDefault="002C4C8C">
      <w:pPr>
        <w:divId w:val="1253323215"/>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Derechos de las y los servidores públicos en el ejercicio de la libertad de organización.-</w:t>
      </w:r>
      <w:r>
        <w:rPr>
          <w:rFonts w:eastAsia="Times New Roman"/>
          <w:sz w:val="30"/>
          <w:szCs w:val="30"/>
          <w:lang w:val="es-ES"/>
        </w:rPr>
        <w:t xml:space="preserve"> Las y los servidores públicos en ej</w:t>
      </w:r>
      <w:r>
        <w:rPr>
          <w:rFonts w:eastAsia="Times New Roman"/>
          <w:sz w:val="30"/>
          <w:szCs w:val="30"/>
          <w:lang w:val="es-ES"/>
        </w:rPr>
        <w:t>ercicio de la libertad de organización tienen los siguientes derechos:</w:t>
      </w:r>
      <w:r>
        <w:rPr>
          <w:rFonts w:eastAsia="Times New Roman"/>
          <w:sz w:val="30"/>
          <w:szCs w:val="30"/>
          <w:lang w:val="es-ES"/>
        </w:rPr>
        <w:br/>
      </w:r>
      <w:r>
        <w:rPr>
          <w:rFonts w:eastAsia="Times New Roman"/>
          <w:sz w:val="30"/>
          <w:szCs w:val="30"/>
          <w:lang w:val="es-ES"/>
        </w:rPr>
        <w:br/>
        <w:t xml:space="preserve">1. Participar en la constitución de organizaciones y en su disolución de </w:t>
      </w:r>
      <w:r>
        <w:rPr>
          <w:rFonts w:eastAsia="Times New Roman"/>
          <w:sz w:val="30"/>
          <w:szCs w:val="30"/>
          <w:lang w:val="es-ES"/>
        </w:rPr>
        <w:lastRenderedPageBreak/>
        <w:t>acuerdo con la Constitución de la República y esta Ley;</w:t>
      </w:r>
      <w:r>
        <w:rPr>
          <w:rFonts w:eastAsia="Times New Roman"/>
          <w:sz w:val="30"/>
          <w:szCs w:val="30"/>
          <w:lang w:val="es-ES"/>
        </w:rPr>
        <w:br/>
      </w:r>
      <w:r>
        <w:rPr>
          <w:rFonts w:eastAsia="Times New Roman"/>
          <w:sz w:val="30"/>
          <w:szCs w:val="30"/>
          <w:lang w:val="es-ES"/>
        </w:rPr>
        <w:br/>
        <w:t>2. Afiliarse a una organización o retirarse de ésta, s</w:t>
      </w:r>
      <w:r>
        <w:rPr>
          <w:rFonts w:eastAsia="Times New Roman"/>
          <w:sz w:val="30"/>
          <w:szCs w:val="30"/>
          <w:lang w:val="es-ES"/>
        </w:rPr>
        <w:t>in más limitaciones que las establecidas en la Constitución de la República y en esta Ley;</w:t>
      </w:r>
      <w:r>
        <w:rPr>
          <w:rFonts w:eastAsia="Times New Roman"/>
          <w:sz w:val="30"/>
          <w:szCs w:val="30"/>
          <w:lang w:val="es-ES"/>
        </w:rPr>
        <w:br/>
      </w:r>
      <w:r>
        <w:rPr>
          <w:rFonts w:eastAsia="Times New Roman"/>
          <w:sz w:val="30"/>
          <w:szCs w:val="30"/>
          <w:lang w:val="es-ES"/>
        </w:rPr>
        <w:br/>
        <w:t>3. Elegir a los miembros de la directiva de la organización y ser elegidos como tales; y,</w:t>
      </w:r>
      <w:r>
        <w:rPr>
          <w:rFonts w:eastAsia="Times New Roman"/>
          <w:sz w:val="30"/>
          <w:szCs w:val="30"/>
          <w:lang w:val="es-ES"/>
        </w:rPr>
        <w:br/>
      </w:r>
      <w:r>
        <w:rPr>
          <w:rFonts w:eastAsia="Times New Roman"/>
          <w:sz w:val="30"/>
          <w:szCs w:val="30"/>
          <w:lang w:val="es-ES"/>
        </w:rPr>
        <w:br/>
        <w:t>4. Participar en las actividades de la organización, conforme lo dispuest</w:t>
      </w:r>
      <w:r>
        <w:rPr>
          <w:rFonts w:eastAsia="Times New Roman"/>
          <w:sz w:val="30"/>
          <w:szCs w:val="30"/>
          <w:lang w:val="es-ES"/>
        </w:rPr>
        <w:t>o en esta Ley.</w:t>
      </w:r>
    </w:p>
    <w:p w:rsidR="00000000" w:rsidRDefault="002C4C8C">
      <w:pPr>
        <w:divId w:val="1971206621"/>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Garantía contra discriminación.-</w:t>
      </w:r>
      <w:r>
        <w:rPr>
          <w:rFonts w:eastAsia="Times New Roman"/>
          <w:sz w:val="30"/>
          <w:szCs w:val="30"/>
          <w:lang w:val="es-ES"/>
        </w:rPr>
        <w:t xml:space="preserve"> Se prohíbe todo acto de discriminación en contra de las y los servidores públicos relacionado con su trabajo debido al ejercicio de su derecho de organización. En especial, se prohíbe sujetar el tr</w:t>
      </w:r>
      <w:r>
        <w:rPr>
          <w:rFonts w:eastAsia="Times New Roman"/>
          <w:sz w:val="30"/>
          <w:szCs w:val="30"/>
          <w:lang w:val="es-ES"/>
        </w:rPr>
        <w:t>abajo de la o del servidor público a la condición de que no se afilie a la organización de servidores públicos o a que deje de ser miembro de ella; y cesar defi nitivamente en sus funciones al servidor público, o perjudicarlo de cualquier otra forma, a cau</w:t>
      </w:r>
      <w:r>
        <w:rPr>
          <w:rFonts w:eastAsia="Times New Roman"/>
          <w:sz w:val="30"/>
          <w:szCs w:val="30"/>
          <w:lang w:val="es-ES"/>
        </w:rPr>
        <w:t>sa de su afi liación a la organización de servidores públicos o por su participación en las actividades normales de tal organización.</w:t>
      </w:r>
    </w:p>
    <w:p w:rsidR="00000000" w:rsidRDefault="002C4C8C">
      <w:pPr>
        <w:divId w:val="1649360838"/>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Comité de las y los servidores públicos.-</w:t>
      </w:r>
      <w:r>
        <w:rPr>
          <w:rFonts w:eastAsia="Times New Roman"/>
          <w:sz w:val="30"/>
          <w:szCs w:val="30"/>
          <w:lang w:val="es-ES"/>
        </w:rPr>
        <w:t xml:space="preserve"> En atención a lo dispuesto por el numeral 9 del artículo 326 de la </w:t>
      </w:r>
      <w:r>
        <w:rPr>
          <w:rFonts w:eastAsia="Times New Roman"/>
          <w:sz w:val="30"/>
          <w:szCs w:val="30"/>
          <w:lang w:val="es-ES"/>
        </w:rPr>
        <w:t>Constitución de la República, para el ejercicio del derecho de organización para la defensa de sus derechos, para la mejora en la prestación de los servicios públicos y a la huelga, las y los servidores públicos estarán representados por un comité cuyas af</w:t>
      </w:r>
      <w:r>
        <w:rPr>
          <w:rFonts w:eastAsia="Times New Roman"/>
          <w:sz w:val="30"/>
          <w:szCs w:val="30"/>
          <w:lang w:val="es-ES"/>
        </w:rPr>
        <w:t>i liadas y afi liados representen al menos la mitad más uno de todas las y los servidores de la misma institución.</w:t>
      </w:r>
    </w:p>
    <w:p w:rsidR="00000000" w:rsidRDefault="002C4C8C">
      <w:pPr>
        <w:divId w:val="615409044"/>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Directiva.-</w:t>
      </w:r>
      <w:r>
        <w:rPr>
          <w:rFonts w:eastAsia="Times New Roman"/>
          <w:sz w:val="30"/>
          <w:szCs w:val="30"/>
          <w:lang w:val="es-ES"/>
        </w:rPr>
        <w:t xml:space="preserve"> La directiva del comité de las y los servidores públicos será elegida por sus miembros, mediante votaciones universal</w:t>
      </w:r>
      <w:r>
        <w:rPr>
          <w:rFonts w:eastAsia="Times New Roman"/>
          <w:sz w:val="30"/>
          <w:szCs w:val="30"/>
          <w:lang w:val="es-ES"/>
        </w:rPr>
        <w:t xml:space="preserve">es, directas y secretas. La directiva se integrará de conformidad con lo previsto en sus respectivos estatutos, en los que se establecerán mecanismos democráticos e inclusivos que garanticen la representatividad de todas las y los servidores públicos y de </w:t>
      </w:r>
      <w:r>
        <w:rPr>
          <w:rFonts w:eastAsia="Times New Roman"/>
          <w:sz w:val="30"/>
          <w:szCs w:val="30"/>
          <w:lang w:val="es-ES"/>
        </w:rPr>
        <w:t>las y los servidores públicos que integren grupos de atención prioritaria, así como la representación de acuerdo a políticas de género.</w:t>
      </w:r>
      <w:r>
        <w:rPr>
          <w:rFonts w:eastAsia="Times New Roman"/>
          <w:sz w:val="30"/>
          <w:szCs w:val="30"/>
          <w:lang w:val="es-ES"/>
        </w:rPr>
        <w:br/>
      </w:r>
      <w:r>
        <w:rPr>
          <w:rFonts w:eastAsia="Times New Roman"/>
          <w:sz w:val="30"/>
          <w:szCs w:val="30"/>
          <w:lang w:val="es-ES"/>
        </w:rPr>
        <w:br/>
        <w:t>La directiva deberá estar integrada únicamente por servidoras y servidores públicos de carrera de una misma institución</w:t>
      </w:r>
      <w:r>
        <w:rPr>
          <w:rFonts w:eastAsia="Times New Roman"/>
          <w:sz w:val="30"/>
          <w:szCs w:val="30"/>
          <w:lang w:val="es-ES"/>
        </w:rPr>
        <w:t>, y que se encuentren afi liados al comité.</w:t>
      </w:r>
    </w:p>
    <w:p w:rsidR="00000000" w:rsidRDefault="002C4C8C">
      <w:pPr>
        <w:divId w:val="24715397"/>
        <w:rPr>
          <w:rFonts w:eastAsia="Times New Roman"/>
          <w:sz w:val="30"/>
          <w:szCs w:val="30"/>
          <w:lang w:val="es-ES"/>
        </w:rPr>
      </w:pPr>
      <w:r>
        <w:rPr>
          <w:rFonts w:eastAsia="Times New Roman"/>
          <w:sz w:val="30"/>
          <w:szCs w:val="30"/>
          <w:lang w:val="es-ES"/>
        </w:rPr>
        <w:lastRenderedPageBreak/>
        <w:t xml:space="preserve">Art. (...).- </w:t>
      </w:r>
      <w:r>
        <w:rPr>
          <w:rFonts w:eastAsia="Times New Roman"/>
          <w:b/>
          <w:bCs/>
          <w:sz w:val="30"/>
          <w:szCs w:val="30"/>
          <w:lang w:val="es-ES"/>
        </w:rPr>
        <w:t>Atribuciones del comité.-</w:t>
      </w:r>
      <w:r>
        <w:rPr>
          <w:rFonts w:eastAsia="Times New Roman"/>
          <w:sz w:val="30"/>
          <w:szCs w:val="30"/>
          <w:lang w:val="es-ES"/>
        </w:rPr>
        <w:t xml:space="preserve"> El comité de las y los servidores públicos tendrá las siguientes atribuciones:</w:t>
      </w:r>
      <w:r>
        <w:rPr>
          <w:rFonts w:eastAsia="Times New Roman"/>
          <w:sz w:val="30"/>
          <w:szCs w:val="30"/>
          <w:lang w:val="es-ES"/>
        </w:rPr>
        <w:br/>
      </w:r>
      <w:r>
        <w:rPr>
          <w:rFonts w:eastAsia="Times New Roman"/>
          <w:sz w:val="30"/>
          <w:szCs w:val="30"/>
          <w:lang w:val="es-ES"/>
        </w:rPr>
        <w:br/>
        <w:t>1. Intervenir en los procedimientos de diálogo social, resolución de confl ictos derivados de</w:t>
      </w:r>
      <w:r>
        <w:rPr>
          <w:rFonts w:eastAsia="Times New Roman"/>
          <w:sz w:val="30"/>
          <w:szCs w:val="30"/>
          <w:lang w:val="es-ES"/>
        </w:rPr>
        <w:t>l mismo, así como en la declaratoria de huelga, en los términos establecidos en la Constitución de la República y esta Ley;</w:t>
      </w:r>
      <w:r>
        <w:rPr>
          <w:rFonts w:eastAsia="Times New Roman"/>
          <w:sz w:val="30"/>
          <w:szCs w:val="30"/>
          <w:lang w:val="es-ES"/>
        </w:rPr>
        <w:br/>
      </w:r>
      <w:r>
        <w:rPr>
          <w:rFonts w:eastAsia="Times New Roman"/>
          <w:sz w:val="30"/>
          <w:szCs w:val="30"/>
          <w:lang w:val="es-ES"/>
        </w:rPr>
        <w:br/>
        <w:t>2. Velar por el cumplimiento de la normativa laboral;</w:t>
      </w:r>
      <w:r>
        <w:rPr>
          <w:rFonts w:eastAsia="Times New Roman"/>
          <w:sz w:val="30"/>
          <w:szCs w:val="30"/>
          <w:lang w:val="es-ES"/>
        </w:rPr>
        <w:br/>
      </w:r>
      <w:r>
        <w:rPr>
          <w:rFonts w:eastAsia="Times New Roman"/>
          <w:sz w:val="30"/>
          <w:szCs w:val="30"/>
          <w:lang w:val="es-ES"/>
        </w:rPr>
        <w:br/>
        <w:t>3. Informar y rendir cuentas de sus actuaciones a las y los servidores públi</w:t>
      </w:r>
      <w:r>
        <w:rPr>
          <w:rFonts w:eastAsia="Times New Roman"/>
          <w:sz w:val="30"/>
          <w:szCs w:val="30"/>
          <w:lang w:val="es-ES"/>
        </w:rPr>
        <w:t>cos;</w:t>
      </w:r>
      <w:r>
        <w:rPr>
          <w:rFonts w:eastAsia="Times New Roman"/>
          <w:sz w:val="30"/>
          <w:szCs w:val="30"/>
          <w:lang w:val="es-ES"/>
        </w:rPr>
        <w:br/>
      </w:r>
      <w:r>
        <w:rPr>
          <w:rFonts w:eastAsia="Times New Roman"/>
          <w:sz w:val="30"/>
          <w:szCs w:val="30"/>
          <w:lang w:val="es-ES"/>
        </w:rPr>
        <w:br/>
        <w:t>4. Colaborar con la mejora e innovación en la gestión institucional;</w:t>
      </w:r>
      <w:r>
        <w:rPr>
          <w:rFonts w:eastAsia="Times New Roman"/>
          <w:sz w:val="30"/>
          <w:szCs w:val="30"/>
          <w:lang w:val="es-ES"/>
        </w:rPr>
        <w:br/>
      </w:r>
      <w:r>
        <w:rPr>
          <w:rFonts w:eastAsia="Times New Roman"/>
          <w:sz w:val="30"/>
          <w:szCs w:val="30"/>
          <w:lang w:val="es-ES"/>
        </w:rPr>
        <w:br/>
        <w:t>5. Declarar la huelga de conformidad con la Constitución de la República y esta Ley; y,</w:t>
      </w:r>
      <w:r>
        <w:rPr>
          <w:rFonts w:eastAsia="Times New Roman"/>
          <w:sz w:val="30"/>
          <w:szCs w:val="30"/>
          <w:lang w:val="es-ES"/>
        </w:rPr>
        <w:br/>
      </w:r>
      <w:r>
        <w:rPr>
          <w:rFonts w:eastAsia="Times New Roman"/>
          <w:sz w:val="30"/>
          <w:szCs w:val="30"/>
          <w:lang w:val="es-ES"/>
        </w:rPr>
        <w:br/>
        <w:t>6. Todas las demás que le corresponda de acuerdo a la Constitución de la República y esta L</w:t>
      </w:r>
      <w:r>
        <w:rPr>
          <w:rFonts w:eastAsia="Times New Roman"/>
          <w:sz w:val="30"/>
          <w:szCs w:val="30"/>
          <w:lang w:val="es-ES"/>
        </w:rPr>
        <w:t>ey.</w:t>
      </w:r>
    </w:p>
    <w:p w:rsidR="00000000" w:rsidRDefault="002C4C8C">
      <w:pPr>
        <w:divId w:val="770660839"/>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 xml:space="preserve">Obligaciones de los dirigentes del comité.- </w:t>
      </w:r>
      <w:r>
        <w:rPr>
          <w:rFonts w:eastAsia="Times New Roman"/>
          <w:sz w:val="30"/>
          <w:szCs w:val="30"/>
          <w:lang w:val="es-ES"/>
        </w:rPr>
        <w:t>Los dirigentes del comité de las y los servidores públicos tendrán las siguientes obligaciones:</w:t>
      </w:r>
      <w:r>
        <w:rPr>
          <w:rFonts w:eastAsia="Times New Roman"/>
          <w:sz w:val="30"/>
          <w:szCs w:val="30"/>
          <w:lang w:val="es-ES"/>
        </w:rPr>
        <w:br/>
      </w:r>
      <w:r>
        <w:rPr>
          <w:rFonts w:eastAsia="Times New Roman"/>
          <w:sz w:val="30"/>
          <w:szCs w:val="30"/>
          <w:lang w:val="es-ES"/>
        </w:rPr>
        <w:br/>
        <w:t xml:space="preserve">1. Informar y rendir cuentas a las y los servidores públicos de la respectiva institución sobre el </w:t>
      </w:r>
      <w:r>
        <w:rPr>
          <w:rFonts w:eastAsia="Times New Roman"/>
          <w:sz w:val="30"/>
          <w:szCs w:val="30"/>
          <w:lang w:val="es-ES"/>
        </w:rPr>
        <w:t>ejercicio de sus funciones de representación y, particularmente, de los resultados del diálogo social con la parte empleadora;</w:t>
      </w:r>
      <w:r>
        <w:rPr>
          <w:rFonts w:eastAsia="Times New Roman"/>
          <w:sz w:val="30"/>
          <w:szCs w:val="30"/>
          <w:lang w:val="es-ES"/>
        </w:rPr>
        <w:br/>
      </w:r>
      <w:r>
        <w:rPr>
          <w:rFonts w:eastAsia="Times New Roman"/>
          <w:sz w:val="30"/>
          <w:szCs w:val="30"/>
          <w:lang w:val="es-ES"/>
        </w:rPr>
        <w:br/>
        <w:t>2. Rendir cuentas anualmente sobre las fuentes de financiación y el buen uso de los fondos del comité; y,</w:t>
      </w:r>
      <w:r>
        <w:rPr>
          <w:rFonts w:eastAsia="Times New Roman"/>
          <w:sz w:val="30"/>
          <w:szCs w:val="30"/>
          <w:lang w:val="es-ES"/>
        </w:rPr>
        <w:br/>
      </w:r>
      <w:r>
        <w:rPr>
          <w:rFonts w:eastAsia="Times New Roman"/>
          <w:sz w:val="30"/>
          <w:szCs w:val="30"/>
          <w:lang w:val="es-ES"/>
        </w:rPr>
        <w:br/>
        <w:t>3. Hacer un uso respo</w:t>
      </w:r>
      <w:r>
        <w:rPr>
          <w:rFonts w:eastAsia="Times New Roman"/>
          <w:sz w:val="30"/>
          <w:szCs w:val="30"/>
          <w:lang w:val="es-ES"/>
        </w:rPr>
        <w:t>nsable de los permisos concedidos para el ejercicio de sus funciones de representación, conforme lo establecido en esta Ley.</w:t>
      </w:r>
    </w:p>
    <w:p w:rsidR="00000000" w:rsidRDefault="002C4C8C">
      <w:pPr>
        <w:divId w:val="571046164"/>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Procedimiento de constitución.-</w:t>
      </w:r>
      <w:r>
        <w:rPr>
          <w:rFonts w:eastAsia="Times New Roman"/>
          <w:sz w:val="30"/>
          <w:szCs w:val="30"/>
          <w:lang w:val="es-ES"/>
        </w:rPr>
        <w:t xml:space="preserve"> Las y los servidores públicos que promuevan la constitución del comité, sin formalidad</w:t>
      </w:r>
      <w:r>
        <w:rPr>
          <w:rFonts w:eastAsia="Times New Roman"/>
          <w:sz w:val="30"/>
          <w:szCs w:val="30"/>
          <w:lang w:val="es-ES"/>
        </w:rPr>
        <w:t xml:space="preserve"> previa, celebrarán la junta constitutiva en la cual suscribirán la respectiva acta de constitución, que contendrá al menos la siguiente información:</w:t>
      </w:r>
      <w:r>
        <w:rPr>
          <w:rFonts w:eastAsia="Times New Roman"/>
          <w:sz w:val="30"/>
          <w:szCs w:val="30"/>
          <w:lang w:val="es-ES"/>
        </w:rPr>
        <w:br/>
      </w:r>
      <w:r>
        <w:rPr>
          <w:rFonts w:eastAsia="Times New Roman"/>
          <w:sz w:val="30"/>
          <w:szCs w:val="30"/>
          <w:lang w:val="es-ES"/>
        </w:rPr>
        <w:lastRenderedPageBreak/>
        <w:br/>
        <w:t>1. El lugar y la fecha de la junta;</w:t>
      </w:r>
      <w:r>
        <w:rPr>
          <w:rFonts w:eastAsia="Times New Roman"/>
          <w:sz w:val="30"/>
          <w:szCs w:val="30"/>
          <w:lang w:val="es-ES"/>
        </w:rPr>
        <w:br/>
      </w:r>
      <w:r>
        <w:rPr>
          <w:rFonts w:eastAsia="Times New Roman"/>
          <w:sz w:val="30"/>
          <w:szCs w:val="30"/>
          <w:lang w:val="es-ES"/>
        </w:rPr>
        <w:br/>
        <w:t>2. La declaración expresa de la decisión de conformar el comité de l</w:t>
      </w:r>
      <w:r>
        <w:rPr>
          <w:rFonts w:eastAsia="Times New Roman"/>
          <w:sz w:val="30"/>
          <w:szCs w:val="30"/>
          <w:lang w:val="es-ES"/>
        </w:rPr>
        <w:t>as y los servidores públicos;</w:t>
      </w:r>
      <w:r>
        <w:rPr>
          <w:rFonts w:eastAsia="Times New Roman"/>
          <w:sz w:val="30"/>
          <w:szCs w:val="30"/>
          <w:lang w:val="es-ES"/>
        </w:rPr>
        <w:br/>
      </w:r>
      <w:r>
        <w:rPr>
          <w:rFonts w:eastAsia="Times New Roman"/>
          <w:sz w:val="30"/>
          <w:szCs w:val="30"/>
          <w:lang w:val="es-ES"/>
        </w:rPr>
        <w:br/>
        <w:t>3. La denominación del comité con indicación expresa de la institución pública a la que pertenece;</w:t>
      </w:r>
      <w:r>
        <w:rPr>
          <w:rFonts w:eastAsia="Times New Roman"/>
          <w:sz w:val="30"/>
          <w:szCs w:val="30"/>
          <w:lang w:val="es-ES"/>
        </w:rPr>
        <w:br/>
      </w:r>
      <w:r>
        <w:rPr>
          <w:rFonts w:eastAsia="Times New Roman"/>
          <w:sz w:val="30"/>
          <w:szCs w:val="30"/>
          <w:lang w:val="es-ES"/>
        </w:rPr>
        <w:br/>
        <w:t>4. La nómina de las y los servidores públicos promotores, la institución en la que prestan sus servicios y el número de su do</w:t>
      </w:r>
      <w:r>
        <w:rPr>
          <w:rFonts w:eastAsia="Times New Roman"/>
          <w:sz w:val="30"/>
          <w:szCs w:val="30"/>
          <w:lang w:val="es-ES"/>
        </w:rPr>
        <w:t>cumento de identidad, acompañados de su firma autógrafa o la impresión de la huella dactilar de quienes no sepan firmar; y,</w:t>
      </w:r>
      <w:r>
        <w:rPr>
          <w:rFonts w:eastAsia="Times New Roman"/>
          <w:sz w:val="30"/>
          <w:szCs w:val="30"/>
          <w:lang w:val="es-ES"/>
        </w:rPr>
        <w:br/>
      </w:r>
      <w:r>
        <w:rPr>
          <w:rFonts w:eastAsia="Times New Roman"/>
          <w:sz w:val="30"/>
          <w:szCs w:val="30"/>
          <w:lang w:val="es-ES"/>
        </w:rPr>
        <w:br/>
        <w:t>5. La nómina de la directiva provisional.</w:t>
      </w:r>
    </w:p>
    <w:p w:rsidR="00000000" w:rsidRDefault="002C4C8C">
      <w:pPr>
        <w:divId w:val="619803580"/>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Contenido mínimo de los estatutos.-</w:t>
      </w:r>
      <w:r>
        <w:rPr>
          <w:rFonts w:eastAsia="Times New Roman"/>
          <w:sz w:val="30"/>
          <w:szCs w:val="30"/>
          <w:lang w:val="es-ES"/>
        </w:rPr>
        <w:t xml:space="preserve"> Los estatutos del comité de las y los se</w:t>
      </w:r>
      <w:r>
        <w:rPr>
          <w:rFonts w:eastAsia="Times New Roman"/>
          <w:sz w:val="30"/>
          <w:szCs w:val="30"/>
          <w:lang w:val="es-ES"/>
        </w:rPr>
        <w:t>rvidores públicos deberán contener al menos la siguiente información:</w:t>
      </w:r>
      <w:r>
        <w:rPr>
          <w:rFonts w:eastAsia="Times New Roman"/>
          <w:sz w:val="30"/>
          <w:szCs w:val="30"/>
          <w:lang w:val="es-ES"/>
        </w:rPr>
        <w:br/>
      </w:r>
      <w:r>
        <w:rPr>
          <w:rFonts w:eastAsia="Times New Roman"/>
          <w:sz w:val="30"/>
          <w:szCs w:val="30"/>
          <w:lang w:val="es-ES"/>
        </w:rPr>
        <w:br/>
        <w:t>1. El nombre de la organización, que no podrá coincidir ni inducir a confusión con la denominación de otra legalmente registrada ante el Ministerio del Trabajo;</w:t>
      </w:r>
      <w:r>
        <w:rPr>
          <w:rFonts w:eastAsia="Times New Roman"/>
          <w:sz w:val="30"/>
          <w:szCs w:val="30"/>
          <w:lang w:val="es-ES"/>
        </w:rPr>
        <w:br/>
      </w:r>
      <w:r>
        <w:rPr>
          <w:rFonts w:eastAsia="Times New Roman"/>
          <w:sz w:val="30"/>
          <w:szCs w:val="30"/>
          <w:lang w:val="es-ES"/>
        </w:rPr>
        <w:br/>
        <w:t>2. El domicilio del com</w:t>
      </w:r>
      <w:r>
        <w:rPr>
          <w:rFonts w:eastAsia="Times New Roman"/>
          <w:sz w:val="30"/>
          <w:szCs w:val="30"/>
          <w:lang w:val="es-ES"/>
        </w:rPr>
        <w:t>ité, con indicación expresa de la institución pública a la que pertenece;</w:t>
      </w:r>
      <w:r>
        <w:rPr>
          <w:rFonts w:eastAsia="Times New Roman"/>
          <w:sz w:val="30"/>
          <w:szCs w:val="30"/>
          <w:lang w:val="es-ES"/>
        </w:rPr>
        <w:br/>
      </w:r>
      <w:r>
        <w:rPr>
          <w:rFonts w:eastAsia="Times New Roman"/>
          <w:sz w:val="30"/>
          <w:szCs w:val="30"/>
          <w:lang w:val="es-ES"/>
        </w:rPr>
        <w:br/>
        <w:t>3. La forma de elección y remoción democrática de las y los miembros de sus órganos de dirección, administración y supervisión;</w:t>
      </w:r>
      <w:r>
        <w:rPr>
          <w:rFonts w:eastAsia="Times New Roman"/>
          <w:sz w:val="30"/>
          <w:szCs w:val="30"/>
          <w:lang w:val="es-ES"/>
        </w:rPr>
        <w:br/>
      </w:r>
      <w:r>
        <w:rPr>
          <w:rFonts w:eastAsia="Times New Roman"/>
          <w:sz w:val="30"/>
          <w:szCs w:val="30"/>
          <w:lang w:val="es-ES"/>
        </w:rPr>
        <w:br/>
        <w:t>4. Los procedimientos participativos de modificación</w:t>
      </w:r>
      <w:r>
        <w:rPr>
          <w:rFonts w:eastAsia="Times New Roman"/>
          <w:sz w:val="30"/>
          <w:szCs w:val="30"/>
          <w:lang w:val="es-ES"/>
        </w:rPr>
        <w:t xml:space="preserve"> del contenido de los estatutos;</w:t>
      </w:r>
      <w:r>
        <w:rPr>
          <w:rFonts w:eastAsia="Times New Roman"/>
          <w:sz w:val="30"/>
          <w:szCs w:val="30"/>
          <w:lang w:val="es-ES"/>
        </w:rPr>
        <w:br/>
      </w:r>
      <w:r>
        <w:rPr>
          <w:rFonts w:eastAsia="Times New Roman"/>
          <w:sz w:val="30"/>
          <w:szCs w:val="30"/>
          <w:lang w:val="es-ES"/>
        </w:rPr>
        <w:br/>
        <w:t>5. Los procedimientos de disolución voluntaria del comité;</w:t>
      </w:r>
      <w:r>
        <w:rPr>
          <w:rFonts w:eastAsia="Times New Roman"/>
          <w:sz w:val="30"/>
          <w:szCs w:val="30"/>
          <w:lang w:val="es-ES"/>
        </w:rPr>
        <w:br/>
      </w:r>
      <w:r>
        <w:rPr>
          <w:rFonts w:eastAsia="Times New Roman"/>
          <w:sz w:val="30"/>
          <w:szCs w:val="30"/>
          <w:lang w:val="es-ES"/>
        </w:rPr>
        <w:br/>
        <w:t>6. Los procedimientos para la adquisición y pérdida de la condición de servidora o servidor afiliado al comité, así como el procedimiento de desafiliación; y,</w:t>
      </w:r>
      <w:r>
        <w:rPr>
          <w:rFonts w:eastAsia="Times New Roman"/>
          <w:sz w:val="30"/>
          <w:szCs w:val="30"/>
          <w:lang w:val="es-ES"/>
        </w:rPr>
        <w:br/>
      </w:r>
      <w:r>
        <w:rPr>
          <w:rFonts w:eastAsia="Times New Roman"/>
          <w:sz w:val="30"/>
          <w:szCs w:val="30"/>
          <w:lang w:val="es-ES"/>
        </w:rPr>
        <w:br/>
        <w:t>7.</w:t>
      </w:r>
      <w:r>
        <w:rPr>
          <w:rFonts w:eastAsia="Times New Roman"/>
          <w:sz w:val="30"/>
          <w:szCs w:val="30"/>
          <w:lang w:val="es-ES"/>
        </w:rPr>
        <w:t xml:space="preserve"> Sus fuentes de financiación y los procedimientos de manejo de los </w:t>
      </w:r>
      <w:r>
        <w:rPr>
          <w:rFonts w:eastAsia="Times New Roman"/>
          <w:sz w:val="30"/>
          <w:szCs w:val="30"/>
          <w:lang w:val="es-ES"/>
        </w:rPr>
        <w:lastRenderedPageBreak/>
        <w:t>recursos económicos del comité, que deberán ser de conocimiento público.</w:t>
      </w:r>
    </w:p>
    <w:p w:rsidR="00000000" w:rsidRDefault="002C4C8C">
      <w:pPr>
        <w:divId w:val="235896348"/>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Financiamiento.-</w:t>
      </w:r>
      <w:r>
        <w:rPr>
          <w:rFonts w:eastAsia="Times New Roman"/>
          <w:sz w:val="30"/>
          <w:szCs w:val="30"/>
          <w:lang w:val="es-ES"/>
        </w:rPr>
        <w:t xml:space="preserve"> </w:t>
      </w:r>
      <w:r>
        <w:rPr>
          <w:rFonts w:eastAsia="Times New Roman"/>
          <w:sz w:val="30"/>
          <w:szCs w:val="30"/>
          <w:lang w:val="es-ES"/>
        </w:rPr>
        <w:t>Los mecanismos de aportación para el financiamiento del comité de las y los servidores públicos podrán ser de hasta el uno por ciento (1%) de la correspondiente remuneración mensual unificada de las y los servidores públicos, afiliados al comité y que haya</w:t>
      </w:r>
      <w:r>
        <w:rPr>
          <w:rFonts w:eastAsia="Times New Roman"/>
          <w:sz w:val="30"/>
          <w:szCs w:val="30"/>
          <w:lang w:val="es-ES"/>
        </w:rPr>
        <w:t>n autorizado expresamente ese descuento, monto que se destinará prioritariamente a la capacitación de los mismos.</w:t>
      </w:r>
      <w:r>
        <w:rPr>
          <w:rFonts w:eastAsia="Times New Roman"/>
          <w:sz w:val="30"/>
          <w:szCs w:val="30"/>
          <w:lang w:val="es-ES"/>
        </w:rPr>
        <w:br/>
      </w:r>
      <w:r>
        <w:rPr>
          <w:rFonts w:eastAsia="Times New Roman"/>
          <w:sz w:val="30"/>
          <w:szCs w:val="30"/>
          <w:lang w:val="es-ES"/>
        </w:rPr>
        <w:br/>
        <w:t>Se prohíbe que las sedes sociales de los comités de las y los servidores públicos se financien con recursos públicos.</w:t>
      </w:r>
    </w:p>
    <w:p w:rsidR="00000000" w:rsidRDefault="002C4C8C">
      <w:pPr>
        <w:divId w:val="386341021"/>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Trámite de</w:t>
      </w:r>
      <w:r>
        <w:rPr>
          <w:rFonts w:eastAsia="Times New Roman"/>
          <w:b/>
          <w:bCs/>
          <w:sz w:val="30"/>
          <w:szCs w:val="30"/>
          <w:lang w:val="es-ES"/>
        </w:rPr>
        <w:t xml:space="preserve"> registro.-</w:t>
      </w:r>
      <w:r>
        <w:rPr>
          <w:rFonts w:eastAsia="Times New Roman"/>
          <w:sz w:val="30"/>
          <w:szCs w:val="30"/>
          <w:lang w:val="es-ES"/>
        </w:rPr>
        <w:t xml:space="preserve"> La constitución del comité se registrará ante el Ministerio del Trabajo, adjuntando para el efecto el acta constitutiva y los respectivos estatutos, al igual que su correspondiente directiva provisional.</w:t>
      </w:r>
      <w:r>
        <w:rPr>
          <w:rFonts w:eastAsia="Times New Roman"/>
          <w:sz w:val="30"/>
          <w:szCs w:val="30"/>
          <w:lang w:val="es-ES"/>
        </w:rPr>
        <w:br/>
      </w:r>
      <w:r>
        <w:rPr>
          <w:rFonts w:eastAsia="Times New Roman"/>
          <w:sz w:val="30"/>
          <w:szCs w:val="30"/>
          <w:lang w:val="es-ES"/>
        </w:rPr>
        <w:br/>
        <w:t>Lo señalado en el inciso anterior no ob</w:t>
      </w:r>
      <w:r>
        <w:rPr>
          <w:rFonts w:eastAsia="Times New Roman"/>
          <w:sz w:val="30"/>
          <w:szCs w:val="30"/>
          <w:lang w:val="es-ES"/>
        </w:rPr>
        <w:t>sta la protección establecida en esta Ley, a la que tienen derecho los dirigentes del comité, desde el momento de su constitución.</w:t>
      </w:r>
    </w:p>
    <w:p w:rsidR="00000000" w:rsidRDefault="002C4C8C">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DEL DERECHO DE ORGANIZACIÓN PARA LA</w:t>
      </w:r>
      <w:r>
        <w:rPr>
          <w:rFonts w:eastAsia="Times New Roman"/>
          <w:b/>
          <w:bCs/>
          <w:sz w:val="36"/>
          <w:szCs w:val="36"/>
          <w:lang w:val="es-ES"/>
        </w:rPr>
        <w:br/>
        <w:t>DEFENSA DE LOS DERECHOS Y PARA LA MEJORA</w:t>
      </w:r>
      <w:r>
        <w:rPr>
          <w:rFonts w:eastAsia="Times New Roman"/>
          <w:b/>
          <w:bCs/>
          <w:sz w:val="36"/>
          <w:szCs w:val="36"/>
          <w:lang w:val="es-ES"/>
        </w:rPr>
        <w:br/>
        <w:t>EN LA PRESTACIÓN DE LOS SERVICIOS P</w:t>
      </w:r>
      <w:r>
        <w:rPr>
          <w:rFonts w:eastAsia="Times New Roman"/>
          <w:b/>
          <w:bCs/>
          <w:sz w:val="36"/>
          <w:szCs w:val="36"/>
          <w:lang w:val="es-ES"/>
        </w:rPr>
        <w:t>ÚBLICOS</w:t>
      </w:r>
    </w:p>
    <w:p w:rsidR="00000000" w:rsidRDefault="002C4C8C">
      <w:pPr>
        <w:jc w:val="center"/>
        <w:divId w:val="1272200825"/>
        <w:rPr>
          <w:rFonts w:eastAsia="Times New Roman"/>
          <w:sz w:val="30"/>
          <w:szCs w:val="30"/>
          <w:lang w:val="es-ES"/>
        </w:rPr>
      </w:pPr>
      <w:r>
        <w:rPr>
          <w:rFonts w:eastAsia="Times New Roman"/>
          <w:b/>
          <w:bCs/>
          <w:sz w:val="30"/>
          <w:szCs w:val="30"/>
          <w:lang w:val="es-ES"/>
        </w:rPr>
        <w:t>(Agregado por el Art. 11 de la Ley s/n , R.O. 1008-S, 19-V-2017).</w:t>
      </w:r>
    </w:p>
    <w:p w:rsidR="00000000" w:rsidRDefault="002C4C8C">
      <w:pPr>
        <w:divId w:val="936134998"/>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Diálogo social.-</w:t>
      </w:r>
      <w:r>
        <w:rPr>
          <w:rFonts w:eastAsia="Times New Roman"/>
          <w:sz w:val="30"/>
          <w:szCs w:val="30"/>
          <w:lang w:val="es-ES"/>
        </w:rPr>
        <w:t xml:space="preserve"> En atención a lo dispuesto en el numeral 10 del artículo 326 de la Constitución de la República, se establece el mecanismo del diálogo social a través d</w:t>
      </w:r>
      <w:r>
        <w:rPr>
          <w:rFonts w:eastAsia="Times New Roman"/>
          <w:sz w:val="30"/>
          <w:szCs w:val="30"/>
          <w:lang w:val="es-ES"/>
        </w:rPr>
        <w:t>el cual el comité de las y los servidores públicos y la máxima autoridad de la respectiva institución pública o la persona que esta designe en su representación, podrán tratar temas relacionados a las siguientes materias:</w:t>
      </w:r>
      <w:r>
        <w:rPr>
          <w:rFonts w:eastAsia="Times New Roman"/>
          <w:sz w:val="30"/>
          <w:szCs w:val="30"/>
          <w:lang w:val="es-ES"/>
        </w:rPr>
        <w:br/>
      </w:r>
      <w:r>
        <w:rPr>
          <w:rFonts w:eastAsia="Times New Roman"/>
          <w:sz w:val="30"/>
          <w:szCs w:val="30"/>
          <w:lang w:val="es-ES"/>
        </w:rPr>
        <w:br/>
        <w:t>1. Programas de formación y capac</w:t>
      </w:r>
      <w:r>
        <w:rPr>
          <w:rFonts w:eastAsia="Times New Roman"/>
          <w:sz w:val="30"/>
          <w:szCs w:val="30"/>
          <w:lang w:val="es-ES"/>
        </w:rPr>
        <w:t>itación técnica hacia la excelencia;</w:t>
      </w:r>
      <w:r>
        <w:rPr>
          <w:rFonts w:eastAsia="Times New Roman"/>
          <w:sz w:val="30"/>
          <w:szCs w:val="30"/>
          <w:lang w:val="es-ES"/>
        </w:rPr>
        <w:br/>
      </w:r>
      <w:r>
        <w:rPr>
          <w:rFonts w:eastAsia="Times New Roman"/>
          <w:sz w:val="30"/>
          <w:szCs w:val="30"/>
          <w:lang w:val="es-ES"/>
        </w:rPr>
        <w:br/>
        <w:t>2. Condiciones tendientes a mejorar el clima laboral y el entorno de trabajo;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3. Seguridad y salud en el trabajo y prevención de riesgos laborales; y,</w:t>
      </w:r>
      <w:r>
        <w:rPr>
          <w:rFonts w:eastAsia="Times New Roman"/>
          <w:sz w:val="30"/>
          <w:szCs w:val="30"/>
          <w:lang w:val="es-ES"/>
        </w:rPr>
        <w:br/>
      </w:r>
      <w:r>
        <w:rPr>
          <w:rFonts w:eastAsia="Times New Roman"/>
          <w:sz w:val="30"/>
          <w:szCs w:val="30"/>
          <w:lang w:val="es-ES"/>
        </w:rPr>
        <w:br/>
        <w:t>4. Políticas institucionales de inclusión laboral a grupos vulner</w:t>
      </w:r>
      <w:r>
        <w:rPr>
          <w:rFonts w:eastAsia="Times New Roman"/>
          <w:sz w:val="30"/>
          <w:szCs w:val="30"/>
          <w:lang w:val="es-ES"/>
        </w:rPr>
        <w:t>ables y de atención prioritaria, tales como personas con discapacidad, personas pertenecientes a pueblos y nacionalidades indígenas, afroecuatorianos y montubios, así como migrantes retornados y temas de equidad de género.</w:t>
      </w:r>
    </w:p>
    <w:p w:rsidR="00000000" w:rsidRDefault="002C4C8C">
      <w:pPr>
        <w:divId w:val="120802519"/>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Procedimiento del di</w:t>
      </w:r>
      <w:r>
        <w:rPr>
          <w:rFonts w:eastAsia="Times New Roman"/>
          <w:b/>
          <w:bCs/>
          <w:sz w:val="30"/>
          <w:szCs w:val="30"/>
          <w:lang w:val="es-ES"/>
        </w:rPr>
        <w:t>álogo social.-</w:t>
      </w:r>
      <w:r>
        <w:rPr>
          <w:rFonts w:eastAsia="Times New Roman"/>
          <w:sz w:val="30"/>
          <w:szCs w:val="30"/>
          <w:lang w:val="es-ES"/>
        </w:rPr>
        <w:t xml:space="preserve"> El comité de las y los servidores públicos comunicará a la máxima autoridad de la institución pública respectiva su intención de dar inicio a un proceso de diálogo social, informando de este particular al Ministerio del Trabajo. La máxima au</w:t>
      </w:r>
      <w:r>
        <w:rPr>
          <w:rFonts w:eastAsia="Times New Roman"/>
          <w:sz w:val="30"/>
          <w:szCs w:val="30"/>
          <w:lang w:val="es-ES"/>
        </w:rPr>
        <w:t>toridad de la institución pública convocará al comité de las y los servidores públicos en el término de cuarenta y ocho (48) horas de recibida la comunicación, señalando el lugar y la fecha en la que se desarrollará la primera sesión del diálogo social.</w:t>
      </w:r>
      <w:r>
        <w:rPr>
          <w:rFonts w:eastAsia="Times New Roman"/>
          <w:sz w:val="30"/>
          <w:szCs w:val="30"/>
          <w:lang w:val="es-ES"/>
        </w:rPr>
        <w:br/>
      </w:r>
      <w:r>
        <w:rPr>
          <w:rFonts w:eastAsia="Times New Roman"/>
          <w:sz w:val="30"/>
          <w:szCs w:val="30"/>
          <w:lang w:val="es-ES"/>
        </w:rPr>
        <w:br/>
        <w:t>E</w:t>
      </w:r>
      <w:r>
        <w:rPr>
          <w:rFonts w:eastAsia="Times New Roman"/>
          <w:sz w:val="30"/>
          <w:szCs w:val="30"/>
          <w:lang w:val="es-ES"/>
        </w:rPr>
        <w:t xml:space="preserve">l diálogo social se llevará a cabo dentro de un tiempo no mayor a treinta (30) días, en distintas sesiones de trabajo conforme las acuerden las partes. Salvo circunstancias excepcionales, de manera motivada y por acuerdo entre las partes, se podrá ampliar </w:t>
      </w:r>
      <w:r>
        <w:rPr>
          <w:rFonts w:eastAsia="Times New Roman"/>
          <w:sz w:val="30"/>
          <w:szCs w:val="30"/>
          <w:lang w:val="es-ES"/>
        </w:rPr>
        <w:t>dicho plazo por quince (15) días más.</w:t>
      </w:r>
      <w:r>
        <w:rPr>
          <w:rFonts w:eastAsia="Times New Roman"/>
          <w:sz w:val="30"/>
          <w:szCs w:val="30"/>
          <w:lang w:val="es-ES"/>
        </w:rPr>
        <w:br/>
      </w:r>
      <w:r>
        <w:rPr>
          <w:rFonts w:eastAsia="Times New Roman"/>
          <w:sz w:val="30"/>
          <w:szCs w:val="30"/>
          <w:lang w:val="es-ES"/>
        </w:rPr>
        <w:br/>
        <w:t>Las partes están obligadas a levantar un acta de cada sesión, en la que deberán hacer constar los puntos tratados en la misma.</w:t>
      </w:r>
      <w:r>
        <w:rPr>
          <w:rFonts w:eastAsia="Times New Roman"/>
          <w:sz w:val="30"/>
          <w:szCs w:val="30"/>
          <w:lang w:val="es-ES"/>
        </w:rPr>
        <w:br/>
      </w:r>
      <w:r>
        <w:rPr>
          <w:rFonts w:eastAsia="Times New Roman"/>
          <w:sz w:val="30"/>
          <w:szCs w:val="30"/>
          <w:lang w:val="es-ES"/>
        </w:rPr>
        <w:br/>
        <w:t>El resultado del diálogo social se hará constar por escrito en un informe, mismo que debe</w:t>
      </w:r>
      <w:r>
        <w:rPr>
          <w:rFonts w:eastAsia="Times New Roman"/>
          <w:sz w:val="30"/>
          <w:szCs w:val="30"/>
          <w:lang w:val="es-ES"/>
        </w:rPr>
        <w:t>rá comunicarse al Ministerio de Trabajo en el término de cinco (5) días contados a partir de su suscripción.</w:t>
      </w:r>
    </w:p>
    <w:p w:rsidR="00000000" w:rsidRDefault="002C4C8C">
      <w:pPr>
        <w:divId w:val="1633707605"/>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Controversias.-</w:t>
      </w:r>
      <w:r>
        <w:rPr>
          <w:rFonts w:eastAsia="Times New Roman"/>
          <w:sz w:val="30"/>
          <w:szCs w:val="30"/>
          <w:lang w:val="es-ES"/>
        </w:rPr>
        <w:t xml:space="preserve"> Las controversias derivadas de la falta de aplicación o cumplimiento de los resultados del diálogo social, por parte d</w:t>
      </w:r>
      <w:r>
        <w:rPr>
          <w:rFonts w:eastAsia="Times New Roman"/>
          <w:sz w:val="30"/>
          <w:szCs w:val="30"/>
          <w:lang w:val="es-ES"/>
        </w:rPr>
        <w:t>e las autoridades de las instituciones públicas, serán sometidas al mecanismo de mediación obligatoria y, de no llegarse a una solución en esta etapa, el asunto será puesto en conocimiento del Tribunal de Conciliación y Arbitraje para su resolución.</w:t>
      </w:r>
    </w:p>
    <w:p w:rsidR="00000000" w:rsidRDefault="002C4C8C">
      <w:pPr>
        <w:divId w:val="1611207267"/>
        <w:rPr>
          <w:rFonts w:eastAsia="Times New Roman"/>
          <w:sz w:val="30"/>
          <w:szCs w:val="30"/>
          <w:lang w:val="es-ES"/>
        </w:rPr>
      </w:pPr>
      <w:r>
        <w:rPr>
          <w:rFonts w:eastAsia="Times New Roman"/>
          <w:sz w:val="30"/>
          <w:szCs w:val="30"/>
          <w:lang w:val="es-ES"/>
        </w:rPr>
        <w:t>Art. (</w:t>
      </w:r>
      <w:r>
        <w:rPr>
          <w:rFonts w:eastAsia="Times New Roman"/>
          <w:sz w:val="30"/>
          <w:szCs w:val="30"/>
          <w:lang w:val="es-ES"/>
        </w:rPr>
        <w:t xml:space="preserve">...).- </w:t>
      </w:r>
      <w:r>
        <w:rPr>
          <w:rFonts w:eastAsia="Times New Roman"/>
          <w:b/>
          <w:bCs/>
          <w:sz w:val="30"/>
          <w:szCs w:val="30"/>
          <w:lang w:val="es-ES"/>
        </w:rPr>
        <w:t>Seguimiento y control.-</w:t>
      </w:r>
      <w:r>
        <w:rPr>
          <w:rFonts w:eastAsia="Times New Roman"/>
          <w:sz w:val="30"/>
          <w:szCs w:val="30"/>
          <w:lang w:val="es-ES"/>
        </w:rPr>
        <w:t xml:space="preserve"> El Ministerio del Trabajo ejercerá las acciones de control necesarias para el seguimiento del cumplimiento de los resultados del diálogo social alcanzados.</w:t>
      </w:r>
    </w:p>
    <w:p w:rsidR="00000000" w:rsidRDefault="002C4C8C">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r>
      <w:r>
        <w:rPr>
          <w:rFonts w:eastAsia="Times New Roman"/>
          <w:b/>
          <w:bCs/>
          <w:sz w:val="36"/>
          <w:szCs w:val="36"/>
          <w:lang w:val="es-ES"/>
        </w:rPr>
        <w:lastRenderedPageBreak/>
        <w:t>DE LA RESOLUCIÓN DE</w:t>
      </w:r>
      <w:r>
        <w:rPr>
          <w:rFonts w:eastAsia="Times New Roman"/>
          <w:b/>
          <w:bCs/>
          <w:sz w:val="36"/>
          <w:szCs w:val="36"/>
          <w:lang w:val="es-ES"/>
        </w:rPr>
        <w:br/>
        <w:t>CONFLICTOS COLECTIVOS</w:t>
      </w:r>
    </w:p>
    <w:p w:rsidR="00000000" w:rsidRDefault="002C4C8C">
      <w:pPr>
        <w:jc w:val="center"/>
        <w:rPr>
          <w:rFonts w:eastAsia="Times New Roman"/>
          <w:sz w:val="30"/>
          <w:szCs w:val="30"/>
          <w:lang w:val="es-ES"/>
        </w:rPr>
      </w:pPr>
      <w:r>
        <w:rPr>
          <w:rFonts w:eastAsia="Times New Roman"/>
          <w:b/>
          <w:bCs/>
          <w:sz w:val="30"/>
          <w:szCs w:val="30"/>
          <w:lang w:val="es-ES"/>
        </w:rPr>
        <w:t xml:space="preserve">(Agregado por </w:t>
      </w:r>
      <w:r>
        <w:rPr>
          <w:rFonts w:eastAsia="Times New Roman"/>
          <w:b/>
          <w:bCs/>
          <w:sz w:val="30"/>
          <w:szCs w:val="30"/>
          <w:lang w:val="es-ES"/>
        </w:rPr>
        <w:t>el Art. 11 de la Ley s/n, R.O. 1008-S, 19-V-2017).</w:t>
      </w:r>
    </w:p>
    <w:p w:rsidR="00000000" w:rsidRDefault="002C4C8C">
      <w:pPr>
        <w:divId w:val="2046052807"/>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Procedimientos.-</w:t>
      </w:r>
      <w:r>
        <w:rPr>
          <w:rFonts w:eastAsia="Times New Roman"/>
          <w:sz w:val="30"/>
          <w:szCs w:val="30"/>
          <w:lang w:val="es-ES"/>
        </w:rPr>
        <w:t xml:space="preserve"> Se establecen los procedimientos de mediación obligatoria y de conciliación y arbitraje, para la resolución de los conflictos colectivos que se deriven del ejercicio de los de</w:t>
      </w:r>
      <w:r>
        <w:rPr>
          <w:rFonts w:eastAsia="Times New Roman"/>
          <w:sz w:val="30"/>
          <w:szCs w:val="30"/>
          <w:lang w:val="es-ES"/>
        </w:rPr>
        <w:t>rechos de organización para la defensa de los derechos, para la mejora en la prestación de servicios públicos y a la huelga.</w:t>
      </w:r>
      <w:r>
        <w:rPr>
          <w:rFonts w:eastAsia="Times New Roman"/>
          <w:sz w:val="30"/>
          <w:szCs w:val="30"/>
          <w:lang w:val="es-ES"/>
        </w:rPr>
        <w:br/>
      </w:r>
      <w:r>
        <w:rPr>
          <w:rFonts w:eastAsia="Times New Roman"/>
          <w:sz w:val="30"/>
          <w:szCs w:val="30"/>
          <w:lang w:val="es-ES"/>
        </w:rPr>
        <w:br/>
        <w:t>Se entiende por conflicto colectivo el incumplimiento de los resultados del diálogo social o el acaecimiento de una causal para la</w:t>
      </w:r>
      <w:r>
        <w:rPr>
          <w:rFonts w:eastAsia="Times New Roman"/>
          <w:sz w:val="30"/>
          <w:szCs w:val="30"/>
          <w:lang w:val="es-ES"/>
        </w:rPr>
        <w:t xml:space="preserve"> declaratoria de la huelga.</w:t>
      </w:r>
    </w:p>
    <w:p w:rsidR="00000000" w:rsidRDefault="002C4C8C">
      <w:pPr>
        <w:divId w:val="1667368308"/>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Mediación obligatoria.-</w:t>
      </w:r>
      <w:r>
        <w:rPr>
          <w:rFonts w:eastAsia="Times New Roman"/>
          <w:sz w:val="30"/>
          <w:szCs w:val="30"/>
          <w:lang w:val="es-ES"/>
        </w:rPr>
        <w:t xml:space="preserve"> En los casos de incumplimiento de los resultados del diálogo social o acaecimiento de una causal para la declaratoria de huelga, referidos en este Título, la controversia deberá ser obligator</w:t>
      </w:r>
      <w:r>
        <w:rPr>
          <w:rFonts w:eastAsia="Times New Roman"/>
          <w:sz w:val="30"/>
          <w:szCs w:val="30"/>
          <w:lang w:val="es-ES"/>
        </w:rPr>
        <w:t>iamente sometida por el Ministerio del Trabajo al proceso de mediación para que dentro del término de veinte (20) días contados desde la notificación del conflicto, se busque una solución al mismo.</w:t>
      </w:r>
      <w:r>
        <w:rPr>
          <w:rFonts w:eastAsia="Times New Roman"/>
          <w:sz w:val="30"/>
          <w:szCs w:val="30"/>
          <w:lang w:val="es-ES"/>
        </w:rPr>
        <w:br/>
      </w:r>
      <w:r>
        <w:rPr>
          <w:rFonts w:eastAsia="Times New Roman"/>
          <w:sz w:val="30"/>
          <w:szCs w:val="30"/>
          <w:lang w:val="es-ES"/>
        </w:rPr>
        <w:br/>
        <w:t>Para el efecto, la autoridad administrativa de trabajo co</w:t>
      </w:r>
      <w:r>
        <w:rPr>
          <w:rFonts w:eastAsia="Times New Roman"/>
          <w:sz w:val="30"/>
          <w:szCs w:val="30"/>
          <w:lang w:val="es-ES"/>
        </w:rPr>
        <w:t>mpetente designará a la o al mediador en el término de veinticuatro (24) horas posteriores a haberse puesto en conocimiento del Ministerio del Trabajo el conflicto.</w:t>
      </w:r>
      <w:r>
        <w:rPr>
          <w:rFonts w:eastAsia="Times New Roman"/>
          <w:sz w:val="30"/>
          <w:szCs w:val="30"/>
          <w:lang w:val="es-ES"/>
        </w:rPr>
        <w:br/>
      </w:r>
      <w:r>
        <w:rPr>
          <w:rFonts w:eastAsia="Times New Roman"/>
          <w:sz w:val="30"/>
          <w:szCs w:val="30"/>
          <w:lang w:val="es-ES"/>
        </w:rPr>
        <w:br/>
        <w:t xml:space="preserve">Una vez designada la mediadora o el mediador, este convocará a las partes a una audiencia </w:t>
      </w:r>
      <w:r>
        <w:rPr>
          <w:rFonts w:eastAsia="Times New Roman"/>
          <w:sz w:val="30"/>
          <w:szCs w:val="30"/>
          <w:lang w:val="es-ES"/>
        </w:rPr>
        <w:t>hasta con cuarenta y ocho (48) horas de anticipación a la fecha de la misma, en la cual las partes procurarán superar las diferencias existentes.</w:t>
      </w:r>
      <w:r>
        <w:rPr>
          <w:rFonts w:eastAsia="Times New Roman"/>
          <w:sz w:val="30"/>
          <w:szCs w:val="30"/>
          <w:lang w:val="es-ES"/>
        </w:rPr>
        <w:br/>
      </w:r>
      <w:r>
        <w:rPr>
          <w:rFonts w:eastAsia="Times New Roman"/>
          <w:sz w:val="30"/>
          <w:szCs w:val="30"/>
          <w:lang w:val="es-ES"/>
        </w:rPr>
        <w:br/>
        <w:t xml:space="preserve">Durante el proceso de mediación obligatoria la mediadora o el mediador podrá convocar tantas audiencias como </w:t>
      </w:r>
      <w:r>
        <w:rPr>
          <w:rFonts w:eastAsia="Times New Roman"/>
          <w:sz w:val="30"/>
          <w:szCs w:val="30"/>
          <w:lang w:val="es-ES"/>
        </w:rPr>
        <w:t>crea pertinentes y realizar las propuestas de solución de la controversia que considere necesarias.</w:t>
      </w:r>
      <w:r>
        <w:rPr>
          <w:rFonts w:eastAsia="Times New Roman"/>
          <w:sz w:val="30"/>
          <w:szCs w:val="30"/>
          <w:lang w:val="es-ES"/>
        </w:rPr>
        <w:br/>
      </w:r>
      <w:r>
        <w:rPr>
          <w:rFonts w:eastAsia="Times New Roman"/>
          <w:sz w:val="30"/>
          <w:szCs w:val="30"/>
          <w:lang w:val="es-ES"/>
        </w:rPr>
        <w:br/>
        <w:t>En el caso de que las partes llegaren a un acuerdo dentro de este proceso, suscribirán el acta respectiva que dará por concluida la controversia.</w:t>
      </w:r>
      <w:r>
        <w:rPr>
          <w:rFonts w:eastAsia="Times New Roman"/>
          <w:sz w:val="30"/>
          <w:szCs w:val="30"/>
          <w:lang w:val="es-ES"/>
        </w:rPr>
        <w:br/>
      </w:r>
      <w:r>
        <w:rPr>
          <w:rFonts w:eastAsia="Times New Roman"/>
          <w:sz w:val="30"/>
          <w:szCs w:val="30"/>
          <w:lang w:val="es-ES"/>
        </w:rPr>
        <w:br/>
        <w:t>Si el ac</w:t>
      </w:r>
      <w:r>
        <w:rPr>
          <w:rFonts w:eastAsia="Times New Roman"/>
          <w:sz w:val="30"/>
          <w:szCs w:val="30"/>
          <w:lang w:val="es-ES"/>
        </w:rPr>
        <w:t xml:space="preserve">uerdo fuere parcial se elaborará el acta correspondiente en la </w:t>
      </w:r>
      <w:r>
        <w:rPr>
          <w:rFonts w:eastAsia="Times New Roman"/>
          <w:sz w:val="30"/>
          <w:szCs w:val="30"/>
          <w:lang w:val="es-ES"/>
        </w:rPr>
        <w:lastRenderedPageBreak/>
        <w:t>que constarán los acuerdos logrados y aquellos puntos que no han sido convenidos.</w:t>
      </w:r>
    </w:p>
    <w:p w:rsidR="00000000" w:rsidRDefault="002C4C8C">
      <w:pPr>
        <w:divId w:val="748425365"/>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Conciliación y arbitraje.-</w:t>
      </w:r>
      <w:r>
        <w:rPr>
          <w:rFonts w:eastAsia="Times New Roman"/>
          <w:sz w:val="30"/>
          <w:szCs w:val="30"/>
          <w:lang w:val="es-ES"/>
        </w:rPr>
        <w:t xml:space="preserve"> De no existir acuerdo total en el proceso de mediación obligatoria, o u</w:t>
      </w:r>
      <w:r>
        <w:rPr>
          <w:rFonts w:eastAsia="Times New Roman"/>
          <w:sz w:val="30"/>
          <w:szCs w:val="30"/>
          <w:lang w:val="es-ES"/>
        </w:rPr>
        <w:t>na vez declarada la huelga, se remitirá lo actuado a la autoridad administrativa de trabajo competente para que se dé inicio al procedimiento ante el Tribunal de Conciliación y Arbitraje, observando para el efecto las disposiciones que sobre su integración</w:t>
      </w:r>
      <w:r>
        <w:rPr>
          <w:rFonts w:eastAsia="Times New Roman"/>
          <w:sz w:val="30"/>
          <w:szCs w:val="30"/>
          <w:lang w:val="es-ES"/>
        </w:rPr>
        <w:t>, competencias y trámite, establece el Código del Trabajo.</w:t>
      </w:r>
    </w:p>
    <w:p w:rsidR="00000000" w:rsidRDefault="002C4C8C">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LA HUELGA</w:t>
      </w:r>
    </w:p>
    <w:p w:rsidR="00000000" w:rsidRDefault="002C4C8C">
      <w:pPr>
        <w:jc w:val="center"/>
        <w:rPr>
          <w:rFonts w:eastAsia="Times New Roman"/>
          <w:sz w:val="30"/>
          <w:szCs w:val="30"/>
          <w:lang w:val="es-ES"/>
        </w:rPr>
      </w:pPr>
      <w:r>
        <w:rPr>
          <w:rFonts w:eastAsia="Times New Roman"/>
          <w:b/>
          <w:bCs/>
          <w:sz w:val="30"/>
          <w:szCs w:val="30"/>
          <w:lang w:val="es-ES"/>
        </w:rPr>
        <w:t>(Agregado por el Art. 11 de la Ley s/n, R.O. 1008-S, 19-V-2017).</w:t>
      </w:r>
    </w:p>
    <w:p w:rsidR="00000000" w:rsidRDefault="002C4C8C">
      <w:pPr>
        <w:divId w:val="819417716"/>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Derecho de huelga.-</w:t>
      </w:r>
      <w:r>
        <w:rPr>
          <w:rFonts w:eastAsia="Times New Roman"/>
          <w:sz w:val="30"/>
          <w:szCs w:val="30"/>
          <w:lang w:val="es-ES"/>
        </w:rPr>
        <w:t xml:space="preserve"> Se reconoce a las y los servidores públicos de las instituciones del Est</w:t>
      </w:r>
      <w:r>
        <w:rPr>
          <w:rFonts w:eastAsia="Times New Roman"/>
          <w:sz w:val="30"/>
          <w:szCs w:val="30"/>
          <w:lang w:val="es-ES"/>
        </w:rPr>
        <w:t>ado en las que no se encuentre prohibida la paralización de los servicios públicos, el derecho de huelga, en cumplimiento de lo señalado en la Constitución de la República y esta Ley.</w:t>
      </w:r>
    </w:p>
    <w:p w:rsidR="00000000" w:rsidRDefault="002C4C8C">
      <w:pPr>
        <w:divId w:val="1550528011"/>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 xml:space="preserve">Prohibición de paralización de los servicios públicos.- </w:t>
      </w:r>
      <w:r>
        <w:rPr>
          <w:rFonts w:eastAsia="Times New Roman"/>
          <w:sz w:val="30"/>
          <w:szCs w:val="30"/>
          <w:lang w:val="es-ES"/>
        </w:rPr>
        <w:t xml:space="preserve">De </w:t>
      </w:r>
      <w:r>
        <w:rPr>
          <w:rFonts w:eastAsia="Times New Roman"/>
          <w:sz w:val="30"/>
          <w:szCs w:val="30"/>
          <w:lang w:val="es-ES"/>
        </w:rPr>
        <w:t>conformidad con el numeral 15 del artículo 326 de la Constitución de la República, se prohíbe la paralización, a cualquier título, de los servicios públicos de salud, saneamiento ambiental, educación, justicia, bomberos, seguridad social, energía eléctrica</w:t>
      </w:r>
      <w:r>
        <w:rPr>
          <w:rFonts w:eastAsia="Times New Roman"/>
          <w:sz w:val="30"/>
          <w:szCs w:val="30"/>
          <w:lang w:val="es-ES"/>
        </w:rPr>
        <w:t>, agua potable y alcantarillado, producción hidrocarburífera, procesamiento, transporte y distribución de combustibles, transportación pública, correos y telecomunicaciones. Esta prohibición de paralización incluye los servicios administrativos.</w:t>
      </w:r>
    </w:p>
    <w:p w:rsidR="00000000" w:rsidRDefault="002C4C8C">
      <w:pPr>
        <w:divId w:val="1642732158"/>
        <w:rPr>
          <w:rFonts w:eastAsia="Times New Roman"/>
          <w:sz w:val="30"/>
          <w:szCs w:val="30"/>
          <w:lang w:val="es-ES"/>
        </w:rPr>
      </w:pPr>
      <w:r>
        <w:rPr>
          <w:rFonts w:eastAsia="Times New Roman"/>
          <w:sz w:val="30"/>
          <w:szCs w:val="30"/>
          <w:lang w:val="es-ES"/>
        </w:rPr>
        <w:t>Art. (...)</w:t>
      </w:r>
      <w:r>
        <w:rPr>
          <w:rFonts w:eastAsia="Times New Roman"/>
          <w:sz w:val="30"/>
          <w:szCs w:val="30"/>
          <w:lang w:val="es-ES"/>
        </w:rPr>
        <w:t xml:space="preserve">.- </w:t>
      </w:r>
      <w:r>
        <w:rPr>
          <w:rFonts w:eastAsia="Times New Roman"/>
          <w:b/>
          <w:bCs/>
          <w:sz w:val="30"/>
          <w:szCs w:val="30"/>
          <w:lang w:val="es-ES"/>
        </w:rPr>
        <w:t>Sujeto legitimado.-</w:t>
      </w:r>
      <w:r>
        <w:rPr>
          <w:rFonts w:eastAsia="Times New Roman"/>
          <w:sz w:val="30"/>
          <w:szCs w:val="30"/>
          <w:lang w:val="es-ES"/>
        </w:rPr>
        <w:t xml:space="preserve"> Dentro de los límites constitucionales y legales, estará legitimado para declarar la huelga el comité de las y los servidores públicos, por decisión de la mayoría absoluta de sus miembros.</w:t>
      </w:r>
    </w:p>
    <w:p w:rsidR="00000000" w:rsidRDefault="002C4C8C">
      <w:pPr>
        <w:divId w:val="1874346786"/>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Causales de huelga.-</w:t>
      </w:r>
      <w:r>
        <w:rPr>
          <w:rFonts w:eastAsia="Times New Roman"/>
          <w:sz w:val="30"/>
          <w:szCs w:val="30"/>
          <w:lang w:val="es-ES"/>
        </w:rPr>
        <w:t xml:space="preserve"> La huelga </w:t>
      </w:r>
      <w:r>
        <w:rPr>
          <w:rFonts w:eastAsia="Times New Roman"/>
          <w:sz w:val="30"/>
          <w:szCs w:val="30"/>
          <w:lang w:val="es-ES"/>
        </w:rPr>
        <w:t>se podrá declarar únicamente en los siguientes casos:</w:t>
      </w:r>
      <w:r>
        <w:rPr>
          <w:rFonts w:eastAsia="Times New Roman"/>
          <w:sz w:val="30"/>
          <w:szCs w:val="30"/>
          <w:lang w:val="es-ES"/>
        </w:rPr>
        <w:br/>
      </w:r>
      <w:r>
        <w:rPr>
          <w:rFonts w:eastAsia="Times New Roman"/>
          <w:sz w:val="30"/>
          <w:szCs w:val="30"/>
          <w:lang w:val="es-ES"/>
        </w:rPr>
        <w:br/>
        <w:t>1. Cuando la institución del Estado incurra en intermediación laboral y tercerización, prohibidas por la Constitución de la República y la ley;</w:t>
      </w:r>
      <w:r>
        <w:rPr>
          <w:rFonts w:eastAsia="Times New Roman"/>
          <w:sz w:val="30"/>
          <w:szCs w:val="30"/>
          <w:lang w:val="es-ES"/>
        </w:rPr>
        <w:br/>
      </w:r>
      <w:r>
        <w:rPr>
          <w:rFonts w:eastAsia="Times New Roman"/>
          <w:sz w:val="30"/>
          <w:szCs w:val="30"/>
          <w:lang w:val="es-ES"/>
        </w:rPr>
        <w:br/>
        <w:t>2. Cuando se aplique la figura de contratación por horas</w:t>
      </w:r>
      <w:r>
        <w:rPr>
          <w:rFonts w:eastAsia="Times New Roman"/>
          <w:sz w:val="30"/>
          <w:szCs w:val="30"/>
          <w:lang w:val="es-ES"/>
        </w:rPr>
        <w:t>, prohibida por la Constitución de la República;</w:t>
      </w:r>
      <w:r>
        <w:rPr>
          <w:rFonts w:eastAsia="Times New Roman"/>
          <w:sz w:val="30"/>
          <w:szCs w:val="30"/>
          <w:lang w:val="es-ES"/>
        </w:rPr>
        <w:br/>
      </w:r>
      <w:r>
        <w:rPr>
          <w:rFonts w:eastAsia="Times New Roman"/>
          <w:sz w:val="30"/>
          <w:szCs w:val="30"/>
          <w:lang w:val="es-ES"/>
        </w:rPr>
        <w:lastRenderedPageBreak/>
        <w:br/>
        <w:t>3. Cuando se pretenda la privatización de servicios públicos prohibida por la Constitución de la República y la ley;</w:t>
      </w:r>
      <w:r>
        <w:rPr>
          <w:rFonts w:eastAsia="Times New Roman"/>
          <w:sz w:val="30"/>
          <w:szCs w:val="30"/>
          <w:lang w:val="es-ES"/>
        </w:rPr>
        <w:br/>
      </w:r>
      <w:r>
        <w:rPr>
          <w:rFonts w:eastAsia="Times New Roman"/>
          <w:sz w:val="30"/>
          <w:szCs w:val="30"/>
          <w:lang w:val="es-ES"/>
        </w:rPr>
        <w:br/>
        <w:t>4. Cuando la autoridad empleadora incurra en desacato en aquellos casos de cesación inef</w:t>
      </w:r>
      <w:r>
        <w:rPr>
          <w:rFonts w:eastAsia="Times New Roman"/>
          <w:sz w:val="30"/>
          <w:szCs w:val="30"/>
          <w:lang w:val="es-ES"/>
        </w:rPr>
        <w:t xml:space="preserve">i caz declarada de conformidad con la ley; </w:t>
      </w:r>
      <w:r>
        <w:rPr>
          <w:rFonts w:eastAsia="Times New Roman"/>
          <w:sz w:val="30"/>
          <w:szCs w:val="30"/>
          <w:lang w:val="es-ES"/>
        </w:rPr>
        <w:br/>
      </w:r>
      <w:r>
        <w:rPr>
          <w:rFonts w:eastAsia="Times New Roman"/>
          <w:sz w:val="30"/>
          <w:szCs w:val="30"/>
          <w:lang w:val="es-ES"/>
        </w:rPr>
        <w:br/>
        <w:t>5. Cuando el respectivo confl icto colectivo no llegue a solucionarse en la etapa de mediación obligatoria; y,</w:t>
      </w:r>
      <w:r>
        <w:rPr>
          <w:rFonts w:eastAsia="Times New Roman"/>
          <w:sz w:val="30"/>
          <w:szCs w:val="30"/>
          <w:lang w:val="es-ES"/>
        </w:rPr>
        <w:br/>
      </w:r>
      <w:r>
        <w:rPr>
          <w:rFonts w:eastAsia="Times New Roman"/>
          <w:sz w:val="30"/>
          <w:szCs w:val="30"/>
          <w:lang w:val="es-ES"/>
        </w:rPr>
        <w:br/>
        <w:t>6. Por falta de pago de la remuneración mensual unificada por más de tres meses consecutivos.</w:t>
      </w:r>
    </w:p>
    <w:p w:rsidR="00000000" w:rsidRDefault="002C4C8C">
      <w:pPr>
        <w:divId w:val="258031616"/>
        <w:rPr>
          <w:rFonts w:eastAsia="Times New Roman"/>
          <w:sz w:val="30"/>
          <w:szCs w:val="30"/>
          <w:lang w:val="es-ES"/>
        </w:rPr>
      </w:pPr>
      <w:r>
        <w:rPr>
          <w:rFonts w:eastAsia="Times New Roman"/>
          <w:sz w:val="30"/>
          <w:szCs w:val="30"/>
          <w:lang w:val="es-ES"/>
        </w:rPr>
        <w:t xml:space="preserve">Art. </w:t>
      </w:r>
      <w:r>
        <w:rPr>
          <w:rFonts w:eastAsia="Times New Roman"/>
          <w:sz w:val="30"/>
          <w:szCs w:val="30"/>
          <w:lang w:val="es-ES"/>
        </w:rPr>
        <w:t xml:space="preserve">(...).- </w:t>
      </w:r>
      <w:r>
        <w:rPr>
          <w:rFonts w:eastAsia="Times New Roman"/>
          <w:b/>
          <w:bCs/>
          <w:sz w:val="30"/>
          <w:szCs w:val="30"/>
          <w:lang w:val="es-ES"/>
        </w:rPr>
        <w:t>Declaratoria de la huelga.-</w:t>
      </w:r>
      <w:r>
        <w:rPr>
          <w:rFonts w:eastAsia="Times New Roman"/>
          <w:sz w:val="30"/>
          <w:szCs w:val="30"/>
          <w:lang w:val="es-ES"/>
        </w:rPr>
        <w:t xml:space="preserve"> Para la declaratoria de la huelga se deberá haber sometido de manera obligatoria y previa, el respectivo confl icto al mecanismo de mediación; luego de lo cual, y en caso de no haberse llegado a una solución del confl ic</w:t>
      </w:r>
      <w:r>
        <w:rPr>
          <w:rFonts w:eastAsia="Times New Roman"/>
          <w:sz w:val="30"/>
          <w:szCs w:val="30"/>
          <w:lang w:val="es-ES"/>
        </w:rPr>
        <w:t>to, la huelga podrá ser declarada por el comité de las y los servidores públicos mediante notifi cación a la máxima autoridad de la institu ción del Estado y al Ministerio del Trabajo. No obstante, procederá la suspensión de labores únicamente después de v</w:t>
      </w:r>
      <w:r>
        <w:rPr>
          <w:rFonts w:eastAsia="Times New Roman"/>
          <w:sz w:val="30"/>
          <w:szCs w:val="30"/>
          <w:lang w:val="es-ES"/>
        </w:rPr>
        <w:t>einte (20) días de declarada la huelga.</w:t>
      </w:r>
    </w:p>
    <w:p w:rsidR="00000000" w:rsidRDefault="002C4C8C">
      <w:pPr>
        <w:divId w:val="1761222262"/>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Servicios mínimos.-</w:t>
      </w:r>
      <w:r>
        <w:rPr>
          <w:rFonts w:eastAsia="Times New Roman"/>
          <w:sz w:val="30"/>
          <w:szCs w:val="30"/>
          <w:lang w:val="es-ES"/>
        </w:rPr>
        <w:t xml:space="preserve"> Dentro de las cuarenta y ocho (48) horas de recibida por la institución del Estado la notificación con la declaratoria de la huelga, las partes deberán convenir la modalidad de la pre</w:t>
      </w:r>
      <w:r>
        <w:rPr>
          <w:rFonts w:eastAsia="Times New Roman"/>
          <w:sz w:val="30"/>
          <w:szCs w:val="30"/>
          <w:lang w:val="es-ES"/>
        </w:rPr>
        <w:t>stación de los servicios mínimos que deberán mantenerse mientras dure la huelga con la permanencia en el trabajo de un número de servidoras y servidores no inferior al porcentaje de la nómina que para el efecto establezca el Ministerio del Trabajo mediante</w:t>
      </w:r>
      <w:r>
        <w:rPr>
          <w:rFonts w:eastAsia="Times New Roman"/>
          <w:sz w:val="30"/>
          <w:szCs w:val="30"/>
          <w:lang w:val="es-ES"/>
        </w:rPr>
        <w:t xml:space="preserve"> Acuerdo Ministerial, a fin de atender las necesidades imprescindibles de los usuarios y beneficiarios de los servicios públicos y precautelar las instalaciones, activos y bienes de la institución del Estado.</w:t>
      </w:r>
      <w:r>
        <w:rPr>
          <w:rFonts w:eastAsia="Times New Roman"/>
          <w:sz w:val="30"/>
          <w:szCs w:val="30"/>
          <w:lang w:val="es-ES"/>
        </w:rPr>
        <w:br/>
      </w:r>
      <w:r>
        <w:rPr>
          <w:rFonts w:eastAsia="Times New Roman"/>
          <w:sz w:val="30"/>
          <w:szCs w:val="30"/>
          <w:lang w:val="es-ES"/>
        </w:rPr>
        <w:br/>
        <w:t>A falta de acuerdo, la modalidad de la prestac</w:t>
      </w:r>
      <w:r>
        <w:rPr>
          <w:rFonts w:eastAsia="Times New Roman"/>
          <w:sz w:val="30"/>
          <w:szCs w:val="30"/>
          <w:lang w:val="es-ES"/>
        </w:rPr>
        <w:t>ión de los servicios mínimos será establecida por el Ministerio del Trabajo, el que para el efecto podrá realizar en cada caso, las consultas que estime necesarias a organismos especializados.</w:t>
      </w:r>
      <w:r>
        <w:rPr>
          <w:rFonts w:eastAsia="Times New Roman"/>
          <w:sz w:val="30"/>
          <w:szCs w:val="30"/>
          <w:lang w:val="es-ES"/>
        </w:rPr>
        <w:br/>
      </w:r>
      <w:r>
        <w:rPr>
          <w:rFonts w:eastAsia="Times New Roman"/>
          <w:sz w:val="30"/>
          <w:szCs w:val="30"/>
          <w:lang w:val="es-ES"/>
        </w:rPr>
        <w:br/>
        <w:t xml:space="preserve">En caso de inobservancia sobre la prestación de los servicios </w:t>
      </w:r>
      <w:r>
        <w:rPr>
          <w:rFonts w:eastAsia="Times New Roman"/>
          <w:sz w:val="30"/>
          <w:szCs w:val="30"/>
          <w:lang w:val="es-ES"/>
        </w:rPr>
        <w:t xml:space="preserve">mínimos, el Ministerio del Trabajo podrá ordenar el reinicio de las actividades, de ser necesario con personal sustituto. Las y los servidores que se </w:t>
      </w:r>
      <w:r>
        <w:rPr>
          <w:rFonts w:eastAsia="Times New Roman"/>
          <w:sz w:val="30"/>
          <w:szCs w:val="30"/>
          <w:lang w:val="es-ES"/>
        </w:rPr>
        <w:lastRenderedPageBreak/>
        <w:t>negaren a prestar sus servicios, no percibirán sus remuneraciones por los días no laborados, sin perjuicio</w:t>
      </w:r>
      <w:r>
        <w:rPr>
          <w:rFonts w:eastAsia="Times New Roman"/>
          <w:sz w:val="30"/>
          <w:szCs w:val="30"/>
          <w:lang w:val="es-ES"/>
        </w:rPr>
        <w:t xml:space="preserve"> de darse inicio al sumario respectivo por quebrantar la prohibición de suspender el trabajo.</w:t>
      </w:r>
      <w:r>
        <w:rPr>
          <w:rFonts w:eastAsia="Times New Roman"/>
          <w:sz w:val="30"/>
          <w:szCs w:val="30"/>
          <w:lang w:val="es-ES"/>
        </w:rPr>
        <w:br/>
      </w:r>
      <w:r>
        <w:rPr>
          <w:rFonts w:eastAsia="Times New Roman"/>
          <w:sz w:val="30"/>
          <w:szCs w:val="30"/>
          <w:lang w:val="es-ES"/>
        </w:rPr>
        <w:br/>
        <w:t>Los daños o perjuicios que se produjeren por efecto de la inobservancia señalada en este artículo, contra las personas o propiedades, harán civil y penalmente re</w:t>
      </w:r>
      <w:r>
        <w:rPr>
          <w:rFonts w:eastAsia="Times New Roman"/>
          <w:sz w:val="30"/>
          <w:szCs w:val="30"/>
          <w:lang w:val="es-ES"/>
        </w:rPr>
        <w:t>sponsables a sus autores.</w:t>
      </w:r>
    </w:p>
    <w:p w:rsidR="00000000" w:rsidRDefault="002C4C8C">
      <w:pPr>
        <w:divId w:val="548878246"/>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Huelga ilegal.-</w:t>
      </w:r>
      <w:r>
        <w:rPr>
          <w:rFonts w:eastAsia="Times New Roman"/>
          <w:sz w:val="30"/>
          <w:szCs w:val="30"/>
          <w:lang w:val="es-ES"/>
        </w:rPr>
        <w:t xml:space="preserve"> Se considerarán huelgas ilegales a todas aquellas suspensiones colectivas de trabajo distintas a las establecidas en este Capítulo. También será ilegal la huelga cuando, en cualquier etapa de la misma,</w:t>
      </w:r>
      <w:r>
        <w:rPr>
          <w:rFonts w:eastAsia="Times New Roman"/>
          <w:sz w:val="30"/>
          <w:szCs w:val="30"/>
          <w:lang w:val="es-ES"/>
        </w:rPr>
        <w:t xml:space="preserve"> se paralice el servicio público que proporciona la institución del Estado u otra entidad pública, o se cause daño en las instalaciones de la institución y lugar del trabajo.</w:t>
      </w:r>
      <w:r>
        <w:rPr>
          <w:rFonts w:eastAsia="Times New Roman"/>
          <w:sz w:val="30"/>
          <w:szCs w:val="30"/>
          <w:lang w:val="es-ES"/>
        </w:rPr>
        <w:br/>
      </w:r>
      <w:r>
        <w:rPr>
          <w:rFonts w:eastAsia="Times New Roman"/>
          <w:sz w:val="30"/>
          <w:szCs w:val="30"/>
          <w:lang w:val="es-ES"/>
        </w:rPr>
        <w:br/>
        <w:t>Es ilegal la huelga en la que no se presten los servicios mínimos previstos en e</w:t>
      </w:r>
      <w:r>
        <w:rPr>
          <w:rFonts w:eastAsia="Times New Roman"/>
          <w:sz w:val="30"/>
          <w:szCs w:val="30"/>
          <w:lang w:val="es-ES"/>
        </w:rPr>
        <w:t>l artículo precedente, o se causen lesiones a las y los servidores públicos designados para ejecutar los servicios mínimos de funcionamiento, así como a la máxima autoridad de la correspondiente institución pública. También es ilegal la huelga que cause da</w:t>
      </w:r>
      <w:r>
        <w:rPr>
          <w:rFonts w:eastAsia="Times New Roman"/>
          <w:sz w:val="30"/>
          <w:szCs w:val="30"/>
          <w:lang w:val="es-ES"/>
        </w:rPr>
        <w:t>ños a las y los servidores públicos, usuarios o ciudadanos en general, o a bienes de terceros. El Ministerio del Trabajo declarará la ilegalidad de la huelga.</w:t>
      </w:r>
      <w:r>
        <w:rPr>
          <w:rFonts w:eastAsia="Times New Roman"/>
          <w:sz w:val="30"/>
          <w:szCs w:val="30"/>
          <w:lang w:val="es-ES"/>
        </w:rPr>
        <w:br/>
      </w:r>
      <w:r>
        <w:rPr>
          <w:rFonts w:eastAsia="Times New Roman"/>
          <w:sz w:val="30"/>
          <w:szCs w:val="30"/>
          <w:lang w:val="es-ES"/>
        </w:rPr>
        <w:br/>
        <w:t>En los casos de huelga ilegal, las y los servidores públicos huelguistas no percibirán sus remun</w:t>
      </w:r>
      <w:r>
        <w:rPr>
          <w:rFonts w:eastAsia="Times New Roman"/>
          <w:sz w:val="30"/>
          <w:szCs w:val="30"/>
          <w:lang w:val="es-ES"/>
        </w:rPr>
        <w:t>eraciones por los días no laborados, sin perjuicio de darse inicio al sumario respectivo por quebrantar la prohibición de suspender el trabajo.</w:t>
      </w:r>
    </w:p>
    <w:p w:rsidR="00000000" w:rsidRDefault="002C4C8C">
      <w:pPr>
        <w:divId w:val="1639073365"/>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Lugar de la huelga.-</w:t>
      </w:r>
      <w:r>
        <w:rPr>
          <w:rFonts w:eastAsia="Times New Roman"/>
          <w:sz w:val="30"/>
          <w:szCs w:val="30"/>
          <w:lang w:val="es-ES"/>
        </w:rPr>
        <w:t xml:space="preserve"> La huelga se desarrollará en las instalaciones de la institución del Estado, pr</w:t>
      </w:r>
      <w:r>
        <w:rPr>
          <w:rFonts w:eastAsia="Times New Roman"/>
          <w:sz w:val="30"/>
          <w:szCs w:val="30"/>
          <w:lang w:val="es-ES"/>
        </w:rPr>
        <w:t>ecautelando tanto la integridad de las y los servidores públicos huelguistas, así como las instalaciones de la institución.</w:t>
      </w:r>
      <w:r>
        <w:rPr>
          <w:rFonts w:eastAsia="Times New Roman"/>
          <w:sz w:val="30"/>
          <w:szCs w:val="30"/>
          <w:lang w:val="es-ES"/>
        </w:rPr>
        <w:br/>
      </w:r>
      <w:r>
        <w:rPr>
          <w:rFonts w:eastAsia="Times New Roman"/>
          <w:sz w:val="30"/>
          <w:szCs w:val="30"/>
          <w:lang w:val="es-ES"/>
        </w:rPr>
        <w:br/>
        <w:t xml:space="preserve">Previo al inicio de la huelga se deberá integrar una comisión conformada por tres delegados: uno de la institución del Estado, uno </w:t>
      </w:r>
      <w:r>
        <w:rPr>
          <w:rFonts w:eastAsia="Times New Roman"/>
          <w:sz w:val="30"/>
          <w:szCs w:val="30"/>
          <w:lang w:val="es-ES"/>
        </w:rPr>
        <w:t>de los dirigentes del comité de las y los servidores públicos y un delegado del Ministerio del Trabajo, quienes verificarán la integridad de los bienes e instalaciones del lugar de trabajo durante el tiempo que dure la huelga, debiendo reportar cualquier i</w:t>
      </w:r>
      <w:r>
        <w:rPr>
          <w:rFonts w:eastAsia="Times New Roman"/>
          <w:sz w:val="30"/>
          <w:szCs w:val="30"/>
          <w:lang w:val="es-ES"/>
        </w:rPr>
        <w:t>ncidente o daño provocado por las y los servidores públicos huelguistas.</w:t>
      </w:r>
    </w:p>
    <w:p w:rsidR="00000000" w:rsidRDefault="002C4C8C">
      <w:pPr>
        <w:divId w:val="1301811191"/>
        <w:rPr>
          <w:rFonts w:eastAsia="Times New Roman"/>
          <w:sz w:val="30"/>
          <w:szCs w:val="30"/>
          <w:lang w:val="es-ES"/>
        </w:rPr>
      </w:pPr>
      <w:r>
        <w:rPr>
          <w:rFonts w:eastAsia="Times New Roman"/>
          <w:sz w:val="30"/>
          <w:szCs w:val="30"/>
          <w:lang w:val="es-ES"/>
        </w:rPr>
        <w:lastRenderedPageBreak/>
        <w:t xml:space="preserve">Art. (...).- </w:t>
      </w:r>
      <w:r>
        <w:rPr>
          <w:rFonts w:eastAsia="Times New Roman"/>
          <w:b/>
          <w:bCs/>
          <w:sz w:val="30"/>
          <w:szCs w:val="30"/>
          <w:lang w:val="es-ES"/>
        </w:rPr>
        <w:t>Terminación de la huelga.-</w:t>
      </w:r>
      <w:r>
        <w:rPr>
          <w:rFonts w:eastAsia="Times New Roman"/>
          <w:sz w:val="30"/>
          <w:szCs w:val="30"/>
          <w:lang w:val="es-ES"/>
        </w:rPr>
        <w:t xml:space="preserve"> La huelga termina:</w:t>
      </w:r>
      <w:r>
        <w:rPr>
          <w:rFonts w:eastAsia="Times New Roman"/>
          <w:sz w:val="30"/>
          <w:szCs w:val="30"/>
          <w:lang w:val="es-ES"/>
        </w:rPr>
        <w:br/>
      </w:r>
      <w:r>
        <w:rPr>
          <w:rFonts w:eastAsia="Times New Roman"/>
          <w:sz w:val="30"/>
          <w:szCs w:val="30"/>
          <w:lang w:val="es-ES"/>
        </w:rPr>
        <w:br/>
        <w:t>1. Por arreglo directo entre la parte empleadora y el comité de las y los servidores públicos;</w:t>
      </w:r>
      <w:r>
        <w:rPr>
          <w:rFonts w:eastAsia="Times New Roman"/>
          <w:sz w:val="30"/>
          <w:szCs w:val="30"/>
          <w:lang w:val="es-ES"/>
        </w:rPr>
        <w:br/>
      </w:r>
      <w:r>
        <w:rPr>
          <w:rFonts w:eastAsia="Times New Roman"/>
          <w:sz w:val="30"/>
          <w:szCs w:val="30"/>
          <w:lang w:val="es-ES"/>
        </w:rPr>
        <w:br/>
      </w:r>
      <w:r>
        <w:rPr>
          <w:rFonts w:eastAsia="Times New Roman"/>
          <w:sz w:val="30"/>
          <w:szCs w:val="30"/>
          <w:lang w:val="es-ES"/>
        </w:rPr>
        <w:t>2. Por acuerdo entre las partes, ante el Tribunal de Conciliación y Arbitraje;</w:t>
      </w:r>
      <w:r>
        <w:rPr>
          <w:rFonts w:eastAsia="Times New Roman"/>
          <w:sz w:val="30"/>
          <w:szCs w:val="30"/>
          <w:lang w:val="es-ES"/>
        </w:rPr>
        <w:br/>
      </w:r>
      <w:r>
        <w:rPr>
          <w:rFonts w:eastAsia="Times New Roman"/>
          <w:sz w:val="30"/>
          <w:szCs w:val="30"/>
          <w:lang w:val="es-ES"/>
        </w:rPr>
        <w:br/>
        <w:t>3. Por expedición del fallo del Tribunal de Conciliación y Arbitraje;</w:t>
      </w:r>
      <w:r>
        <w:rPr>
          <w:rFonts w:eastAsia="Times New Roman"/>
          <w:sz w:val="30"/>
          <w:szCs w:val="30"/>
          <w:lang w:val="es-ES"/>
        </w:rPr>
        <w:br/>
      </w:r>
      <w:r>
        <w:rPr>
          <w:rFonts w:eastAsia="Times New Roman"/>
          <w:sz w:val="30"/>
          <w:szCs w:val="30"/>
          <w:lang w:val="es-ES"/>
        </w:rPr>
        <w:br/>
        <w:t>4. Por declaratoria de estado de excepción;</w:t>
      </w:r>
      <w:r>
        <w:rPr>
          <w:rFonts w:eastAsia="Times New Roman"/>
          <w:sz w:val="30"/>
          <w:szCs w:val="30"/>
          <w:lang w:val="es-ES"/>
        </w:rPr>
        <w:br/>
      </w:r>
      <w:r>
        <w:rPr>
          <w:rFonts w:eastAsia="Times New Roman"/>
          <w:sz w:val="30"/>
          <w:szCs w:val="30"/>
          <w:lang w:val="es-ES"/>
        </w:rPr>
        <w:br/>
        <w:t>5. Por disposición del Ministerio del Trabajo cuando se pong</w:t>
      </w:r>
      <w:r>
        <w:rPr>
          <w:rFonts w:eastAsia="Times New Roman"/>
          <w:sz w:val="30"/>
          <w:szCs w:val="30"/>
          <w:lang w:val="es-ES"/>
        </w:rPr>
        <w:t>a en riesgo la prestación efectiva del servicio público correspondiente; y,</w:t>
      </w:r>
      <w:r>
        <w:rPr>
          <w:rFonts w:eastAsia="Times New Roman"/>
          <w:sz w:val="30"/>
          <w:szCs w:val="30"/>
          <w:lang w:val="es-ES"/>
        </w:rPr>
        <w:br/>
      </w:r>
      <w:r>
        <w:rPr>
          <w:rFonts w:eastAsia="Times New Roman"/>
          <w:sz w:val="30"/>
          <w:szCs w:val="30"/>
          <w:lang w:val="es-ES"/>
        </w:rPr>
        <w:br/>
        <w:t>6. Por declaratoria de ilegalidad de la huelga.</w:t>
      </w:r>
      <w:r>
        <w:rPr>
          <w:rFonts w:eastAsia="Times New Roman"/>
          <w:sz w:val="30"/>
          <w:szCs w:val="30"/>
          <w:lang w:val="es-ES"/>
        </w:rPr>
        <w:br/>
      </w:r>
      <w:r>
        <w:rPr>
          <w:rFonts w:eastAsia="Times New Roman"/>
          <w:sz w:val="30"/>
          <w:szCs w:val="30"/>
          <w:lang w:val="es-ES"/>
        </w:rPr>
        <w:br/>
        <w:t>En los casos previstos en los numerales 4 y 5 de este artículo, luego del reinicio de actividades, el conflicto se someterá a reso</w:t>
      </w:r>
      <w:r>
        <w:rPr>
          <w:rFonts w:eastAsia="Times New Roman"/>
          <w:sz w:val="30"/>
          <w:szCs w:val="30"/>
          <w:lang w:val="es-ES"/>
        </w:rPr>
        <w:t>lución del Tribunal de Conciliación y Arbitraje.</w:t>
      </w:r>
    </w:p>
    <w:p w:rsidR="00000000" w:rsidRDefault="002C4C8C">
      <w:pPr>
        <w:divId w:val="2020541302"/>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Retorno al trabajo.-</w:t>
      </w:r>
      <w:r>
        <w:rPr>
          <w:rFonts w:eastAsia="Times New Roman"/>
          <w:sz w:val="30"/>
          <w:szCs w:val="30"/>
          <w:lang w:val="es-ES"/>
        </w:rPr>
        <w:t xml:space="preserve"> Terminada la huelga, todas las y los servidores públicos volverán a sus puestos de trabajo y no podrán ser separados sino por las causas determinadas en esta Ley para efecto</w:t>
      </w:r>
      <w:r>
        <w:rPr>
          <w:rFonts w:eastAsia="Times New Roman"/>
          <w:sz w:val="30"/>
          <w:szCs w:val="30"/>
          <w:lang w:val="es-ES"/>
        </w:rPr>
        <w:t xml:space="preserve"> de la cesación definitiva de funciones.</w:t>
      </w:r>
    </w:p>
    <w:p w:rsidR="00000000" w:rsidRDefault="002C4C8C">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Título IV</w:t>
      </w:r>
      <w:r>
        <w:rPr>
          <w:rFonts w:eastAsia="Times New Roman"/>
          <w:b/>
          <w:bCs/>
          <w:sz w:val="36"/>
          <w:szCs w:val="36"/>
          <w:lang w:val="es-ES"/>
        </w:rPr>
        <w:br/>
        <w:t>DE LA ADMINISTRACIÓN DEL TALENTO HUMANO DE LAS Y LOS SERVIDORES PÚBLICOS</w:t>
      </w:r>
    </w:p>
    <w:p w:rsidR="00000000" w:rsidRDefault="002C4C8C">
      <w:pPr>
        <w:jc w:val="center"/>
        <w:rPr>
          <w:rFonts w:eastAsia="Times New Roman"/>
          <w:sz w:val="36"/>
          <w:szCs w:val="36"/>
          <w:lang w:val="es-ES"/>
        </w:rPr>
      </w:pPr>
      <w:r>
        <w:rPr>
          <w:rFonts w:eastAsia="Times New Roman"/>
          <w:b/>
          <w:bCs/>
          <w:sz w:val="36"/>
          <w:szCs w:val="36"/>
          <w:lang w:val="es-ES"/>
        </w:rPr>
        <w:br/>
        <w:t>Capítulo Único</w:t>
      </w:r>
      <w:r>
        <w:rPr>
          <w:rFonts w:eastAsia="Times New Roman"/>
          <w:b/>
          <w:bCs/>
          <w:sz w:val="36"/>
          <w:szCs w:val="36"/>
          <w:lang w:val="es-ES"/>
        </w:rPr>
        <w:br/>
        <w:t>DE LOS ORGANISMOS DE LA ADMINISTRACIÓN DEL TALENTO HUMANO Y REMUNERACIÓN</w:t>
      </w:r>
    </w:p>
    <w:p w:rsidR="00000000" w:rsidRDefault="002C4C8C">
      <w:pPr>
        <w:divId w:val="1479885102"/>
        <w:rPr>
          <w:rFonts w:eastAsia="Times New Roman"/>
          <w:sz w:val="30"/>
          <w:szCs w:val="30"/>
          <w:lang w:val="es-ES"/>
        </w:rPr>
      </w:pPr>
      <w:r>
        <w:rPr>
          <w:rFonts w:eastAsia="Times New Roman"/>
          <w:sz w:val="30"/>
          <w:szCs w:val="30"/>
          <w:lang w:val="es-ES"/>
        </w:rPr>
        <w:t xml:space="preserve">Art. 50.- </w:t>
      </w:r>
      <w:r>
        <w:rPr>
          <w:rFonts w:eastAsia="Times New Roman"/>
          <w:b/>
          <w:bCs/>
          <w:sz w:val="30"/>
          <w:szCs w:val="30"/>
          <w:lang w:val="es-ES"/>
        </w:rPr>
        <w:t>Organismos de aplicación.-</w:t>
      </w:r>
      <w:r>
        <w:rPr>
          <w:rFonts w:eastAsia="Times New Roman"/>
          <w:sz w:val="30"/>
          <w:szCs w:val="30"/>
          <w:lang w:val="es-ES"/>
        </w:rPr>
        <w:t xml:space="preserve"> La a</w:t>
      </w:r>
      <w:r>
        <w:rPr>
          <w:rFonts w:eastAsia="Times New Roman"/>
          <w:sz w:val="30"/>
          <w:szCs w:val="30"/>
          <w:lang w:val="es-ES"/>
        </w:rPr>
        <w:t>plicación de la presente Ley, en lo relativo a la administración del talento humano y remuneraciones, estará a cargo de los siguientes organismos: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a) Ministerio de Relaciones Laborales; y</w:t>
      </w:r>
      <w:r>
        <w:rPr>
          <w:rFonts w:eastAsia="Times New Roman"/>
          <w:sz w:val="30"/>
          <w:szCs w:val="30"/>
          <w:lang w:val="es-ES"/>
        </w:rPr>
        <w:br/>
      </w:r>
      <w:r>
        <w:rPr>
          <w:rFonts w:eastAsia="Times New Roman"/>
          <w:sz w:val="30"/>
          <w:szCs w:val="30"/>
          <w:lang w:val="es-ES"/>
        </w:rPr>
        <w:br/>
        <w:t xml:space="preserve">b) Unidades de Administración del Talento Humano de cada entidad, </w:t>
      </w:r>
      <w:r>
        <w:rPr>
          <w:rFonts w:eastAsia="Times New Roman"/>
          <w:sz w:val="30"/>
          <w:szCs w:val="30"/>
          <w:lang w:val="es-ES"/>
        </w:rPr>
        <w:t>institución, organismo o persona jurídica de las establecidas en el artículo 3 de la presente Ley.</w:t>
      </w:r>
    </w:p>
    <w:p w:rsidR="00000000" w:rsidRDefault="002C4C8C">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Parágrafo I</w:t>
      </w:r>
      <w:r>
        <w:rPr>
          <w:rFonts w:eastAsia="Times New Roman"/>
          <w:sz w:val="30"/>
          <w:szCs w:val="30"/>
          <w:lang w:val="es-ES"/>
        </w:rPr>
        <w:br/>
      </w:r>
      <w:r>
        <w:rPr>
          <w:rFonts w:eastAsia="Times New Roman"/>
          <w:b/>
          <w:bCs/>
          <w:sz w:val="30"/>
          <w:szCs w:val="30"/>
          <w:lang w:val="es-ES"/>
        </w:rPr>
        <w:t>MINISTERIO DE RELACIONES LABORALES</w:t>
      </w:r>
    </w:p>
    <w:p w:rsidR="00000000" w:rsidRDefault="002C4C8C">
      <w:pPr>
        <w:divId w:val="381905096"/>
        <w:rPr>
          <w:rFonts w:eastAsia="Times New Roman"/>
          <w:sz w:val="30"/>
          <w:szCs w:val="30"/>
          <w:lang w:val="es-ES"/>
        </w:rPr>
      </w:pPr>
      <w:r>
        <w:rPr>
          <w:rFonts w:eastAsia="Times New Roman"/>
          <w:sz w:val="30"/>
          <w:szCs w:val="30"/>
          <w:lang w:val="es-ES"/>
        </w:rPr>
        <w:t>Art. 51</w:t>
      </w:r>
      <w:r>
        <w:rPr>
          <w:rFonts w:eastAsia="Times New Roman"/>
          <w:b/>
          <w:bCs/>
          <w:sz w:val="30"/>
          <w:szCs w:val="30"/>
          <w:lang w:val="es-ES"/>
        </w:rPr>
        <w:t>.- Competencia del Ministerio de Relaciones Laborales en el ámbito de esta Ley.-</w:t>
      </w:r>
      <w:r>
        <w:rPr>
          <w:rFonts w:eastAsia="Times New Roman"/>
          <w:sz w:val="30"/>
          <w:szCs w:val="30"/>
          <w:lang w:val="es-ES"/>
        </w:rPr>
        <w:t xml:space="preserve"> </w:t>
      </w:r>
      <w:r>
        <w:rPr>
          <w:rFonts w:eastAsia="Times New Roman"/>
          <w:sz w:val="30"/>
          <w:szCs w:val="30"/>
          <w:lang w:val="es-ES"/>
        </w:rPr>
        <w:t>El Ministerio de Relaciones Laborales, tendrá las siguientes competencias:</w:t>
      </w:r>
      <w:r>
        <w:rPr>
          <w:rFonts w:eastAsia="Times New Roman"/>
          <w:sz w:val="30"/>
          <w:szCs w:val="30"/>
          <w:lang w:val="es-ES"/>
        </w:rPr>
        <w:br/>
      </w:r>
      <w:r>
        <w:rPr>
          <w:rFonts w:eastAsia="Times New Roman"/>
          <w:sz w:val="30"/>
          <w:szCs w:val="30"/>
          <w:lang w:val="es-ES"/>
        </w:rPr>
        <w:br/>
        <w:t>a) Ejercer la rectoría en materia de remuneraciones del sector público, y expedir las normas técnicas correspondientes en materia de recursos humanos, conforme lo determinado en es</w:t>
      </w:r>
      <w:r>
        <w:rPr>
          <w:rFonts w:eastAsia="Times New Roman"/>
          <w:sz w:val="30"/>
          <w:szCs w:val="30"/>
          <w:lang w:val="es-ES"/>
        </w:rPr>
        <w:t>ta ley;</w:t>
      </w:r>
      <w:r>
        <w:rPr>
          <w:rFonts w:eastAsia="Times New Roman"/>
          <w:sz w:val="30"/>
          <w:szCs w:val="30"/>
          <w:lang w:val="es-ES"/>
        </w:rPr>
        <w:br/>
      </w:r>
      <w:r>
        <w:rPr>
          <w:rFonts w:eastAsia="Times New Roman"/>
          <w:sz w:val="30"/>
          <w:szCs w:val="30"/>
          <w:lang w:val="es-ES"/>
        </w:rPr>
        <w:br/>
        <w:t>b) Proponer las políticas de Estado y de Gobierno, relacionadas con la administración de recursos humanos del sector público;</w:t>
      </w:r>
      <w:r>
        <w:rPr>
          <w:rFonts w:eastAsia="Times New Roman"/>
          <w:sz w:val="30"/>
          <w:szCs w:val="30"/>
          <w:lang w:val="es-ES"/>
        </w:rPr>
        <w:br/>
      </w:r>
      <w:r>
        <w:rPr>
          <w:rFonts w:eastAsia="Times New Roman"/>
          <w:sz w:val="30"/>
          <w:szCs w:val="30"/>
          <w:lang w:val="es-ES"/>
        </w:rPr>
        <w:br/>
        <w:t>c) Efectuar el control en la administración central e institucional de la Función Ejecutiva mediante: inspecciones, veri</w:t>
      </w:r>
      <w:r>
        <w:rPr>
          <w:rFonts w:eastAsia="Times New Roman"/>
          <w:sz w:val="30"/>
          <w:szCs w:val="30"/>
          <w:lang w:val="es-ES"/>
        </w:rPr>
        <w:t>ficaciones, supervisiones o evaluación de gestión administrativa, orientados a vigilar el estricto cumplimiento de las normas contenidas en esta ley, su reglamento general, las resoluciones del Ministerio de Relaciones Laborales y demás disposiciones conex</w:t>
      </w:r>
      <w:r>
        <w:rPr>
          <w:rFonts w:eastAsia="Times New Roman"/>
          <w:sz w:val="30"/>
          <w:szCs w:val="30"/>
          <w:lang w:val="es-ES"/>
        </w:rPr>
        <w:t>as. De sus resultados emitirá informes a los órganos de control pertinentes, para la determinación de las responsabilidades a que hubiere lugar de ser el caso;</w:t>
      </w:r>
      <w:r>
        <w:rPr>
          <w:rFonts w:eastAsia="Times New Roman"/>
          <w:sz w:val="30"/>
          <w:szCs w:val="30"/>
          <w:lang w:val="es-ES"/>
        </w:rPr>
        <w:br/>
      </w:r>
      <w:r>
        <w:rPr>
          <w:rFonts w:eastAsia="Times New Roman"/>
          <w:sz w:val="30"/>
          <w:szCs w:val="30"/>
          <w:lang w:val="es-ES"/>
        </w:rPr>
        <w:br/>
        <w:t xml:space="preserve">d) Realizar estudios técnicos relacionados a las remuneraciones e ingresos complementarios del </w:t>
      </w:r>
      <w:r>
        <w:rPr>
          <w:rFonts w:eastAsia="Times New Roman"/>
          <w:sz w:val="30"/>
          <w:szCs w:val="30"/>
          <w:lang w:val="es-ES"/>
        </w:rPr>
        <w:t>sector público. Al efecto establecerá los consejos consultivos que fueren necesarios con las diversas instituciones del sector público para la fijación de las escalas remunerativas;</w:t>
      </w:r>
      <w:r>
        <w:rPr>
          <w:rFonts w:eastAsia="Times New Roman"/>
          <w:sz w:val="30"/>
          <w:szCs w:val="30"/>
          <w:lang w:val="es-ES"/>
        </w:rPr>
        <w:br/>
      </w:r>
      <w:r>
        <w:rPr>
          <w:rFonts w:eastAsia="Times New Roman"/>
          <w:sz w:val="30"/>
          <w:szCs w:val="30"/>
          <w:lang w:val="es-ES"/>
        </w:rPr>
        <w:br/>
        <w:t>e) (Reformado por el Art. 8 de la Ley s/n, R.O. 1008-S, 19-V-2017).- Elab</w:t>
      </w:r>
      <w:r>
        <w:rPr>
          <w:rFonts w:eastAsia="Times New Roman"/>
          <w:sz w:val="30"/>
          <w:szCs w:val="30"/>
          <w:lang w:val="es-ES"/>
        </w:rPr>
        <w:t xml:space="preserve">orar y mantener actualizado el Sistema Nacional de Información y el registro de todas las servidoras y servidores del sector público, y del catastro de las instituciones, entidades, empresas y organismos del Estado y de las entidades de derecho privado en </w:t>
      </w:r>
      <w:r>
        <w:rPr>
          <w:rFonts w:eastAsia="Times New Roman"/>
          <w:sz w:val="30"/>
          <w:szCs w:val="30"/>
          <w:lang w:val="es-ES"/>
        </w:rPr>
        <w:t xml:space="preserve">las que haya participación mayoritaria de recursos públicos, determinadas en el </w:t>
      </w:r>
      <w:r>
        <w:rPr>
          <w:rFonts w:eastAsia="Times New Roman"/>
          <w:sz w:val="30"/>
          <w:szCs w:val="30"/>
          <w:lang w:val="es-ES"/>
        </w:rPr>
        <w:lastRenderedPageBreak/>
        <w:t>Artículo 3 de esta Ley;</w:t>
      </w:r>
      <w:r>
        <w:rPr>
          <w:rFonts w:eastAsia="Times New Roman"/>
          <w:sz w:val="30"/>
          <w:szCs w:val="30"/>
          <w:lang w:val="es-ES"/>
        </w:rPr>
        <w:br/>
      </w:r>
      <w:r>
        <w:rPr>
          <w:rFonts w:eastAsia="Times New Roman"/>
          <w:sz w:val="30"/>
          <w:szCs w:val="30"/>
          <w:lang w:val="es-ES"/>
        </w:rPr>
        <w:br/>
        <w:t>f) Determinar la aplicación de las políticas y normas remunerativas de la administración pública regulada por esta ley y evaluar y controlar la adminis</w:t>
      </w:r>
      <w:r>
        <w:rPr>
          <w:rFonts w:eastAsia="Times New Roman"/>
          <w:sz w:val="30"/>
          <w:szCs w:val="30"/>
          <w:lang w:val="es-ES"/>
        </w:rPr>
        <w:t>tración central e institucional;</w:t>
      </w:r>
      <w:r>
        <w:rPr>
          <w:rFonts w:eastAsia="Times New Roman"/>
          <w:sz w:val="30"/>
          <w:szCs w:val="30"/>
          <w:lang w:val="es-ES"/>
        </w:rPr>
        <w:br/>
      </w:r>
      <w:r>
        <w:rPr>
          <w:rFonts w:eastAsia="Times New Roman"/>
          <w:sz w:val="30"/>
          <w:szCs w:val="30"/>
          <w:lang w:val="es-ES"/>
        </w:rPr>
        <w:br/>
        <w:t>g) Establecer políticas nacionales y normas técnicas de capacitación, así como coordinar la ejecución de programas de formación y capacitación;</w:t>
      </w:r>
      <w:r>
        <w:rPr>
          <w:rFonts w:eastAsia="Times New Roman"/>
          <w:sz w:val="30"/>
          <w:szCs w:val="30"/>
          <w:lang w:val="es-ES"/>
        </w:rPr>
        <w:br/>
      </w:r>
      <w:r>
        <w:rPr>
          <w:rFonts w:eastAsia="Times New Roman"/>
          <w:sz w:val="30"/>
          <w:szCs w:val="30"/>
          <w:lang w:val="es-ES"/>
        </w:rPr>
        <w:br/>
        <w:t>h) Requerir de las unidades de administración del talento humano de la admini</w:t>
      </w:r>
      <w:r>
        <w:rPr>
          <w:rFonts w:eastAsia="Times New Roman"/>
          <w:sz w:val="30"/>
          <w:szCs w:val="30"/>
          <w:lang w:val="es-ES"/>
        </w:rPr>
        <w:t>stración central e institucional, información relacionada con el talento humano, remuneraciones e ingresos complementarios, que deberán ser remitidos en el plazo de quince días;</w:t>
      </w:r>
      <w:r>
        <w:rPr>
          <w:rFonts w:eastAsia="Times New Roman"/>
          <w:sz w:val="30"/>
          <w:szCs w:val="30"/>
          <w:lang w:val="es-ES"/>
        </w:rPr>
        <w:br/>
      </w:r>
      <w:r>
        <w:rPr>
          <w:rFonts w:eastAsia="Times New Roman"/>
          <w:sz w:val="30"/>
          <w:szCs w:val="30"/>
          <w:lang w:val="es-ES"/>
        </w:rPr>
        <w:br/>
        <w:t>i) Emitir criterios sobre la aplicación de los preceptos legales en materia d</w:t>
      </w:r>
      <w:r>
        <w:rPr>
          <w:rFonts w:eastAsia="Times New Roman"/>
          <w:sz w:val="30"/>
          <w:szCs w:val="30"/>
          <w:lang w:val="es-ES"/>
        </w:rPr>
        <w:t>e remuneraciones, ingresos complementarios y talento humano del sector público, y absolver las consultas que formulen las instituciones señaladas en el Artículo 3 de esta ley;</w:t>
      </w:r>
      <w:r>
        <w:rPr>
          <w:rFonts w:eastAsia="Times New Roman"/>
          <w:sz w:val="30"/>
          <w:szCs w:val="30"/>
          <w:lang w:val="es-ES"/>
        </w:rPr>
        <w:br/>
      </w:r>
      <w:r>
        <w:rPr>
          <w:rFonts w:eastAsia="Times New Roman"/>
          <w:sz w:val="30"/>
          <w:szCs w:val="30"/>
          <w:lang w:val="es-ES"/>
        </w:rPr>
        <w:br/>
        <w:t>j) Establecer métodos alternativos de intervención inmediata en las institucion</w:t>
      </w:r>
      <w:r>
        <w:rPr>
          <w:rFonts w:eastAsia="Times New Roman"/>
          <w:sz w:val="30"/>
          <w:szCs w:val="30"/>
          <w:lang w:val="es-ES"/>
        </w:rPr>
        <w:t>es de la Función Ejecutiva, a fin de prevenir a las servidoras y servidores públicos, las consecuencias que se pueden derivar por el incumplimiento de las obligaciones de sus puestos y los deberes establecidos por la Constitución y la ley; y,</w:t>
      </w:r>
      <w:r>
        <w:rPr>
          <w:rFonts w:eastAsia="Times New Roman"/>
          <w:sz w:val="30"/>
          <w:szCs w:val="30"/>
          <w:lang w:val="es-ES"/>
        </w:rPr>
        <w:br/>
      </w:r>
      <w:r>
        <w:rPr>
          <w:rFonts w:eastAsia="Times New Roman"/>
          <w:sz w:val="30"/>
          <w:szCs w:val="30"/>
          <w:lang w:val="es-ES"/>
        </w:rPr>
        <w:br/>
        <w:t>k) (Agregado</w:t>
      </w:r>
      <w:r>
        <w:rPr>
          <w:rFonts w:eastAsia="Times New Roman"/>
          <w:sz w:val="30"/>
          <w:szCs w:val="30"/>
          <w:lang w:val="es-ES"/>
        </w:rPr>
        <w:t xml:space="preserve"> por el Art. 62 de la Ley s/n, R.O. 483-3S, 20-IV-2015).- Diseñar la política pública de inclusión laboral para personas pertenecientes a pueblos y nacionalidades indígenas, afroecuatorianas y montubios; así como migrantes retornados. Esta política de incl</w:t>
      </w:r>
      <w:r>
        <w:rPr>
          <w:rFonts w:eastAsia="Times New Roman"/>
          <w:sz w:val="30"/>
          <w:szCs w:val="30"/>
          <w:lang w:val="es-ES"/>
        </w:rPr>
        <w:t>usión deberá tomar en consideración los conocimientos, aptitudes y profesión, requeridas para el puesto a proveer.</w:t>
      </w:r>
      <w:r>
        <w:rPr>
          <w:rFonts w:eastAsia="Times New Roman"/>
          <w:sz w:val="30"/>
          <w:szCs w:val="30"/>
          <w:lang w:val="es-ES"/>
        </w:rPr>
        <w:br/>
      </w:r>
      <w:r>
        <w:rPr>
          <w:rFonts w:eastAsia="Times New Roman"/>
          <w:sz w:val="30"/>
          <w:szCs w:val="30"/>
          <w:lang w:val="es-ES"/>
        </w:rPr>
        <w:br/>
        <w:t>l) (Reenlistado por el Art. 62 de la Ley s/n, R.O. 483-3S, 20-IV-2015).- Las demás que le asigne la Ley.</w:t>
      </w:r>
      <w:r>
        <w:rPr>
          <w:rFonts w:eastAsia="Times New Roman"/>
          <w:sz w:val="30"/>
          <w:szCs w:val="30"/>
          <w:lang w:val="es-ES"/>
        </w:rPr>
        <w:br/>
      </w:r>
      <w:r>
        <w:rPr>
          <w:rFonts w:eastAsia="Times New Roman"/>
          <w:sz w:val="30"/>
          <w:szCs w:val="30"/>
          <w:lang w:val="es-ES"/>
        </w:rPr>
        <w:br/>
        <w:t xml:space="preserve">En las instituciones, entidades y </w:t>
      </w:r>
      <w:r>
        <w:rPr>
          <w:rFonts w:eastAsia="Times New Roman"/>
          <w:sz w:val="30"/>
          <w:szCs w:val="30"/>
          <w:lang w:val="es-ES"/>
        </w:rPr>
        <w:t xml:space="preserve">organismos del sector público, sujetas al ámbito de esta ley, el porcentaje de incremento de las remuneraciones y cualquier otro beneficio que cause un egreso económico de un ejercicio a otro, como máximo, será el que </w:t>
      </w:r>
      <w:r>
        <w:rPr>
          <w:rFonts w:eastAsia="Times New Roman"/>
          <w:sz w:val="30"/>
          <w:szCs w:val="30"/>
          <w:lang w:val="es-ES"/>
        </w:rPr>
        <w:lastRenderedPageBreak/>
        <w:t xml:space="preserve">determine el Ministerio de Relaciones </w:t>
      </w:r>
      <w:r>
        <w:rPr>
          <w:rFonts w:eastAsia="Times New Roman"/>
          <w:sz w:val="30"/>
          <w:szCs w:val="30"/>
          <w:lang w:val="es-ES"/>
        </w:rPr>
        <w:t>Laborales, previo informe favorable del Ministerio de Finanzas respecto de la disponibilidad económica cuando fuere del caso.</w:t>
      </w:r>
      <w:r>
        <w:rPr>
          <w:rFonts w:eastAsia="Times New Roman"/>
          <w:sz w:val="30"/>
          <w:szCs w:val="30"/>
          <w:lang w:val="es-ES"/>
        </w:rPr>
        <w:br/>
      </w:r>
      <w:r>
        <w:rPr>
          <w:rFonts w:eastAsia="Times New Roman"/>
          <w:sz w:val="30"/>
          <w:szCs w:val="30"/>
          <w:lang w:val="es-ES"/>
        </w:rPr>
        <w:br/>
        <w:t xml:space="preserve">Corresponde a la Secretaría Nacional de la Administración Pública establecer las políticas, metodología de gestión institucional </w:t>
      </w:r>
      <w:r>
        <w:rPr>
          <w:rFonts w:eastAsia="Times New Roman"/>
          <w:sz w:val="30"/>
          <w:szCs w:val="30"/>
          <w:lang w:val="es-ES"/>
        </w:rPr>
        <w:t>y herramientas necesarias para el mejoramiento de la eficiencia en la administración pública Central, institucional y dependiente y coordinar las acciones necesarias con el Ministerio de Relaciones Laborales.</w:t>
      </w:r>
      <w:r>
        <w:rPr>
          <w:rFonts w:eastAsia="Times New Roman"/>
          <w:sz w:val="30"/>
          <w:szCs w:val="30"/>
          <w:lang w:val="es-ES"/>
        </w:rPr>
        <w:br/>
      </w:r>
      <w:r>
        <w:rPr>
          <w:rFonts w:eastAsia="Times New Roman"/>
          <w:sz w:val="30"/>
          <w:szCs w:val="30"/>
          <w:lang w:val="es-ES"/>
        </w:rPr>
        <w:br/>
        <w:t>Corresponde a las unidades de administración d</w:t>
      </w:r>
      <w:r>
        <w:rPr>
          <w:rFonts w:eastAsia="Times New Roman"/>
          <w:sz w:val="30"/>
          <w:szCs w:val="30"/>
          <w:lang w:val="es-ES"/>
        </w:rPr>
        <w:t>el talento humano de los gobiernos autónomos descentralizados, sus entidades y regímenes especiales, la administración del sistema integrado de desarrollo del talento humano en sus instituciones, observando las normas técnicas expedidas por el Ministerio d</w:t>
      </w:r>
      <w:r>
        <w:rPr>
          <w:rFonts w:eastAsia="Times New Roman"/>
          <w:sz w:val="30"/>
          <w:szCs w:val="30"/>
          <w:lang w:val="es-ES"/>
        </w:rPr>
        <w:t>e Relaciones Laborales como órgano rector de la materia. Dependerán administrativa, orgánica, funcional y económicamente de sus respectivas instituciones. El Ministerio de Relaciones Laborales no interferirá en los actos relacionados con dicha administraci</w:t>
      </w:r>
      <w:r>
        <w:rPr>
          <w:rFonts w:eastAsia="Times New Roman"/>
          <w:sz w:val="30"/>
          <w:szCs w:val="30"/>
          <w:lang w:val="es-ES"/>
        </w:rPr>
        <w:t>ón ni en ninguna administración extraña a la administración pública central e institucional.</w:t>
      </w:r>
    </w:p>
    <w:p w:rsidR="00000000" w:rsidRDefault="002C4C8C">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Parágrafo II</w:t>
      </w:r>
      <w:r>
        <w:rPr>
          <w:rFonts w:eastAsia="Times New Roman"/>
          <w:sz w:val="30"/>
          <w:szCs w:val="30"/>
          <w:lang w:val="es-ES"/>
        </w:rPr>
        <w:br/>
      </w:r>
      <w:r>
        <w:rPr>
          <w:rFonts w:eastAsia="Times New Roman"/>
          <w:b/>
          <w:bCs/>
          <w:sz w:val="30"/>
          <w:szCs w:val="30"/>
          <w:lang w:val="es-ES"/>
        </w:rPr>
        <w:t>DE LAS UNIDADES DE ADMINISTRACIÓN DEL TALENTO HUMANO</w:t>
      </w:r>
    </w:p>
    <w:p w:rsidR="00000000" w:rsidRDefault="002C4C8C">
      <w:pPr>
        <w:divId w:val="1835752922"/>
        <w:rPr>
          <w:rFonts w:eastAsia="Times New Roman"/>
          <w:sz w:val="30"/>
          <w:szCs w:val="30"/>
          <w:lang w:val="es-ES"/>
        </w:rPr>
      </w:pPr>
      <w:r>
        <w:rPr>
          <w:rFonts w:eastAsia="Times New Roman"/>
          <w:sz w:val="30"/>
          <w:szCs w:val="30"/>
          <w:lang w:val="es-ES"/>
        </w:rPr>
        <w:t xml:space="preserve">Art. 52.- </w:t>
      </w:r>
      <w:r>
        <w:rPr>
          <w:rFonts w:eastAsia="Times New Roman"/>
          <w:b/>
          <w:bCs/>
          <w:sz w:val="30"/>
          <w:szCs w:val="30"/>
          <w:lang w:val="es-ES"/>
        </w:rPr>
        <w:t xml:space="preserve">De las atribuciones y responsabilidades de las Unidades de Administración del Talento </w:t>
      </w:r>
      <w:r>
        <w:rPr>
          <w:rFonts w:eastAsia="Times New Roman"/>
          <w:b/>
          <w:bCs/>
          <w:sz w:val="30"/>
          <w:szCs w:val="30"/>
          <w:lang w:val="es-ES"/>
        </w:rPr>
        <w:t>Humano.-</w:t>
      </w:r>
      <w:r>
        <w:rPr>
          <w:rFonts w:eastAsia="Times New Roman"/>
          <w:sz w:val="30"/>
          <w:szCs w:val="30"/>
          <w:lang w:val="es-ES"/>
        </w:rPr>
        <w:t xml:space="preserve"> Las Unidades de Administración del Talento Humano, ejercerán las siguientes atribuciones y responsabilidades:</w:t>
      </w:r>
      <w:r>
        <w:rPr>
          <w:rFonts w:eastAsia="Times New Roman"/>
          <w:sz w:val="30"/>
          <w:szCs w:val="30"/>
          <w:lang w:val="es-ES"/>
        </w:rPr>
        <w:br/>
      </w:r>
      <w:r>
        <w:rPr>
          <w:rFonts w:eastAsia="Times New Roman"/>
          <w:sz w:val="30"/>
          <w:szCs w:val="30"/>
          <w:lang w:val="es-ES"/>
        </w:rPr>
        <w:br/>
        <w:t>a) Cumplir y hacer cumplir la presente ley, su reglamento general y las resoluciones del Ministerio de Relaciones Laborales, en el ámbit</w:t>
      </w:r>
      <w:r>
        <w:rPr>
          <w:rFonts w:eastAsia="Times New Roman"/>
          <w:sz w:val="30"/>
          <w:szCs w:val="30"/>
          <w:lang w:val="es-ES"/>
        </w:rPr>
        <w:t>o de su competencia;</w:t>
      </w:r>
      <w:r>
        <w:rPr>
          <w:rFonts w:eastAsia="Times New Roman"/>
          <w:sz w:val="30"/>
          <w:szCs w:val="30"/>
          <w:lang w:val="es-ES"/>
        </w:rPr>
        <w:br/>
      </w:r>
      <w:r>
        <w:rPr>
          <w:rFonts w:eastAsia="Times New Roman"/>
          <w:sz w:val="30"/>
          <w:szCs w:val="30"/>
          <w:lang w:val="es-ES"/>
        </w:rPr>
        <w:br/>
        <w:t>b) Elaborar los proyectos de estatuto, normativa interna, manuales e indicadores de gestión del talento humano;</w:t>
      </w:r>
      <w:r>
        <w:rPr>
          <w:rFonts w:eastAsia="Times New Roman"/>
          <w:sz w:val="30"/>
          <w:szCs w:val="30"/>
          <w:lang w:val="es-ES"/>
        </w:rPr>
        <w:br/>
      </w:r>
      <w:r>
        <w:rPr>
          <w:rFonts w:eastAsia="Times New Roman"/>
          <w:sz w:val="30"/>
          <w:szCs w:val="30"/>
          <w:lang w:val="es-ES"/>
        </w:rPr>
        <w:br/>
        <w:t>c) Elaborar el reglamento interno de administración del talento humano, con sujeción a las normas técnicas del Ministerio</w:t>
      </w:r>
      <w:r>
        <w:rPr>
          <w:rFonts w:eastAsia="Times New Roman"/>
          <w:sz w:val="30"/>
          <w:szCs w:val="30"/>
          <w:lang w:val="es-ES"/>
        </w:rPr>
        <w:t xml:space="preserve"> de Relaciones Laborales;</w:t>
      </w:r>
      <w:r>
        <w:rPr>
          <w:rFonts w:eastAsia="Times New Roman"/>
          <w:sz w:val="30"/>
          <w:szCs w:val="30"/>
          <w:lang w:val="es-ES"/>
        </w:rPr>
        <w:br/>
      </w:r>
      <w:r>
        <w:rPr>
          <w:rFonts w:eastAsia="Times New Roman"/>
          <w:sz w:val="30"/>
          <w:szCs w:val="30"/>
          <w:lang w:val="es-ES"/>
        </w:rPr>
        <w:lastRenderedPageBreak/>
        <w:br/>
        <w:t>d) Elaborar y aplicar los manuales de descripción, valoración y clasificación de puestos institucionales, con enfoque en la gestión competencias laborales;</w:t>
      </w:r>
      <w:r>
        <w:rPr>
          <w:rFonts w:eastAsia="Times New Roman"/>
          <w:sz w:val="30"/>
          <w:szCs w:val="30"/>
          <w:lang w:val="es-ES"/>
        </w:rPr>
        <w:br/>
      </w:r>
      <w:r>
        <w:rPr>
          <w:rFonts w:eastAsia="Times New Roman"/>
          <w:sz w:val="30"/>
          <w:szCs w:val="30"/>
          <w:lang w:val="es-ES"/>
        </w:rPr>
        <w:br/>
        <w:t>e) Administrar el Sistema Integrado de Desarrollo Institucional, Talento</w:t>
      </w:r>
      <w:r>
        <w:rPr>
          <w:rFonts w:eastAsia="Times New Roman"/>
          <w:sz w:val="30"/>
          <w:szCs w:val="30"/>
          <w:lang w:val="es-ES"/>
        </w:rPr>
        <w:t xml:space="preserve"> Humano y Remuneraciones;</w:t>
      </w:r>
      <w:r>
        <w:rPr>
          <w:rFonts w:eastAsia="Times New Roman"/>
          <w:sz w:val="30"/>
          <w:szCs w:val="30"/>
          <w:lang w:val="es-ES"/>
        </w:rPr>
        <w:br/>
      </w:r>
      <w:r>
        <w:rPr>
          <w:rFonts w:eastAsia="Times New Roman"/>
          <w:sz w:val="30"/>
          <w:szCs w:val="30"/>
          <w:lang w:val="es-ES"/>
        </w:rPr>
        <w:br/>
        <w:t>f) Realizar bajo su responsabilidad los procesos de movimientos de personal y aplicar el régimen disciplinario, con sujeción a esta ley, su reglamento general, normas conexas y resoluciones emitidas por el Ministerio de Relacione</w:t>
      </w:r>
      <w:r>
        <w:rPr>
          <w:rFonts w:eastAsia="Times New Roman"/>
          <w:sz w:val="30"/>
          <w:szCs w:val="30"/>
          <w:lang w:val="es-ES"/>
        </w:rPr>
        <w:t>s Laborales;</w:t>
      </w:r>
      <w:r>
        <w:rPr>
          <w:rFonts w:eastAsia="Times New Roman"/>
          <w:sz w:val="30"/>
          <w:szCs w:val="30"/>
          <w:lang w:val="es-ES"/>
        </w:rPr>
        <w:br/>
      </w:r>
      <w:r>
        <w:rPr>
          <w:rFonts w:eastAsia="Times New Roman"/>
          <w:sz w:val="30"/>
          <w:szCs w:val="30"/>
          <w:lang w:val="es-ES"/>
        </w:rPr>
        <w:br/>
        <w:t>g) Mantener actualizado y aplicar obligatoriamente el Sistema Informático Integrado del Talento Humano y Remuneraciones elaborado por el Ministerio de Relaciones Laborales;</w:t>
      </w:r>
      <w:r>
        <w:rPr>
          <w:rFonts w:eastAsia="Times New Roman"/>
          <w:sz w:val="30"/>
          <w:szCs w:val="30"/>
          <w:lang w:val="es-ES"/>
        </w:rPr>
        <w:br/>
      </w:r>
      <w:r>
        <w:rPr>
          <w:rFonts w:eastAsia="Times New Roman"/>
          <w:sz w:val="30"/>
          <w:szCs w:val="30"/>
          <w:lang w:val="es-ES"/>
        </w:rPr>
        <w:br/>
        <w:t>h) Estructurar la planificación anual del talento humano institucion</w:t>
      </w:r>
      <w:r>
        <w:rPr>
          <w:rFonts w:eastAsia="Times New Roman"/>
          <w:sz w:val="30"/>
          <w:szCs w:val="30"/>
          <w:lang w:val="es-ES"/>
        </w:rPr>
        <w:t>al, sobre la base de las normas técnicas emitidas por el Ministerio de Relaciones Laborales en el ámbito de su competencia;</w:t>
      </w:r>
      <w:r>
        <w:rPr>
          <w:rFonts w:eastAsia="Times New Roman"/>
          <w:sz w:val="30"/>
          <w:szCs w:val="30"/>
          <w:lang w:val="es-ES"/>
        </w:rPr>
        <w:br/>
      </w:r>
      <w:r>
        <w:rPr>
          <w:rFonts w:eastAsia="Times New Roman"/>
          <w:sz w:val="30"/>
          <w:szCs w:val="30"/>
          <w:lang w:val="es-ES"/>
        </w:rPr>
        <w:br/>
        <w:t>i) Aplicar las normas técnicas emitidas por el Ministerio de Relaciones Laborales, sobre selección de personal, capacitación y desa</w:t>
      </w:r>
      <w:r>
        <w:rPr>
          <w:rFonts w:eastAsia="Times New Roman"/>
          <w:sz w:val="30"/>
          <w:szCs w:val="30"/>
          <w:lang w:val="es-ES"/>
        </w:rPr>
        <w:t>rrollo profesional con sustento en el Estatuto, Manual de Procesos de Descripción, Valoración y Clasificación de Puestos Genérico e Institucional;</w:t>
      </w:r>
      <w:r>
        <w:rPr>
          <w:rFonts w:eastAsia="Times New Roman"/>
          <w:sz w:val="30"/>
          <w:szCs w:val="30"/>
          <w:lang w:val="es-ES"/>
        </w:rPr>
        <w:br/>
      </w:r>
      <w:r>
        <w:rPr>
          <w:rFonts w:eastAsia="Times New Roman"/>
          <w:sz w:val="30"/>
          <w:szCs w:val="30"/>
          <w:lang w:val="es-ES"/>
        </w:rPr>
        <w:br/>
        <w:t>j) Realizar la evaluación del desempeño una vez al año, considerando la naturaleza institucional y el servic</w:t>
      </w:r>
      <w:r>
        <w:rPr>
          <w:rFonts w:eastAsia="Times New Roman"/>
          <w:sz w:val="30"/>
          <w:szCs w:val="30"/>
          <w:lang w:val="es-ES"/>
        </w:rPr>
        <w:t>io que prestan las servidoras y servidores a los usuarios externos e internos;</w:t>
      </w:r>
      <w:r>
        <w:rPr>
          <w:rFonts w:eastAsia="Times New Roman"/>
          <w:sz w:val="30"/>
          <w:szCs w:val="30"/>
          <w:lang w:val="es-ES"/>
        </w:rPr>
        <w:br/>
      </w:r>
      <w:r>
        <w:rPr>
          <w:rFonts w:eastAsia="Times New Roman"/>
          <w:sz w:val="30"/>
          <w:szCs w:val="30"/>
          <w:lang w:val="es-ES"/>
        </w:rPr>
        <w:br/>
        <w:t>k) Asesorar y prevenir sobre la correcta aplicación de esta Ley, su Reglamento General y las normas emitidas por el Ministerio de Relaciones Laborales a las servidoras y servid</w:t>
      </w:r>
      <w:r>
        <w:rPr>
          <w:rFonts w:eastAsia="Times New Roman"/>
          <w:sz w:val="30"/>
          <w:szCs w:val="30"/>
          <w:lang w:val="es-ES"/>
        </w:rPr>
        <w:t>ores públicos de la institución;</w:t>
      </w:r>
      <w:r>
        <w:rPr>
          <w:rFonts w:eastAsia="Times New Roman"/>
          <w:sz w:val="30"/>
          <w:szCs w:val="30"/>
          <w:lang w:val="es-ES"/>
        </w:rPr>
        <w:br/>
      </w:r>
      <w:r>
        <w:rPr>
          <w:rFonts w:eastAsia="Times New Roman"/>
          <w:sz w:val="30"/>
          <w:szCs w:val="30"/>
          <w:lang w:val="es-ES"/>
        </w:rPr>
        <w:br/>
        <w:t>l) Cumplir las funciones que esta ley dispone y aquellas que le fueren delegadas por el Ministerio de Relaciones Laborales;</w:t>
      </w:r>
      <w:r>
        <w:rPr>
          <w:rFonts w:eastAsia="Times New Roman"/>
          <w:sz w:val="30"/>
          <w:szCs w:val="30"/>
          <w:lang w:val="es-ES"/>
        </w:rPr>
        <w:br/>
      </w:r>
      <w:r>
        <w:rPr>
          <w:rFonts w:eastAsia="Times New Roman"/>
          <w:sz w:val="30"/>
          <w:szCs w:val="30"/>
          <w:lang w:val="es-ES"/>
        </w:rPr>
        <w:br/>
        <w:t xml:space="preserve">m) Poner en conocimiento del Ministerio de Relaciones Laborales, los </w:t>
      </w:r>
      <w:r>
        <w:rPr>
          <w:rFonts w:eastAsia="Times New Roman"/>
          <w:sz w:val="30"/>
          <w:szCs w:val="30"/>
          <w:lang w:val="es-ES"/>
        </w:rPr>
        <w:lastRenderedPageBreak/>
        <w:t>casos de incumplimiento de e</w:t>
      </w:r>
      <w:r>
        <w:rPr>
          <w:rFonts w:eastAsia="Times New Roman"/>
          <w:sz w:val="30"/>
          <w:szCs w:val="30"/>
          <w:lang w:val="es-ES"/>
        </w:rPr>
        <w:t>sta Ley, su reglamento y normas conexas, por parte de las autoridades, servidoras y servidores de la institución. En el caso de los Gobiernos Autónomos Descentralizados, sus entidades y regímenes descentralizados, las respectivas Unidades de Administración</w:t>
      </w:r>
      <w:r>
        <w:rPr>
          <w:rFonts w:eastAsia="Times New Roman"/>
          <w:sz w:val="30"/>
          <w:szCs w:val="30"/>
          <w:lang w:val="es-ES"/>
        </w:rPr>
        <w:t xml:space="preserve"> del Talento Humano, reportarán el incumplimiento a la Contraloría General del Estado;</w:t>
      </w:r>
      <w:r>
        <w:rPr>
          <w:rFonts w:eastAsia="Times New Roman"/>
          <w:sz w:val="30"/>
          <w:szCs w:val="30"/>
          <w:lang w:val="es-ES"/>
        </w:rPr>
        <w:br/>
      </w:r>
      <w:r>
        <w:rPr>
          <w:rFonts w:eastAsia="Times New Roman"/>
          <w:sz w:val="30"/>
          <w:szCs w:val="30"/>
          <w:lang w:val="es-ES"/>
        </w:rPr>
        <w:br/>
        <w:t>n) Participar en equipos de trabajo para la preparación de planes, programas y proyectos institucionales como responsable del desarrollo institucional, talento humano y</w:t>
      </w:r>
      <w:r>
        <w:rPr>
          <w:rFonts w:eastAsia="Times New Roman"/>
          <w:sz w:val="30"/>
          <w:szCs w:val="30"/>
          <w:lang w:val="es-ES"/>
        </w:rPr>
        <w:t xml:space="preserve"> remuneraciones;</w:t>
      </w:r>
      <w:r>
        <w:rPr>
          <w:rFonts w:eastAsia="Times New Roman"/>
          <w:sz w:val="30"/>
          <w:szCs w:val="30"/>
          <w:lang w:val="es-ES"/>
        </w:rPr>
        <w:br/>
      </w:r>
      <w:r>
        <w:rPr>
          <w:rFonts w:eastAsia="Times New Roman"/>
          <w:sz w:val="30"/>
          <w:szCs w:val="30"/>
          <w:lang w:val="es-ES"/>
        </w:rPr>
        <w:br/>
        <w:t>ñ) Aplicar el subsistema de selección de personal para los concursos de méritos y oposición, de conformidad con la norma que expida el Ministerio de Relaciones Laborales;</w:t>
      </w:r>
      <w:r>
        <w:rPr>
          <w:rFonts w:eastAsia="Times New Roman"/>
          <w:sz w:val="30"/>
          <w:szCs w:val="30"/>
          <w:lang w:val="es-ES"/>
        </w:rPr>
        <w:br/>
      </w:r>
      <w:r>
        <w:rPr>
          <w:rFonts w:eastAsia="Times New Roman"/>
          <w:sz w:val="30"/>
          <w:szCs w:val="30"/>
          <w:lang w:val="es-ES"/>
        </w:rPr>
        <w:br/>
        <w:t>o) Receptar las quejas y denuncias realizadas por la ciudadanía en</w:t>
      </w:r>
      <w:r>
        <w:rPr>
          <w:rFonts w:eastAsia="Times New Roman"/>
          <w:sz w:val="30"/>
          <w:szCs w:val="30"/>
          <w:lang w:val="es-ES"/>
        </w:rPr>
        <w:t xml:space="preserve"> contra de servidores públicos, elevar un informe a la autoridad nominadora y realizar el seguimiento oportuno;</w:t>
      </w:r>
      <w:r>
        <w:rPr>
          <w:rFonts w:eastAsia="Times New Roman"/>
          <w:sz w:val="30"/>
          <w:szCs w:val="30"/>
          <w:lang w:val="es-ES"/>
        </w:rPr>
        <w:br/>
      </w:r>
      <w:r>
        <w:rPr>
          <w:rFonts w:eastAsia="Times New Roman"/>
          <w:sz w:val="30"/>
          <w:szCs w:val="30"/>
          <w:lang w:val="es-ES"/>
        </w:rPr>
        <w:br/>
        <w:t>p) Coordinar anualmente la capacitación de las y los servidores con la Red de Formación y Capacitación Continuas del Servicio Público; y,</w:t>
      </w:r>
      <w:r>
        <w:rPr>
          <w:rFonts w:eastAsia="Times New Roman"/>
          <w:sz w:val="30"/>
          <w:szCs w:val="30"/>
          <w:lang w:val="es-ES"/>
        </w:rPr>
        <w:br/>
      </w:r>
      <w:r>
        <w:rPr>
          <w:rFonts w:eastAsia="Times New Roman"/>
          <w:sz w:val="30"/>
          <w:szCs w:val="30"/>
          <w:lang w:val="es-ES"/>
        </w:rPr>
        <w:br/>
        <w:t>q) (</w:t>
      </w:r>
      <w:r>
        <w:rPr>
          <w:rFonts w:eastAsia="Times New Roman"/>
          <w:sz w:val="30"/>
          <w:szCs w:val="30"/>
          <w:lang w:val="es-ES"/>
        </w:rPr>
        <w:t>Sustituido por el Art. 2 de la Ley s/n, R.O. 78-S, 13-IX-2017).- Convocar a Concurso de Mérito y Oposición conforme lo dispone el artículo 58 de la ley de la materia en concordancia con los plazos establecidos en su Reglamento General.</w:t>
      </w:r>
      <w:r>
        <w:rPr>
          <w:rFonts w:eastAsia="Times New Roman"/>
          <w:sz w:val="30"/>
          <w:szCs w:val="30"/>
          <w:lang w:val="es-ES"/>
        </w:rPr>
        <w:br/>
      </w:r>
      <w:r>
        <w:rPr>
          <w:rFonts w:eastAsia="Times New Roman"/>
          <w:sz w:val="30"/>
          <w:szCs w:val="30"/>
          <w:lang w:val="es-ES"/>
        </w:rPr>
        <w:br/>
        <w:t xml:space="preserve">r) (Sustituido por </w:t>
      </w:r>
      <w:r>
        <w:rPr>
          <w:rFonts w:eastAsia="Times New Roman"/>
          <w:sz w:val="30"/>
          <w:szCs w:val="30"/>
          <w:lang w:val="es-ES"/>
        </w:rPr>
        <w:t>el Art. 3 de la Ley s/n, R.O. 78-S, 13-IX-2017).- Las demás establecidas en la ley, su reglamento y el ordenamiento jurídico vigente.</w:t>
      </w:r>
    </w:p>
    <w:p w:rsidR="00000000" w:rsidRDefault="002C4C8C">
      <w:pPr>
        <w:jc w:val="center"/>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t>DE LA ADMINISTRACIÓN TÉCNICA DEL TALENTO HUMANO</w:t>
      </w:r>
    </w:p>
    <w:p w:rsidR="00000000" w:rsidRDefault="002C4C8C">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SISTEMA INTEGRADO DE DESARROLLO DEL TALENTO HUMANO D</w:t>
      </w:r>
      <w:r>
        <w:rPr>
          <w:rFonts w:eastAsia="Times New Roman"/>
          <w:b/>
          <w:bCs/>
          <w:sz w:val="36"/>
          <w:szCs w:val="36"/>
          <w:lang w:val="es-ES"/>
        </w:rPr>
        <w:t>EL SECTOR PÚBLICO</w:t>
      </w:r>
    </w:p>
    <w:p w:rsidR="00000000" w:rsidRDefault="002C4C8C">
      <w:pPr>
        <w:divId w:val="235555252"/>
        <w:rPr>
          <w:rFonts w:eastAsia="Times New Roman"/>
          <w:sz w:val="30"/>
          <w:szCs w:val="30"/>
          <w:lang w:val="es-ES"/>
        </w:rPr>
      </w:pPr>
      <w:r>
        <w:rPr>
          <w:rFonts w:eastAsia="Times New Roman"/>
          <w:sz w:val="30"/>
          <w:szCs w:val="30"/>
          <w:lang w:val="es-ES"/>
        </w:rPr>
        <w:lastRenderedPageBreak/>
        <w:t>Art. 53.-</w:t>
      </w:r>
      <w:r>
        <w:rPr>
          <w:rFonts w:eastAsia="Times New Roman"/>
          <w:b/>
          <w:bCs/>
          <w:sz w:val="30"/>
          <w:szCs w:val="30"/>
          <w:lang w:val="es-ES"/>
        </w:rPr>
        <w:t xml:space="preserve"> Del Sistema Integrado de Desarrollo del Talento Humano.-</w:t>
      </w:r>
      <w:r>
        <w:rPr>
          <w:rFonts w:eastAsia="Times New Roman"/>
          <w:sz w:val="30"/>
          <w:szCs w:val="30"/>
          <w:lang w:val="es-ES"/>
        </w:rPr>
        <w:t xml:space="preserve"> Es el conjunto de políticas, normas, métodos y procedimientos orientados a validar e impulsar las habilidades, conocimientos, garantías y derechos de las y los servidores </w:t>
      </w:r>
      <w:r>
        <w:rPr>
          <w:rFonts w:eastAsia="Times New Roman"/>
          <w:sz w:val="30"/>
          <w:szCs w:val="30"/>
          <w:lang w:val="es-ES"/>
        </w:rPr>
        <w:t>públicos con el fin de desarrollar su potencial y promover la eficiencia, eficacia, oportunidad, interculturalidad, igualdad y la no discriminación en el servicio público para cumplir con los preceptos de esta Ley.</w:t>
      </w:r>
    </w:p>
    <w:p w:rsidR="00000000" w:rsidRDefault="002C4C8C">
      <w:pPr>
        <w:divId w:val="310867238"/>
        <w:rPr>
          <w:rFonts w:eastAsia="Times New Roman"/>
          <w:sz w:val="30"/>
          <w:szCs w:val="30"/>
          <w:lang w:val="es-ES"/>
        </w:rPr>
      </w:pPr>
      <w:r>
        <w:rPr>
          <w:rFonts w:eastAsia="Times New Roman"/>
          <w:sz w:val="30"/>
          <w:szCs w:val="30"/>
          <w:lang w:val="es-ES"/>
        </w:rPr>
        <w:t xml:space="preserve">Art. 54.- </w:t>
      </w:r>
      <w:r>
        <w:rPr>
          <w:rFonts w:eastAsia="Times New Roman"/>
          <w:b/>
          <w:bCs/>
          <w:sz w:val="30"/>
          <w:szCs w:val="30"/>
          <w:lang w:val="es-ES"/>
        </w:rPr>
        <w:t>De su estructuración.-</w:t>
      </w:r>
      <w:r>
        <w:rPr>
          <w:rFonts w:eastAsia="Times New Roman"/>
          <w:sz w:val="30"/>
          <w:szCs w:val="30"/>
          <w:lang w:val="es-ES"/>
        </w:rPr>
        <w:t xml:space="preserve"> El siste</w:t>
      </w:r>
      <w:r>
        <w:rPr>
          <w:rFonts w:eastAsia="Times New Roman"/>
          <w:sz w:val="30"/>
          <w:szCs w:val="30"/>
          <w:lang w:val="es-ES"/>
        </w:rPr>
        <w:t>ma integrado de desarrollo del talento humano del servicio público está conformado por los subsistemas de planificación del talento humano; clasificación de puestos; reclutamiento y selección de personal; formación, capacitación, desarrollo profesional y e</w:t>
      </w:r>
      <w:r>
        <w:rPr>
          <w:rFonts w:eastAsia="Times New Roman"/>
          <w:sz w:val="30"/>
          <w:szCs w:val="30"/>
          <w:lang w:val="es-ES"/>
        </w:rPr>
        <w:t>valuación del desempeño.</w:t>
      </w:r>
    </w:p>
    <w:p w:rsidR="00000000" w:rsidRDefault="002C4C8C">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DEL SUBSISTEMA DE PLANIFICACIÓN DEL TALENTO HUMANO</w:t>
      </w:r>
    </w:p>
    <w:p w:rsidR="00000000" w:rsidRDefault="002C4C8C">
      <w:pPr>
        <w:divId w:val="1581135653"/>
        <w:rPr>
          <w:rFonts w:eastAsia="Times New Roman"/>
          <w:sz w:val="30"/>
          <w:szCs w:val="30"/>
          <w:lang w:val="es-ES"/>
        </w:rPr>
      </w:pPr>
      <w:r>
        <w:rPr>
          <w:rFonts w:eastAsia="Times New Roman"/>
          <w:sz w:val="30"/>
          <w:szCs w:val="30"/>
          <w:lang w:val="es-ES"/>
        </w:rPr>
        <w:t>Art. 55.-</w:t>
      </w:r>
      <w:r>
        <w:rPr>
          <w:rFonts w:eastAsia="Times New Roman"/>
          <w:b/>
          <w:bCs/>
          <w:sz w:val="30"/>
          <w:szCs w:val="30"/>
          <w:lang w:val="es-ES"/>
        </w:rPr>
        <w:t xml:space="preserve"> Del subsistema de planificación del talento humano.-</w:t>
      </w:r>
      <w:r>
        <w:rPr>
          <w:rFonts w:eastAsia="Times New Roman"/>
          <w:sz w:val="30"/>
          <w:szCs w:val="30"/>
          <w:lang w:val="es-ES"/>
        </w:rPr>
        <w:t xml:space="preserve"> Es el conjunto de normas, técnicas y procedimientos orientados a determinar la situación histórica, actu</w:t>
      </w:r>
      <w:r>
        <w:rPr>
          <w:rFonts w:eastAsia="Times New Roman"/>
          <w:sz w:val="30"/>
          <w:szCs w:val="30"/>
          <w:lang w:val="es-ES"/>
        </w:rPr>
        <w:t>al y futura del talento humano, a fin de garantizar la cantidad y calidad de este recurso, en función de la estructura administrativa correspondiente.</w:t>
      </w:r>
    </w:p>
    <w:p w:rsidR="00000000" w:rsidRDefault="002C4C8C">
      <w:pPr>
        <w:divId w:val="306129644"/>
        <w:rPr>
          <w:rFonts w:eastAsia="Times New Roman"/>
          <w:sz w:val="30"/>
          <w:szCs w:val="30"/>
          <w:lang w:val="es-ES"/>
        </w:rPr>
      </w:pPr>
      <w:r>
        <w:rPr>
          <w:rFonts w:eastAsia="Times New Roman"/>
          <w:sz w:val="30"/>
          <w:szCs w:val="30"/>
          <w:lang w:val="es-ES"/>
        </w:rPr>
        <w:t xml:space="preserve">Art. 56.- </w:t>
      </w:r>
      <w:r>
        <w:rPr>
          <w:rFonts w:eastAsia="Times New Roman"/>
          <w:b/>
          <w:bCs/>
          <w:sz w:val="30"/>
          <w:szCs w:val="30"/>
          <w:lang w:val="es-ES"/>
        </w:rPr>
        <w:t>De la planificación institucional del talento humano.-</w:t>
      </w:r>
      <w:r>
        <w:rPr>
          <w:rFonts w:eastAsia="Times New Roman"/>
          <w:sz w:val="30"/>
          <w:szCs w:val="30"/>
          <w:lang w:val="es-ES"/>
        </w:rPr>
        <w:t xml:space="preserve"> Las Unidades de Administración del Talen</w:t>
      </w:r>
      <w:r>
        <w:rPr>
          <w:rFonts w:eastAsia="Times New Roman"/>
          <w:sz w:val="30"/>
          <w:szCs w:val="30"/>
          <w:lang w:val="es-ES"/>
        </w:rPr>
        <w:t>to Humano estructurarán, elaborarán y presentarán la planificación del talento humano, en función de los planes, programas, proyectos y procesos a ser ejecutados</w:t>
      </w:r>
      <w:r>
        <w:rPr>
          <w:rFonts w:eastAsia="Times New Roman"/>
          <w:sz w:val="30"/>
          <w:szCs w:val="30"/>
          <w:lang w:val="es-ES"/>
        </w:rPr>
        <w:br/>
      </w:r>
      <w:r>
        <w:rPr>
          <w:rFonts w:eastAsia="Times New Roman"/>
          <w:sz w:val="30"/>
          <w:szCs w:val="30"/>
          <w:lang w:val="es-ES"/>
        </w:rPr>
        <w:br/>
        <w:t>Las Unidades de Administración del Talento Humano de las Entidades del Sector Público, enviar</w:t>
      </w:r>
      <w:r>
        <w:rPr>
          <w:rFonts w:eastAsia="Times New Roman"/>
          <w:sz w:val="30"/>
          <w:szCs w:val="30"/>
          <w:lang w:val="es-ES"/>
        </w:rPr>
        <w:t>án al Ministerio de Relaciones Laborales, la planificación institucional del talento humano para el año siguiente para su aprobación, la cual se presentará treinta días posteriores a la expedición de las Directrices Presupuestarias para la Proforma Presupu</w:t>
      </w:r>
      <w:r>
        <w:rPr>
          <w:rFonts w:eastAsia="Times New Roman"/>
          <w:sz w:val="30"/>
          <w:szCs w:val="30"/>
          <w:lang w:val="es-ES"/>
        </w:rPr>
        <w:t>estaria del año correspondiente.</w:t>
      </w:r>
      <w:r>
        <w:rPr>
          <w:rFonts w:eastAsia="Times New Roman"/>
          <w:sz w:val="30"/>
          <w:szCs w:val="30"/>
          <w:lang w:val="es-ES"/>
        </w:rPr>
        <w:br/>
      </w:r>
      <w:r>
        <w:rPr>
          <w:rFonts w:eastAsia="Times New Roman"/>
          <w:sz w:val="30"/>
          <w:szCs w:val="30"/>
          <w:lang w:val="es-ES"/>
        </w:rPr>
        <w:br/>
        <w:t>Esta norma no se aplicará a los miembros activos de las Fuerzas Armadas y Policía Nacional, Universidades y Escuelas Politécnicas Públicas y a las entidades sujetas al ámbito de la Ley Orgánica de Empresas Públicas.</w:t>
      </w:r>
      <w:r>
        <w:rPr>
          <w:rFonts w:eastAsia="Times New Roman"/>
          <w:sz w:val="30"/>
          <w:szCs w:val="30"/>
          <w:lang w:val="es-ES"/>
        </w:rPr>
        <w:br/>
      </w:r>
      <w:r>
        <w:rPr>
          <w:rFonts w:eastAsia="Times New Roman"/>
          <w:sz w:val="30"/>
          <w:szCs w:val="30"/>
          <w:lang w:val="es-ES"/>
        </w:rPr>
        <w:lastRenderedPageBreak/>
        <w:br/>
        <w:t>Los G</w:t>
      </w:r>
      <w:r>
        <w:rPr>
          <w:rFonts w:eastAsia="Times New Roman"/>
          <w:sz w:val="30"/>
          <w:szCs w:val="30"/>
          <w:lang w:val="es-ES"/>
        </w:rPr>
        <w:t>obiernos Autónomos Descentralizados, sus entidades y regímenes especiales, obligatoriamente tendrán su propia planificación anual del talento humano, la que será sometida a su respectivo órgano legislativo.</w:t>
      </w:r>
    </w:p>
    <w:p w:rsidR="00000000" w:rsidRDefault="002C4C8C">
      <w:pPr>
        <w:divId w:val="891960610"/>
        <w:rPr>
          <w:rFonts w:eastAsia="Times New Roman"/>
          <w:sz w:val="30"/>
          <w:szCs w:val="30"/>
          <w:lang w:val="es-ES"/>
        </w:rPr>
      </w:pPr>
      <w:r>
        <w:rPr>
          <w:rFonts w:eastAsia="Times New Roman"/>
          <w:sz w:val="30"/>
          <w:szCs w:val="30"/>
          <w:lang w:val="es-ES"/>
        </w:rPr>
        <w:t>Art. 57.-</w:t>
      </w:r>
      <w:r>
        <w:rPr>
          <w:rFonts w:eastAsia="Times New Roman"/>
          <w:b/>
          <w:bCs/>
          <w:sz w:val="30"/>
          <w:szCs w:val="30"/>
          <w:lang w:val="es-ES"/>
        </w:rPr>
        <w:t xml:space="preserve"> De la creación de puestos.-</w:t>
      </w:r>
      <w:r>
        <w:rPr>
          <w:rFonts w:eastAsia="Times New Roman"/>
          <w:sz w:val="30"/>
          <w:szCs w:val="30"/>
          <w:lang w:val="es-ES"/>
        </w:rPr>
        <w:t xml:space="preserve"> El Minister</w:t>
      </w:r>
      <w:r>
        <w:rPr>
          <w:rFonts w:eastAsia="Times New Roman"/>
          <w:sz w:val="30"/>
          <w:szCs w:val="30"/>
          <w:lang w:val="es-ES"/>
        </w:rPr>
        <w:t>io de Relaciones Laborales aprobará la creación de puestos a solicitud de la máxima autoridad de las instituciones del sector público determinadas en el artículo 3 de esta ley, a la cual se deberá adjuntar el informe de las unidades de administración de ta</w:t>
      </w:r>
      <w:r>
        <w:rPr>
          <w:rFonts w:eastAsia="Times New Roman"/>
          <w:sz w:val="30"/>
          <w:szCs w:val="30"/>
          <w:lang w:val="es-ES"/>
        </w:rPr>
        <w:t>lento humano, previo el dictamen favorable del Ministerio de Finanzas en los casos en que se afecte la masa salarial o no se cuente con los recursos necesarios.</w:t>
      </w:r>
      <w:r>
        <w:rPr>
          <w:rFonts w:eastAsia="Times New Roman"/>
          <w:sz w:val="30"/>
          <w:szCs w:val="30"/>
          <w:lang w:val="es-ES"/>
        </w:rPr>
        <w:br/>
      </w:r>
      <w:r>
        <w:rPr>
          <w:rFonts w:eastAsia="Times New Roman"/>
          <w:sz w:val="30"/>
          <w:szCs w:val="30"/>
          <w:lang w:val="es-ES"/>
        </w:rPr>
        <w:br/>
        <w:t>Se exceptúan del proceso establecido en el inciso anterior los gobiernos autónomos descentrali</w:t>
      </w:r>
      <w:r>
        <w:rPr>
          <w:rFonts w:eastAsia="Times New Roman"/>
          <w:sz w:val="30"/>
          <w:szCs w:val="30"/>
          <w:lang w:val="es-ES"/>
        </w:rPr>
        <w:t>zados, sus entidades y regímenes especiales, las universidades y escuelas politécnicas públicas y las entidades sometidas al ámbito de la Ley Orgánica de Empresas Públicas.</w:t>
      </w:r>
    </w:p>
    <w:p w:rsidR="00000000" w:rsidRDefault="002C4C8C">
      <w:pPr>
        <w:divId w:val="1365641619"/>
        <w:rPr>
          <w:rFonts w:eastAsia="Times New Roman"/>
          <w:sz w:val="30"/>
          <w:szCs w:val="30"/>
          <w:lang w:val="es-ES"/>
        </w:rPr>
      </w:pPr>
      <w:r>
        <w:rPr>
          <w:rFonts w:eastAsia="Times New Roman"/>
          <w:sz w:val="30"/>
          <w:szCs w:val="30"/>
          <w:lang w:val="es-ES"/>
        </w:rPr>
        <w:t>Art. 58.-</w:t>
      </w:r>
      <w:r>
        <w:rPr>
          <w:rFonts w:eastAsia="Times New Roman"/>
          <w:b/>
          <w:bCs/>
          <w:sz w:val="30"/>
          <w:szCs w:val="30"/>
          <w:lang w:val="es-ES"/>
        </w:rPr>
        <w:t xml:space="preserve"> De los contratos de servicios ocasionales.- </w:t>
      </w:r>
      <w:r>
        <w:rPr>
          <w:rFonts w:eastAsia="Times New Roman"/>
          <w:sz w:val="30"/>
          <w:szCs w:val="30"/>
          <w:lang w:val="es-ES"/>
        </w:rPr>
        <w:t>(Reformado por la Sen. 258-15</w:t>
      </w:r>
      <w:r>
        <w:rPr>
          <w:rFonts w:eastAsia="Times New Roman"/>
          <w:sz w:val="30"/>
          <w:szCs w:val="30"/>
          <w:lang w:val="es-ES"/>
        </w:rPr>
        <w:t>-SEP-CC; por la Sen. 309-16-SEP-CC; por la Sen. 048-17-SEP-CC; y por la Sen. 309-16-SEP-CC; Sustituido por el Art. 1 de la Ley s/n, R.O. 78-S, 13-IX-2017).- La suscripción de contratos de servicios ocasionales será autorizada de forma excepcional por la au</w:t>
      </w:r>
      <w:r>
        <w:rPr>
          <w:rFonts w:eastAsia="Times New Roman"/>
          <w:sz w:val="30"/>
          <w:szCs w:val="30"/>
          <w:lang w:val="es-ES"/>
        </w:rPr>
        <w:t>toridad nominadora, para satisfacer necesidades institucionales no permanentes, previo el informe motivado de la Unidad de Administración del Talento Humano, siempre que exista la partida presupuestaria y disponibilidad de los recursos económicos para este</w:t>
      </w:r>
      <w:r>
        <w:rPr>
          <w:rFonts w:eastAsia="Times New Roman"/>
          <w:sz w:val="30"/>
          <w:szCs w:val="30"/>
          <w:lang w:val="es-ES"/>
        </w:rPr>
        <w:t xml:space="preserve"> fin. </w:t>
      </w:r>
      <w:r>
        <w:rPr>
          <w:rFonts w:eastAsia="Times New Roman"/>
          <w:sz w:val="30"/>
          <w:szCs w:val="30"/>
          <w:lang w:val="es-ES"/>
        </w:rPr>
        <w:br/>
      </w:r>
      <w:r>
        <w:rPr>
          <w:rFonts w:eastAsia="Times New Roman"/>
          <w:sz w:val="30"/>
          <w:szCs w:val="30"/>
          <w:lang w:val="es-ES"/>
        </w:rPr>
        <w:br/>
        <w:t>La contratación de personal ocasional para la ejecución de actividades no permanentes, no podrá sobrepasar el veinte por ciento de la totalidad del personal de la entidad contratante; en caso de que se superare dicho porcentaje, deberá contarse con</w:t>
      </w:r>
      <w:r>
        <w:rPr>
          <w:rFonts w:eastAsia="Times New Roman"/>
          <w:sz w:val="30"/>
          <w:szCs w:val="30"/>
          <w:lang w:val="es-ES"/>
        </w:rPr>
        <w:t xml:space="preserve"> la autorización previa del Ministerio de Trabajo. </w:t>
      </w:r>
      <w:r>
        <w:rPr>
          <w:rFonts w:eastAsia="Times New Roman"/>
          <w:sz w:val="30"/>
          <w:szCs w:val="30"/>
          <w:lang w:val="es-ES"/>
        </w:rPr>
        <w:br/>
      </w:r>
      <w:r>
        <w:rPr>
          <w:rFonts w:eastAsia="Times New Roman"/>
          <w:sz w:val="30"/>
          <w:szCs w:val="30"/>
          <w:lang w:val="es-ES"/>
        </w:rPr>
        <w:br/>
        <w:t>Se exceptúa de este porcentaje a las personas con discapacidad, debidamente calificadas por la Autoridad Sanitaria Nacional a través del Sistema Nacional de Salud; personas contratadas bajo esta modalida</w:t>
      </w:r>
      <w:r>
        <w:rPr>
          <w:rFonts w:eastAsia="Times New Roman"/>
          <w:sz w:val="30"/>
          <w:szCs w:val="30"/>
          <w:lang w:val="es-ES"/>
        </w:rPr>
        <w:t xml:space="preserve">d en instituciones u organismos de reciente creación, hasta que se realicen los correspondientes concursos de selección de méritos </w:t>
      </w:r>
      <w:r>
        <w:rPr>
          <w:rFonts w:eastAsia="Times New Roman"/>
          <w:sz w:val="30"/>
          <w:szCs w:val="30"/>
          <w:lang w:val="es-ES"/>
        </w:rPr>
        <w:lastRenderedPageBreak/>
        <w:t>y oposición, en el caso de puestos que correspondan a proyectos de inversión o comprendidos en la escala del nivel jerárquico</w:t>
      </w:r>
      <w:r>
        <w:rPr>
          <w:rFonts w:eastAsia="Times New Roman"/>
          <w:sz w:val="30"/>
          <w:szCs w:val="30"/>
          <w:lang w:val="es-ES"/>
        </w:rPr>
        <w:t xml:space="preserve"> superior; y el de las mujeres embarazadas. Por su naturaleza, este tipo de contratos no generan estabilidad, en el caso de las mujeres embarazadas la vigencia del contrato durará hasta el fin del período fiscal en que concluya su período de lactancia, de </w:t>
      </w:r>
      <w:r>
        <w:rPr>
          <w:rFonts w:eastAsia="Times New Roman"/>
          <w:sz w:val="30"/>
          <w:szCs w:val="30"/>
          <w:lang w:val="es-ES"/>
        </w:rPr>
        <w:t>acuerdo con la ley.</w:t>
      </w:r>
      <w:r>
        <w:rPr>
          <w:rFonts w:eastAsia="Times New Roman"/>
          <w:sz w:val="30"/>
          <w:szCs w:val="30"/>
          <w:lang w:val="es-ES"/>
        </w:rPr>
        <w:br/>
      </w:r>
      <w:r>
        <w:rPr>
          <w:rFonts w:eastAsia="Times New Roman"/>
          <w:sz w:val="30"/>
          <w:szCs w:val="30"/>
          <w:lang w:val="es-ES"/>
        </w:rPr>
        <w:br/>
        <w:t>El personal que labora en el servicio público bajo esta modalidad tendrá relación de dependencia y derecho a todos los beneficios económicos contemplados para el personal de nombramiento permanente, con excepción de las indemnizaciones</w:t>
      </w:r>
      <w:r>
        <w:rPr>
          <w:rFonts w:eastAsia="Times New Roman"/>
          <w:sz w:val="30"/>
          <w:szCs w:val="30"/>
          <w:lang w:val="es-ES"/>
        </w:rPr>
        <w:t xml:space="preserve"> por supresión de puesto o partida o incentivos para jubilación.</w:t>
      </w:r>
      <w:r>
        <w:rPr>
          <w:rFonts w:eastAsia="Times New Roman"/>
          <w:sz w:val="30"/>
          <w:szCs w:val="30"/>
          <w:lang w:val="es-ES"/>
        </w:rPr>
        <w:br/>
      </w:r>
      <w:r>
        <w:rPr>
          <w:rFonts w:eastAsia="Times New Roman"/>
          <w:sz w:val="30"/>
          <w:szCs w:val="30"/>
          <w:lang w:val="es-ES"/>
        </w:rPr>
        <w:br/>
        <w:t>Las servidoras o servidores públicos sujetos a este tipo de contrato no ingresarán a la carrera del servicio público, mientras dure su contrato. Nada impedirá a una persona con un contrato o</w:t>
      </w:r>
      <w:r>
        <w:rPr>
          <w:rFonts w:eastAsia="Times New Roman"/>
          <w:sz w:val="30"/>
          <w:szCs w:val="30"/>
          <w:lang w:val="es-ES"/>
        </w:rPr>
        <w:t>casional presentarse a un concurso público de méritos y oposición mientras dure su contrato.</w:t>
      </w:r>
      <w:r>
        <w:rPr>
          <w:rFonts w:eastAsia="Times New Roman"/>
          <w:sz w:val="30"/>
          <w:szCs w:val="30"/>
          <w:lang w:val="es-ES"/>
        </w:rPr>
        <w:br/>
      </w:r>
      <w:r>
        <w:rPr>
          <w:rFonts w:eastAsia="Times New Roman"/>
          <w:sz w:val="30"/>
          <w:szCs w:val="30"/>
          <w:lang w:val="es-ES"/>
        </w:rPr>
        <w:br/>
        <w:t xml:space="preserve">Para las y los servidores que tuvieran suscritos este tipo de contratos, no se concederá licencias y comisiones de servicios con o sin remuneración para estudios </w:t>
      </w:r>
      <w:r>
        <w:rPr>
          <w:rFonts w:eastAsia="Times New Roman"/>
          <w:sz w:val="30"/>
          <w:szCs w:val="30"/>
          <w:lang w:val="es-ES"/>
        </w:rPr>
        <w:t>regulares o de postgrados dentro de la jornada de trabajo, ni para prestar servicios en otra institución del sector público.</w:t>
      </w:r>
      <w:r>
        <w:rPr>
          <w:rFonts w:eastAsia="Times New Roman"/>
          <w:sz w:val="30"/>
          <w:szCs w:val="30"/>
          <w:lang w:val="es-ES"/>
        </w:rPr>
        <w:br/>
      </w:r>
      <w:r>
        <w:rPr>
          <w:rFonts w:eastAsia="Times New Roman"/>
          <w:sz w:val="30"/>
          <w:szCs w:val="30"/>
          <w:lang w:val="es-ES"/>
        </w:rPr>
        <w:br/>
        <w:t>Las y los servidores que tienen suscritos este tipo de contratos tendrán derecho a los permisos mencionados en el artículo 33 de e</w:t>
      </w:r>
      <w:r>
        <w:rPr>
          <w:rFonts w:eastAsia="Times New Roman"/>
          <w:sz w:val="30"/>
          <w:szCs w:val="30"/>
          <w:lang w:val="es-ES"/>
        </w:rPr>
        <w:t xml:space="preserve">sta Ley. </w:t>
      </w:r>
      <w:r>
        <w:rPr>
          <w:rFonts w:eastAsia="Times New Roman"/>
          <w:sz w:val="30"/>
          <w:szCs w:val="30"/>
          <w:lang w:val="es-ES"/>
        </w:rPr>
        <w:br/>
      </w:r>
      <w:r>
        <w:rPr>
          <w:rFonts w:eastAsia="Times New Roman"/>
          <w:sz w:val="30"/>
          <w:szCs w:val="30"/>
          <w:lang w:val="es-ES"/>
        </w:rPr>
        <w:br/>
        <w:t>Este tipo de contratos, por su naturaleza, de ninguna manera representará estabilidad laboral en el mismo, ni derecho adquirido para la emisión de un nombramiento permanente, pudiendo darse por terminado en cualquier momento por alguna de las ca</w:t>
      </w:r>
      <w:r>
        <w:rPr>
          <w:rFonts w:eastAsia="Times New Roman"/>
          <w:sz w:val="30"/>
          <w:szCs w:val="30"/>
          <w:lang w:val="es-ES"/>
        </w:rPr>
        <w:t>usales establecidas en la presente ley y su reglamento.</w:t>
      </w:r>
      <w:r>
        <w:rPr>
          <w:rFonts w:eastAsia="Times New Roman"/>
          <w:sz w:val="30"/>
          <w:szCs w:val="30"/>
          <w:lang w:val="es-ES"/>
        </w:rPr>
        <w:br/>
      </w:r>
      <w:r>
        <w:rPr>
          <w:rFonts w:eastAsia="Times New Roman"/>
          <w:sz w:val="30"/>
          <w:szCs w:val="30"/>
          <w:lang w:val="es-ES"/>
        </w:rPr>
        <w:br/>
        <w:t>La remuneración mensual unificada para este tipo de contratos será la fijada conforme a los valores y requisitos determinados para los puestos o grados establecidos en las Escalas de Remuneraciones f</w:t>
      </w:r>
      <w:r>
        <w:rPr>
          <w:rFonts w:eastAsia="Times New Roman"/>
          <w:sz w:val="30"/>
          <w:szCs w:val="30"/>
          <w:lang w:val="es-ES"/>
        </w:rPr>
        <w:t xml:space="preserve">ijadas por el Ministerio de Trabajo, el cual expedirá la normativa correspondiente. </w:t>
      </w:r>
      <w:r>
        <w:rPr>
          <w:rFonts w:eastAsia="Times New Roman"/>
          <w:sz w:val="30"/>
          <w:szCs w:val="30"/>
          <w:lang w:val="es-ES"/>
        </w:rPr>
        <w:br/>
      </w:r>
      <w:r>
        <w:rPr>
          <w:rFonts w:eastAsia="Times New Roman"/>
          <w:sz w:val="30"/>
          <w:szCs w:val="30"/>
          <w:lang w:val="es-ES"/>
        </w:rPr>
        <w:br/>
        <w:t xml:space="preserve">El contrato de servicios ocasionales que no se sujete a los términos de </w:t>
      </w:r>
      <w:r>
        <w:rPr>
          <w:rFonts w:eastAsia="Times New Roman"/>
          <w:sz w:val="30"/>
          <w:szCs w:val="30"/>
          <w:lang w:val="es-ES"/>
        </w:rPr>
        <w:lastRenderedPageBreak/>
        <w:t>esta Ley será causal para la conclusión automática del mismo y originará, en consecuencia, la dete</w:t>
      </w:r>
      <w:r>
        <w:rPr>
          <w:rFonts w:eastAsia="Times New Roman"/>
          <w:sz w:val="30"/>
          <w:szCs w:val="30"/>
          <w:lang w:val="es-ES"/>
        </w:rPr>
        <w:t>rminación de las responsabilidades administrativas, civiles o penales de conformidad con la ley.</w:t>
      </w:r>
      <w:r>
        <w:rPr>
          <w:rFonts w:eastAsia="Times New Roman"/>
          <w:sz w:val="30"/>
          <w:szCs w:val="30"/>
          <w:lang w:val="es-ES"/>
        </w:rPr>
        <w:br/>
      </w:r>
      <w:r>
        <w:rPr>
          <w:rFonts w:eastAsia="Times New Roman"/>
          <w:sz w:val="30"/>
          <w:szCs w:val="30"/>
          <w:lang w:val="es-ES"/>
        </w:rPr>
        <w:br/>
        <w:t>Cuando la necesidad institucional pasa a ser permanente, la Unidad Administrativa de Talento Humano planificará la creación del puesto el cual será ocupado ag</w:t>
      </w:r>
      <w:r>
        <w:rPr>
          <w:rFonts w:eastAsia="Times New Roman"/>
          <w:sz w:val="30"/>
          <w:szCs w:val="30"/>
          <w:lang w:val="es-ES"/>
        </w:rPr>
        <w:t xml:space="preserve">otando el concurso de méritos y oposición, previo al cumplimiento de los requisitos y procesos legales correspondientes. </w:t>
      </w:r>
      <w:r>
        <w:rPr>
          <w:rFonts w:eastAsia="Times New Roman"/>
          <w:sz w:val="30"/>
          <w:szCs w:val="30"/>
          <w:lang w:val="es-ES"/>
        </w:rPr>
        <w:br/>
      </w:r>
      <w:r>
        <w:rPr>
          <w:rFonts w:eastAsia="Times New Roman"/>
          <w:sz w:val="30"/>
          <w:szCs w:val="30"/>
          <w:lang w:val="es-ES"/>
        </w:rPr>
        <w:br/>
        <w:t>Se considerará que las necesidades institucionales pasan a ser permanentes cuando luego de un año de contratación ocasional se manten</w:t>
      </w:r>
      <w:r>
        <w:rPr>
          <w:rFonts w:eastAsia="Times New Roman"/>
          <w:sz w:val="30"/>
          <w:szCs w:val="30"/>
          <w:lang w:val="es-ES"/>
        </w:rPr>
        <w:t xml:space="preserve">ga a la misma persona o se contrate a otra, bajo esta modalidad, para suplir la misma necesidad, en la respectiva institución pública. </w:t>
      </w:r>
      <w:r>
        <w:rPr>
          <w:rFonts w:eastAsia="Times New Roman"/>
          <w:sz w:val="30"/>
          <w:szCs w:val="30"/>
          <w:lang w:val="es-ES"/>
        </w:rPr>
        <w:br/>
      </w:r>
      <w:r>
        <w:rPr>
          <w:rFonts w:eastAsia="Times New Roman"/>
          <w:sz w:val="30"/>
          <w:szCs w:val="30"/>
          <w:lang w:val="es-ES"/>
        </w:rPr>
        <w:br/>
        <w:t>La Unidad Administrativa de Talento Humano bajo sanción en caso de incumplimiento tendrá la obligación de iniciar el co</w:t>
      </w:r>
      <w:r>
        <w:rPr>
          <w:rFonts w:eastAsia="Times New Roman"/>
          <w:sz w:val="30"/>
          <w:szCs w:val="30"/>
          <w:lang w:val="es-ES"/>
        </w:rPr>
        <w:t xml:space="preserve">ncurso de méritos y oposición correspondiente, tiempo en el cual se entenderá prorrogado el contrato ocasional hasta la finalización del concurso y la designación de la persona ganadora. </w:t>
      </w:r>
      <w:r>
        <w:rPr>
          <w:rFonts w:eastAsia="Times New Roman"/>
          <w:sz w:val="30"/>
          <w:szCs w:val="30"/>
          <w:lang w:val="es-ES"/>
        </w:rPr>
        <w:br/>
      </w:r>
      <w:r>
        <w:rPr>
          <w:rFonts w:eastAsia="Times New Roman"/>
          <w:sz w:val="30"/>
          <w:szCs w:val="30"/>
          <w:lang w:val="es-ES"/>
        </w:rPr>
        <w:br/>
        <w:t>Los servidores responsables determinados en los artículos 56 y 57 d</w:t>
      </w:r>
      <w:r>
        <w:rPr>
          <w:rFonts w:eastAsia="Times New Roman"/>
          <w:sz w:val="30"/>
          <w:szCs w:val="30"/>
          <w:lang w:val="es-ES"/>
        </w:rPr>
        <w:t xml:space="preserve">e esta ley, deberán, presentar las planificaciones, solicitudes, aprobaciones e informes que se necesitan para poder convocar a concurso de méritos y oposición, inmediatamente a partir de la fecha de terminación del contrato ocasional; caso contrario será </w:t>
      </w:r>
      <w:r>
        <w:rPr>
          <w:rFonts w:eastAsia="Times New Roman"/>
          <w:sz w:val="30"/>
          <w:szCs w:val="30"/>
          <w:lang w:val="es-ES"/>
        </w:rPr>
        <w:t xml:space="preserve">causal de remoción o destitución del cargo según corresponda. </w:t>
      </w:r>
      <w:r>
        <w:rPr>
          <w:rFonts w:eastAsia="Times New Roman"/>
          <w:sz w:val="30"/>
          <w:szCs w:val="30"/>
          <w:lang w:val="es-ES"/>
        </w:rPr>
        <w:br/>
      </w:r>
      <w:r>
        <w:rPr>
          <w:rFonts w:eastAsia="Times New Roman"/>
          <w:sz w:val="30"/>
          <w:szCs w:val="30"/>
          <w:lang w:val="es-ES"/>
        </w:rPr>
        <w:br/>
        <w:t>Las servidoras o servidores públicos responsables de la Unidad Administrativa de Talento Humano que contravengan con lo dispuesto en este artículo serán sancionados por la autoridad nominadora</w:t>
      </w:r>
      <w:r>
        <w:rPr>
          <w:rFonts w:eastAsia="Times New Roman"/>
          <w:sz w:val="30"/>
          <w:szCs w:val="30"/>
          <w:lang w:val="es-ES"/>
        </w:rPr>
        <w:t xml:space="preserve"> o su delegado, con la suspensión o destitución del cargo previo el correspondiente sumario administrativo, proceso disciplinario que será vigilado por el Ministerio de Trabajo. </w:t>
      </w:r>
      <w:r>
        <w:rPr>
          <w:rFonts w:eastAsia="Times New Roman"/>
          <w:sz w:val="30"/>
          <w:szCs w:val="30"/>
          <w:lang w:val="es-ES"/>
        </w:rPr>
        <w:br/>
      </w:r>
      <w:r>
        <w:rPr>
          <w:rFonts w:eastAsia="Times New Roman"/>
          <w:sz w:val="30"/>
          <w:szCs w:val="30"/>
          <w:lang w:val="es-ES"/>
        </w:rPr>
        <w:br/>
        <w:t xml:space="preserve">En todos los casos, se dejará constancia por escrito de la sanción impuesta </w:t>
      </w:r>
      <w:r>
        <w:rPr>
          <w:rFonts w:eastAsia="Times New Roman"/>
          <w:sz w:val="30"/>
          <w:szCs w:val="30"/>
          <w:lang w:val="es-ES"/>
        </w:rPr>
        <w:t>en el expediente personal de la servidora o servidor.</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b/>
          <w:bCs/>
          <w:sz w:val="30"/>
          <w:szCs w:val="30"/>
          <w:u w:val="single"/>
          <w:lang w:val="es-ES"/>
        </w:rPr>
        <w:br/>
      </w:r>
      <w:r>
        <w:rPr>
          <w:rFonts w:eastAsia="Times New Roman"/>
          <w:sz w:val="30"/>
          <w:szCs w:val="30"/>
          <w:lang w:val="es-ES"/>
        </w:rPr>
        <w:lastRenderedPageBreak/>
        <w:br/>
        <w:t xml:space="preserve">- </w:t>
      </w:r>
      <w:r>
        <w:rPr>
          <w:rFonts w:eastAsia="Times New Roman"/>
          <w:i/>
          <w:iCs/>
          <w:sz w:val="30"/>
          <w:szCs w:val="30"/>
          <w:lang w:val="es-ES"/>
        </w:rPr>
        <w:t>La Corte Constitucional mediante SENTENCIA No. 258-15-SEP-CC publicada en el Suplemento del Registro Oficial 605 de 12 de Octubre del 2015, determina: Con el objeto de tutelar los derechos de</w:t>
      </w:r>
      <w:r>
        <w:rPr>
          <w:rFonts w:eastAsia="Times New Roman"/>
          <w:i/>
          <w:iCs/>
          <w:sz w:val="30"/>
          <w:szCs w:val="30"/>
          <w:lang w:val="es-ES"/>
        </w:rPr>
        <w:t xml:space="preserve"> este grupo de atención prioritaria, la Corte Constitucional emite esta sentencia aditiva, disponiendo que:</w:t>
      </w:r>
      <w:r>
        <w:rPr>
          <w:rFonts w:eastAsia="Times New Roman"/>
          <w:i/>
          <w:iCs/>
          <w:sz w:val="30"/>
          <w:szCs w:val="30"/>
          <w:lang w:val="es-ES"/>
        </w:rPr>
        <w:br/>
      </w:r>
      <w:r>
        <w:rPr>
          <w:rFonts w:eastAsia="Times New Roman"/>
          <w:i/>
          <w:iCs/>
          <w:sz w:val="30"/>
          <w:szCs w:val="30"/>
          <w:lang w:val="es-ES"/>
        </w:rPr>
        <w:br/>
        <w:t>a. Se las incluya dentro de las excepciones al 20% permitido a las entidades públicas para la contratación por servicios ocasionales, establecido e</w:t>
      </w:r>
      <w:r>
        <w:rPr>
          <w:rFonts w:eastAsia="Times New Roman"/>
          <w:i/>
          <w:iCs/>
          <w:sz w:val="30"/>
          <w:szCs w:val="30"/>
          <w:lang w:val="es-ES"/>
        </w:rPr>
        <w:t>n el segundo inciso del artículo 58 de la Ley Orgánica de Servicio Público; y,</w:t>
      </w:r>
      <w:r>
        <w:rPr>
          <w:rFonts w:eastAsia="Times New Roman"/>
          <w:i/>
          <w:iCs/>
          <w:sz w:val="30"/>
          <w:szCs w:val="30"/>
          <w:lang w:val="es-ES"/>
        </w:rPr>
        <w:br/>
      </w:r>
      <w:r>
        <w:rPr>
          <w:rFonts w:eastAsia="Times New Roman"/>
          <w:i/>
          <w:iCs/>
          <w:sz w:val="30"/>
          <w:szCs w:val="30"/>
          <w:lang w:val="es-ES"/>
        </w:rPr>
        <w:br/>
        <w:t>b. Se las incorpore dentro de las salvedades dispuestas en el último inciso del artículo 58 de la Ley Orgánica de Servicio Público.</w:t>
      </w:r>
      <w:r>
        <w:rPr>
          <w:rFonts w:eastAsia="Times New Roman"/>
          <w:i/>
          <w:iCs/>
          <w:sz w:val="30"/>
          <w:szCs w:val="30"/>
          <w:lang w:val="es-ES"/>
        </w:rPr>
        <w:br/>
      </w:r>
      <w:r>
        <w:rPr>
          <w:rFonts w:eastAsia="Times New Roman"/>
          <w:i/>
          <w:iCs/>
          <w:sz w:val="30"/>
          <w:szCs w:val="30"/>
          <w:lang w:val="es-ES"/>
        </w:rPr>
        <w:br/>
        <w:t>En virtud de lo señalado, la disposición ci</w:t>
      </w:r>
      <w:r>
        <w:rPr>
          <w:rFonts w:eastAsia="Times New Roman"/>
          <w:i/>
          <w:iCs/>
          <w:sz w:val="30"/>
          <w:szCs w:val="30"/>
          <w:lang w:val="es-ES"/>
        </w:rPr>
        <w:t>tada expresará lo siguiente:</w:t>
      </w:r>
      <w:r>
        <w:rPr>
          <w:rFonts w:eastAsia="Times New Roman"/>
          <w:i/>
          <w:iCs/>
          <w:sz w:val="30"/>
          <w:szCs w:val="30"/>
          <w:lang w:val="es-ES"/>
        </w:rPr>
        <w:br/>
      </w:r>
      <w:r>
        <w:rPr>
          <w:rFonts w:eastAsia="Times New Roman"/>
          <w:i/>
          <w:iCs/>
          <w:sz w:val="30"/>
          <w:szCs w:val="30"/>
          <w:lang w:val="es-ES"/>
        </w:rPr>
        <w:br/>
        <w:t>"Art. 58.- De los contratos de servicios ocasionales.- La suscripción de contratos de servicios ocasionales será autorizada por la autoridad nominadora, para satisfacer necesidades institucionales, previo el informe de la Unid</w:t>
      </w:r>
      <w:r>
        <w:rPr>
          <w:rFonts w:eastAsia="Times New Roman"/>
          <w:i/>
          <w:iCs/>
          <w:sz w:val="30"/>
          <w:szCs w:val="30"/>
          <w:lang w:val="es-ES"/>
        </w:rPr>
        <w:t>ad de Administración del Talento Humano, siempre que exista la partida presupuestaria y disponibilidad de los recursos económicos para este fin.</w:t>
      </w:r>
      <w:r>
        <w:rPr>
          <w:rFonts w:eastAsia="Times New Roman"/>
          <w:i/>
          <w:iCs/>
          <w:sz w:val="30"/>
          <w:szCs w:val="30"/>
          <w:lang w:val="es-ES"/>
        </w:rPr>
        <w:br/>
      </w:r>
      <w:r>
        <w:rPr>
          <w:rFonts w:eastAsia="Times New Roman"/>
          <w:i/>
          <w:iCs/>
          <w:sz w:val="30"/>
          <w:szCs w:val="30"/>
          <w:lang w:val="es-ES"/>
        </w:rPr>
        <w:br/>
        <w:t>La contratación de personal ocasional no podrá sobrepasar el veinte por ciento de la totalidad del personal de</w:t>
      </w:r>
      <w:r>
        <w:rPr>
          <w:rFonts w:eastAsia="Times New Roman"/>
          <w:i/>
          <w:iCs/>
          <w:sz w:val="30"/>
          <w:szCs w:val="30"/>
          <w:lang w:val="es-ES"/>
        </w:rPr>
        <w:t xml:space="preserve"> la entidad contratante; en caso de que se superare dicho porcentaje, deberá contarse con la autorización previa del Ministerio de Relaciones Laborales; estos contratos no podrán exceder de doce meses de duración o hasta que culmine el tiempo restante del </w:t>
      </w:r>
      <w:r>
        <w:rPr>
          <w:rFonts w:eastAsia="Times New Roman"/>
          <w:i/>
          <w:iCs/>
          <w:sz w:val="30"/>
          <w:szCs w:val="30"/>
          <w:lang w:val="es-ES"/>
        </w:rPr>
        <w:t xml:space="preserve">ejercicio fiscal en curso. Se exceptúa de este porcentaje a las personas con discapacidad, debidamente calificadas por la Autoridad Sanitaria Nacional a través del Sistema Nacional de Salud, y a aquellas instituciones u organismos de reciente creación que </w:t>
      </w:r>
      <w:r>
        <w:rPr>
          <w:rFonts w:eastAsia="Times New Roman"/>
          <w:i/>
          <w:iCs/>
          <w:sz w:val="30"/>
          <w:szCs w:val="30"/>
          <w:lang w:val="es-ES"/>
        </w:rPr>
        <w:t>deban incorporar personal bajo esta modalidad, hasta que se realicen los correspondientes concursos de selección de méritos y oposición y en el caso de puestos que correspondan a proyectos de inversión o comprendidos en la escala del nivel jerárquico super</w:t>
      </w:r>
      <w:r>
        <w:rPr>
          <w:rFonts w:eastAsia="Times New Roman"/>
          <w:i/>
          <w:iCs/>
          <w:sz w:val="30"/>
          <w:szCs w:val="30"/>
          <w:lang w:val="es-ES"/>
        </w:rPr>
        <w:t>ior. Por su naturaleza, este tipo de contratos no generan estabilidad.</w:t>
      </w:r>
      <w:r>
        <w:rPr>
          <w:rFonts w:eastAsia="Times New Roman"/>
          <w:i/>
          <w:iCs/>
          <w:sz w:val="30"/>
          <w:szCs w:val="30"/>
          <w:lang w:val="es-ES"/>
        </w:rPr>
        <w:br/>
      </w:r>
      <w:r>
        <w:rPr>
          <w:rFonts w:eastAsia="Times New Roman"/>
          <w:i/>
          <w:iCs/>
          <w:sz w:val="30"/>
          <w:szCs w:val="30"/>
          <w:lang w:val="es-ES"/>
        </w:rPr>
        <w:br/>
      </w:r>
      <w:r>
        <w:rPr>
          <w:rFonts w:eastAsia="Times New Roman"/>
          <w:i/>
          <w:iCs/>
          <w:sz w:val="30"/>
          <w:szCs w:val="30"/>
          <w:lang w:val="es-ES"/>
        </w:rPr>
        <w:lastRenderedPageBreak/>
        <w:t>El personal que labora en el servicio público bajo esta modalidad tendrá relación de dependencia y derecho a todos los beneficios económicos contemplados para el personal de nombramien</w:t>
      </w:r>
      <w:r>
        <w:rPr>
          <w:rFonts w:eastAsia="Times New Roman"/>
          <w:i/>
          <w:iCs/>
          <w:sz w:val="30"/>
          <w:szCs w:val="30"/>
          <w:lang w:val="es-ES"/>
        </w:rPr>
        <w:t>to, con excepción de las indemnizaciones por supresión de puesto o partida o incentivos para jubilación.</w:t>
      </w:r>
      <w:r>
        <w:rPr>
          <w:rFonts w:eastAsia="Times New Roman"/>
          <w:i/>
          <w:iCs/>
          <w:sz w:val="30"/>
          <w:szCs w:val="30"/>
          <w:lang w:val="es-ES"/>
        </w:rPr>
        <w:br/>
        <w:t>Las servidoras o servidores públicos sujetos a este tipo de contrato no ingresarán a la carrera del servicio público, mientras dure su contrato.</w:t>
      </w:r>
      <w:r>
        <w:rPr>
          <w:rFonts w:eastAsia="Times New Roman"/>
          <w:i/>
          <w:iCs/>
          <w:sz w:val="30"/>
          <w:szCs w:val="30"/>
          <w:lang w:val="es-ES"/>
        </w:rPr>
        <w:br/>
      </w:r>
      <w:r>
        <w:rPr>
          <w:rFonts w:eastAsia="Times New Roman"/>
          <w:i/>
          <w:iCs/>
          <w:sz w:val="30"/>
          <w:szCs w:val="30"/>
          <w:lang w:val="es-ES"/>
        </w:rPr>
        <w:br/>
        <w:t xml:space="preserve">Para </w:t>
      </w:r>
      <w:r>
        <w:rPr>
          <w:rFonts w:eastAsia="Times New Roman"/>
          <w:i/>
          <w:iCs/>
          <w:sz w:val="30"/>
          <w:szCs w:val="30"/>
          <w:lang w:val="es-ES"/>
        </w:rPr>
        <w:t>las y los servidores que tuvieran suscritos este tipo de contratos, no se concederá licencias y comisiones de servicios con o sin remuneración para estudios regulares o de posgrados dentro de la jornada de trabajo, ni para prestar servicios en otra institu</w:t>
      </w:r>
      <w:r>
        <w:rPr>
          <w:rFonts w:eastAsia="Times New Roman"/>
          <w:i/>
          <w:iCs/>
          <w:sz w:val="30"/>
          <w:szCs w:val="30"/>
          <w:lang w:val="es-ES"/>
        </w:rPr>
        <w:t>ción del sector público.</w:t>
      </w:r>
      <w:r>
        <w:rPr>
          <w:rFonts w:eastAsia="Times New Roman"/>
          <w:i/>
          <w:iCs/>
          <w:sz w:val="30"/>
          <w:szCs w:val="30"/>
          <w:lang w:val="es-ES"/>
        </w:rPr>
        <w:br/>
      </w:r>
      <w:r>
        <w:rPr>
          <w:rFonts w:eastAsia="Times New Roman"/>
          <w:i/>
          <w:iCs/>
          <w:sz w:val="30"/>
          <w:szCs w:val="30"/>
          <w:lang w:val="es-ES"/>
        </w:rPr>
        <w:br/>
        <w:t>Este tipo de contratos, por su naturaleza, de ninguna manera representará estabilidad laboral en el mismo, ni derecho adquirido para la emisión de un nombramiento permanente, pudiendo darse por terminado en cualquier momento, lo c</w:t>
      </w:r>
      <w:r>
        <w:rPr>
          <w:rFonts w:eastAsia="Times New Roman"/>
          <w:i/>
          <w:iCs/>
          <w:sz w:val="30"/>
          <w:szCs w:val="30"/>
          <w:lang w:val="es-ES"/>
        </w:rPr>
        <w:t>ual podrá constar en el texto de los respectivos contratos.</w:t>
      </w:r>
      <w:r>
        <w:rPr>
          <w:rFonts w:eastAsia="Times New Roman"/>
          <w:i/>
          <w:iCs/>
          <w:sz w:val="30"/>
          <w:szCs w:val="30"/>
          <w:lang w:val="es-ES"/>
        </w:rPr>
        <w:br/>
      </w:r>
      <w:r>
        <w:rPr>
          <w:rFonts w:eastAsia="Times New Roman"/>
          <w:i/>
          <w:iCs/>
          <w:sz w:val="30"/>
          <w:szCs w:val="30"/>
          <w:lang w:val="es-ES"/>
        </w:rPr>
        <w:br/>
        <w:t>La remuneración mensual unificada para este tipo de contratos será la fijada conforme a los valores y requisitos determinados para los puestos o grados establecidos en las Escalas de Remuneracion</w:t>
      </w:r>
      <w:r>
        <w:rPr>
          <w:rFonts w:eastAsia="Times New Roman"/>
          <w:i/>
          <w:iCs/>
          <w:sz w:val="30"/>
          <w:szCs w:val="30"/>
          <w:lang w:val="es-ES"/>
        </w:rPr>
        <w:t>es fijadas por el Ministerio de Relaciones Laborales, el cual expedirá la normativa correspondiente.</w:t>
      </w:r>
      <w:r>
        <w:rPr>
          <w:rFonts w:eastAsia="Times New Roman"/>
          <w:i/>
          <w:iCs/>
          <w:sz w:val="30"/>
          <w:szCs w:val="30"/>
          <w:lang w:val="es-ES"/>
        </w:rPr>
        <w:br/>
      </w:r>
      <w:r>
        <w:rPr>
          <w:rFonts w:eastAsia="Times New Roman"/>
          <w:i/>
          <w:iCs/>
          <w:sz w:val="30"/>
          <w:szCs w:val="30"/>
          <w:lang w:val="es-ES"/>
        </w:rPr>
        <w:br/>
        <w:t>El contrato de servicios ocasionales que no se sujete a los términos de esta Ley será causal para la conclusión automática del mismo y originará, en conse</w:t>
      </w:r>
      <w:r>
        <w:rPr>
          <w:rFonts w:eastAsia="Times New Roman"/>
          <w:i/>
          <w:iCs/>
          <w:sz w:val="30"/>
          <w:szCs w:val="30"/>
          <w:lang w:val="es-ES"/>
        </w:rPr>
        <w:t>cuencia, la determinación de las responsabilidades administrativas, civiles o penales de conformidad con la ley.</w:t>
      </w:r>
      <w:r>
        <w:rPr>
          <w:rFonts w:eastAsia="Times New Roman"/>
          <w:i/>
          <w:iCs/>
          <w:sz w:val="30"/>
          <w:szCs w:val="30"/>
          <w:lang w:val="es-ES"/>
        </w:rPr>
        <w:br/>
      </w:r>
      <w:r>
        <w:rPr>
          <w:rFonts w:eastAsia="Times New Roman"/>
          <w:i/>
          <w:iCs/>
          <w:sz w:val="30"/>
          <w:szCs w:val="30"/>
          <w:lang w:val="es-ES"/>
        </w:rPr>
        <w:br/>
        <w:t>En caso de necesidad institucional se podrá renovar por única vez el contrato de servicios ocasionales hasta por doce meses adicionales, salvo</w:t>
      </w:r>
      <w:r>
        <w:rPr>
          <w:rFonts w:eastAsia="Times New Roman"/>
          <w:i/>
          <w:iCs/>
          <w:sz w:val="30"/>
          <w:szCs w:val="30"/>
          <w:lang w:val="es-ES"/>
        </w:rPr>
        <w:t xml:space="preserve"> el caso de puestos comprendidos en proyectos de inversión o en la escala del nivel jerárquico superior; así como en casos de personas con discapacidad debidamente calificadas por la Autoridad competente".</w:t>
      </w:r>
      <w:r>
        <w:rPr>
          <w:rFonts w:eastAsia="Times New Roman"/>
          <w:i/>
          <w:iCs/>
          <w:sz w:val="30"/>
          <w:szCs w:val="30"/>
          <w:lang w:val="es-ES"/>
        </w:rPr>
        <w:br/>
      </w:r>
      <w:r>
        <w:rPr>
          <w:rFonts w:eastAsia="Times New Roman"/>
          <w:i/>
          <w:iCs/>
          <w:sz w:val="30"/>
          <w:szCs w:val="30"/>
          <w:lang w:val="es-ES"/>
        </w:rPr>
        <w:br/>
      </w:r>
      <w:r>
        <w:rPr>
          <w:rFonts w:eastAsia="Times New Roman"/>
          <w:i/>
          <w:iCs/>
          <w:sz w:val="30"/>
          <w:szCs w:val="30"/>
          <w:lang w:val="es-ES"/>
        </w:rPr>
        <w:lastRenderedPageBreak/>
        <w:t>- La Corte Constitucional mediante SENTENCIA 309-</w:t>
      </w:r>
      <w:r>
        <w:rPr>
          <w:rFonts w:eastAsia="Times New Roman"/>
          <w:i/>
          <w:iCs/>
          <w:sz w:val="30"/>
          <w:szCs w:val="30"/>
          <w:lang w:val="es-ES"/>
        </w:rPr>
        <w:t>16-SEP-CC, publicada en el Tercer Suplemento del Registro Oficial (R.O. 866-3S, 20-X-2016), dentro de su numeral 5to manifiesta:</w:t>
      </w:r>
      <w:r>
        <w:rPr>
          <w:rFonts w:eastAsia="Times New Roman"/>
          <w:i/>
          <w:iCs/>
          <w:sz w:val="30"/>
          <w:szCs w:val="30"/>
          <w:lang w:val="es-ES"/>
        </w:rPr>
        <w:br/>
      </w:r>
      <w:r>
        <w:rPr>
          <w:rFonts w:eastAsia="Times New Roman"/>
          <w:i/>
          <w:iCs/>
          <w:sz w:val="30"/>
          <w:szCs w:val="30"/>
          <w:lang w:val="es-ES"/>
        </w:rPr>
        <w:br/>
        <w:t>5. Declarar la constitucionalidad condicionada del artículo 58 de la Ley Orgánica de Servicio Público.</w:t>
      </w:r>
      <w:r>
        <w:rPr>
          <w:rFonts w:eastAsia="Times New Roman"/>
          <w:i/>
          <w:iCs/>
          <w:sz w:val="30"/>
          <w:szCs w:val="30"/>
          <w:lang w:val="es-ES"/>
        </w:rPr>
        <w:br/>
      </w:r>
      <w:r>
        <w:rPr>
          <w:rFonts w:eastAsia="Times New Roman"/>
          <w:i/>
          <w:iCs/>
          <w:sz w:val="30"/>
          <w:szCs w:val="30"/>
          <w:lang w:val="es-ES"/>
        </w:rPr>
        <w:br/>
        <w:t>Con el objeto de tutel</w:t>
      </w:r>
      <w:r>
        <w:rPr>
          <w:rFonts w:eastAsia="Times New Roman"/>
          <w:i/>
          <w:iCs/>
          <w:sz w:val="30"/>
          <w:szCs w:val="30"/>
          <w:lang w:val="es-ES"/>
        </w:rPr>
        <w:t>ar los derechos de este grupo de atención prioritaria, la Corte Constitucional emite esta sentencia aditiva, disponiendo que se incorpore a las mujeres embarazadas y en período de lactancia dentro de las salvedades dispuestas en el último inciso del artícu</w:t>
      </w:r>
      <w:r>
        <w:rPr>
          <w:rFonts w:eastAsia="Times New Roman"/>
          <w:i/>
          <w:iCs/>
          <w:sz w:val="30"/>
          <w:szCs w:val="30"/>
          <w:lang w:val="es-ES"/>
        </w:rPr>
        <w:t>lo 58 de la Ley Orgánica de Servicio Público.</w:t>
      </w:r>
      <w:r>
        <w:rPr>
          <w:rFonts w:eastAsia="Times New Roman"/>
          <w:i/>
          <w:iCs/>
          <w:sz w:val="30"/>
          <w:szCs w:val="30"/>
          <w:lang w:val="es-ES"/>
        </w:rPr>
        <w:br/>
      </w:r>
      <w:r>
        <w:rPr>
          <w:rFonts w:eastAsia="Times New Roman"/>
          <w:i/>
          <w:iCs/>
          <w:sz w:val="30"/>
          <w:szCs w:val="30"/>
          <w:lang w:val="es-ES"/>
        </w:rPr>
        <w:br/>
        <w:t>En virtud de lo señalado, la disposición citada expresará lo siguiente:</w:t>
      </w:r>
      <w:r>
        <w:rPr>
          <w:rFonts w:eastAsia="Times New Roman"/>
          <w:i/>
          <w:iCs/>
          <w:sz w:val="30"/>
          <w:szCs w:val="30"/>
          <w:lang w:val="es-ES"/>
        </w:rPr>
        <w:br/>
      </w:r>
      <w:r>
        <w:rPr>
          <w:rFonts w:eastAsia="Times New Roman"/>
          <w:i/>
          <w:iCs/>
          <w:sz w:val="30"/>
          <w:szCs w:val="30"/>
          <w:lang w:val="es-ES"/>
        </w:rPr>
        <w:br/>
        <w:t xml:space="preserve">Art. 58.- </w:t>
      </w:r>
      <w:r>
        <w:rPr>
          <w:rFonts w:eastAsia="Times New Roman"/>
          <w:b/>
          <w:bCs/>
          <w:i/>
          <w:iCs/>
          <w:sz w:val="30"/>
          <w:szCs w:val="30"/>
          <w:lang w:val="es-ES"/>
        </w:rPr>
        <w:t>De los contratos de servicios ocasionales.-</w:t>
      </w:r>
      <w:r>
        <w:rPr>
          <w:rFonts w:eastAsia="Times New Roman"/>
          <w:i/>
          <w:iCs/>
          <w:sz w:val="30"/>
          <w:szCs w:val="30"/>
          <w:lang w:val="es-ES"/>
        </w:rPr>
        <w:t xml:space="preserve"> La suscripción de contratos de servicios ocasionales será autorizada por la autori</w:t>
      </w:r>
      <w:r>
        <w:rPr>
          <w:rFonts w:eastAsia="Times New Roman"/>
          <w:i/>
          <w:iCs/>
          <w:sz w:val="30"/>
          <w:szCs w:val="30"/>
          <w:lang w:val="es-ES"/>
        </w:rPr>
        <w:t>dad nominadora, para satisfacer necesidades institucionales, previo el informe de la Unidad de Administración del Talento Humano, siempre que exista la partida presupuestaria y disponibilidad de los recursos económicos para este fin.</w:t>
      </w:r>
      <w:r>
        <w:rPr>
          <w:rFonts w:eastAsia="Times New Roman"/>
          <w:i/>
          <w:iCs/>
          <w:sz w:val="30"/>
          <w:szCs w:val="30"/>
          <w:lang w:val="es-ES"/>
        </w:rPr>
        <w:br/>
      </w:r>
      <w:r>
        <w:rPr>
          <w:rFonts w:eastAsia="Times New Roman"/>
          <w:i/>
          <w:iCs/>
          <w:sz w:val="30"/>
          <w:szCs w:val="30"/>
          <w:lang w:val="es-ES"/>
        </w:rPr>
        <w:br/>
        <w:t>La contratación de pe</w:t>
      </w:r>
      <w:r>
        <w:rPr>
          <w:rFonts w:eastAsia="Times New Roman"/>
          <w:i/>
          <w:iCs/>
          <w:sz w:val="30"/>
          <w:szCs w:val="30"/>
          <w:lang w:val="es-ES"/>
        </w:rPr>
        <w:t>rsonal ocasional no podrá sobrepasar el veinte por ciento de la totalidad del personal de la entidad contratante; en caso de que se superare dicho porcentaje, deberá contarse con la autorización previa del Ministerio de Trabajo; estos contratos no podrán e</w:t>
      </w:r>
      <w:r>
        <w:rPr>
          <w:rFonts w:eastAsia="Times New Roman"/>
          <w:i/>
          <w:iCs/>
          <w:sz w:val="30"/>
          <w:szCs w:val="30"/>
          <w:lang w:val="es-ES"/>
        </w:rPr>
        <w:t>xceder de doce meses de duración o hasta que culmine el tiempo restante del ejercicio fiscal en curso. Se exceptúa de este porcentaje a las personas con discapacidad, debidamente calificadas por la Autoridad Sanitaria Nacional a través del Sistema Nacional</w:t>
      </w:r>
      <w:r>
        <w:rPr>
          <w:rFonts w:eastAsia="Times New Roman"/>
          <w:i/>
          <w:iCs/>
          <w:sz w:val="30"/>
          <w:szCs w:val="30"/>
          <w:lang w:val="es-ES"/>
        </w:rPr>
        <w:t xml:space="preserve"> de Salud, y a aquellas instituciones u organismos de reciente creación que deban incorporar personal bajo esta modalidad, hasta que se realicen los correspondientes concursos de selección de méritos y oposición y en el caso de puestos que correspondan a p</w:t>
      </w:r>
      <w:r>
        <w:rPr>
          <w:rFonts w:eastAsia="Times New Roman"/>
          <w:i/>
          <w:iCs/>
          <w:sz w:val="30"/>
          <w:szCs w:val="30"/>
          <w:lang w:val="es-ES"/>
        </w:rPr>
        <w:t>royectos de inversión o comprendidos en la escala del nivel jerárquico superior. Por su naturaleza, este tipo de contratos no generan estabilidad.</w:t>
      </w:r>
      <w:r>
        <w:rPr>
          <w:rFonts w:eastAsia="Times New Roman"/>
          <w:i/>
          <w:iCs/>
          <w:sz w:val="30"/>
          <w:szCs w:val="30"/>
          <w:lang w:val="es-ES"/>
        </w:rPr>
        <w:br/>
      </w:r>
      <w:r>
        <w:rPr>
          <w:rFonts w:eastAsia="Times New Roman"/>
          <w:i/>
          <w:iCs/>
          <w:sz w:val="30"/>
          <w:szCs w:val="30"/>
          <w:lang w:val="es-ES"/>
        </w:rPr>
        <w:br/>
        <w:t>El personal que labora en el servicio público bajo esta modalidad tendrá relación de dependencia y derecho a</w:t>
      </w:r>
      <w:r>
        <w:rPr>
          <w:rFonts w:eastAsia="Times New Roman"/>
          <w:i/>
          <w:iCs/>
          <w:sz w:val="30"/>
          <w:szCs w:val="30"/>
          <w:lang w:val="es-ES"/>
        </w:rPr>
        <w:t xml:space="preserve"> todos los beneficios económicos contemplados para el personal de nombramiento, con </w:t>
      </w:r>
      <w:r>
        <w:rPr>
          <w:rFonts w:eastAsia="Times New Roman"/>
          <w:i/>
          <w:iCs/>
          <w:sz w:val="30"/>
          <w:szCs w:val="30"/>
          <w:lang w:val="es-ES"/>
        </w:rPr>
        <w:lastRenderedPageBreak/>
        <w:t>excepción de las indemnizaciones por supresión de puesto o partida o incentivos para jubilación.</w:t>
      </w:r>
      <w:r>
        <w:rPr>
          <w:rFonts w:eastAsia="Times New Roman"/>
          <w:i/>
          <w:iCs/>
          <w:sz w:val="30"/>
          <w:szCs w:val="30"/>
          <w:lang w:val="es-ES"/>
        </w:rPr>
        <w:br/>
      </w:r>
      <w:r>
        <w:rPr>
          <w:rFonts w:eastAsia="Times New Roman"/>
          <w:i/>
          <w:iCs/>
          <w:sz w:val="30"/>
          <w:szCs w:val="30"/>
          <w:lang w:val="es-ES"/>
        </w:rPr>
        <w:br/>
        <w:t>Las servidoras o servidores públicos sujetos a este tipo de contrato no in</w:t>
      </w:r>
      <w:r>
        <w:rPr>
          <w:rFonts w:eastAsia="Times New Roman"/>
          <w:i/>
          <w:iCs/>
          <w:sz w:val="30"/>
          <w:szCs w:val="30"/>
          <w:lang w:val="es-ES"/>
        </w:rPr>
        <w:t>gresarán a la carrera del servicio público, mientras dure su contrato.</w:t>
      </w:r>
      <w:r>
        <w:rPr>
          <w:rFonts w:eastAsia="Times New Roman"/>
          <w:i/>
          <w:iCs/>
          <w:sz w:val="30"/>
          <w:szCs w:val="30"/>
          <w:lang w:val="es-ES"/>
        </w:rPr>
        <w:br/>
      </w:r>
      <w:r>
        <w:rPr>
          <w:rFonts w:eastAsia="Times New Roman"/>
          <w:i/>
          <w:iCs/>
          <w:sz w:val="30"/>
          <w:szCs w:val="30"/>
          <w:lang w:val="es-ES"/>
        </w:rPr>
        <w:br/>
        <w:t>Para las y los servidores que tuvieran suscritos este tipo de contratos, no se concederá licencias y comisiones de servicios con o sin remuneración para estudios regulares o de posgrad</w:t>
      </w:r>
      <w:r>
        <w:rPr>
          <w:rFonts w:eastAsia="Times New Roman"/>
          <w:i/>
          <w:iCs/>
          <w:sz w:val="30"/>
          <w:szCs w:val="30"/>
          <w:lang w:val="es-ES"/>
        </w:rPr>
        <w:t>os dentro de la jornada de trabajo, ni para prestar servicios en otra institución del sector público.</w:t>
      </w:r>
      <w:r>
        <w:rPr>
          <w:rFonts w:eastAsia="Times New Roman"/>
          <w:i/>
          <w:iCs/>
          <w:sz w:val="30"/>
          <w:szCs w:val="30"/>
          <w:lang w:val="es-ES"/>
        </w:rPr>
        <w:br/>
      </w:r>
      <w:r>
        <w:rPr>
          <w:rFonts w:eastAsia="Times New Roman"/>
          <w:i/>
          <w:iCs/>
          <w:sz w:val="30"/>
          <w:szCs w:val="30"/>
          <w:lang w:val="es-ES"/>
        </w:rPr>
        <w:br/>
        <w:t>Este tipo de contratos, por su naturaleza, de ninguna manera representará estabilidad laboral en el mismo, ni derecho adquirido para la emisión de un nom</w:t>
      </w:r>
      <w:r>
        <w:rPr>
          <w:rFonts w:eastAsia="Times New Roman"/>
          <w:i/>
          <w:iCs/>
          <w:sz w:val="30"/>
          <w:szCs w:val="30"/>
          <w:lang w:val="es-ES"/>
        </w:rPr>
        <w:t>bramiento permanente, pudiendo darse por terminado en cualquier momento, lo cual podrá constar en el texto de los respectivos contratos.</w:t>
      </w:r>
      <w:r>
        <w:rPr>
          <w:rFonts w:eastAsia="Times New Roman"/>
          <w:i/>
          <w:iCs/>
          <w:sz w:val="30"/>
          <w:szCs w:val="30"/>
          <w:lang w:val="es-ES"/>
        </w:rPr>
        <w:br/>
      </w:r>
      <w:r>
        <w:rPr>
          <w:rFonts w:eastAsia="Times New Roman"/>
          <w:i/>
          <w:iCs/>
          <w:sz w:val="30"/>
          <w:szCs w:val="30"/>
          <w:lang w:val="es-ES"/>
        </w:rPr>
        <w:br/>
        <w:t>La remuneración mensual unificada para este tipo de contratos será la fijada conforme a los valores y requisitos deter</w:t>
      </w:r>
      <w:r>
        <w:rPr>
          <w:rFonts w:eastAsia="Times New Roman"/>
          <w:i/>
          <w:iCs/>
          <w:sz w:val="30"/>
          <w:szCs w:val="30"/>
          <w:lang w:val="es-ES"/>
        </w:rPr>
        <w:t>minados para los puestos o grados establecidos en las Escalas de Remuneraciones fijadas por el Ministerio de Trabajo, el cual expedirá la normativa correspondiente.</w:t>
      </w:r>
      <w:r>
        <w:rPr>
          <w:rFonts w:eastAsia="Times New Roman"/>
          <w:i/>
          <w:iCs/>
          <w:sz w:val="30"/>
          <w:szCs w:val="30"/>
          <w:lang w:val="es-ES"/>
        </w:rPr>
        <w:br/>
      </w:r>
      <w:r>
        <w:rPr>
          <w:rFonts w:eastAsia="Times New Roman"/>
          <w:i/>
          <w:iCs/>
          <w:sz w:val="30"/>
          <w:szCs w:val="30"/>
          <w:lang w:val="es-ES"/>
        </w:rPr>
        <w:br/>
        <w:t>El contrato de servicios ocasionales que no se sujete a los términos de esta Ley será caus</w:t>
      </w:r>
      <w:r>
        <w:rPr>
          <w:rFonts w:eastAsia="Times New Roman"/>
          <w:i/>
          <w:iCs/>
          <w:sz w:val="30"/>
          <w:szCs w:val="30"/>
          <w:lang w:val="es-ES"/>
        </w:rPr>
        <w:t>al para la conclusión automática del mismo y originará, en consecuencia, la determinación de las responsabilidades administrativas, civiles o penales de conformidad con la ley.</w:t>
      </w:r>
      <w:r>
        <w:rPr>
          <w:rFonts w:eastAsia="Times New Roman"/>
          <w:i/>
          <w:iCs/>
          <w:sz w:val="30"/>
          <w:szCs w:val="30"/>
          <w:lang w:val="es-ES"/>
        </w:rPr>
        <w:br/>
      </w:r>
      <w:r>
        <w:rPr>
          <w:rFonts w:eastAsia="Times New Roman"/>
          <w:i/>
          <w:iCs/>
          <w:sz w:val="30"/>
          <w:szCs w:val="30"/>
          <w:lang w:val="es-ES"/>
        </w:rPr>
        <w:br/>
        <w:t xml:space="preserve">En caso de necesidad institucional se podrá renovar por única vez el contrato </w:t>
      </w:r>
      <w:r>
        <w:rPr>
          <w:rFonts w:eastAsia="Times New Roman"/>
          <w:i/>
          <w:iCs/>
          <w:sz w:val="30"/>
          <w:szCs w:val="30"/>
          <w:lang w:val="es-ES"/>
        </w:rPr>
        <w:t>de servicios ocasionales hasta por doce meses adicionales, salvo el caso de puestos comprendidos en proyectos de inversión o en la escala del nivel jerárquico superior; así como en casos de personas con discapacidad debidamente calificadas por la Autoridad</w:t>
      </w:r>
      <w:r>
        <w:rPr>
          <w:rFonts w:eastAsia="Times New Roman"/>
          <w:i/>
          <w:iCs/>
          <w:sz w:val="30"/>
          <w:szCs w:val="30"/>
          <w:lang w:val="es-ES"/>
        </w:rPr>
        <w:t xml:space="preserve"> competente y el de las mujeres embarazadas y en estado de gestación. En este último caso, la vigencia del contrato durará hasta el fin del período fiscal en que concluya su período de lactancia, de acuerdo con la ley.</w:t>
      </w:r>
      <w:r>
        <w:rPr>
          <w:rFonts w:eastAsia="Times New Roman"/>
          <w:i/>
          <w:iCs/>
          <w:sz w:val="30"/>
          <w:szCs w:val="30"/>
          <w:lang w:val="es-ES"/>
        </w:rPr>
        <w:br/>
      </w:r>
      <w:r>
        <w:rPr>
          <w:rFonts w:eastAsia="Times New Roman"/>
          <w:i/>
          <w:iCs/>
          <w:sz w:val="30"/>
          <w:szCs w:val="30"/>
          <w:lang w:val="es-ES"/>
        </w:rPr>
        <w:lastRenderedPageBreak/>
        <w:br/>
      </w:r>
      <w:r>
        <w:rPr>
          <w:rFonts w:eastAsia="Times New Roman"/>
          <w:i/>
          <w:iCs/>
          <w:sz w:val="30"/>
          <w:szCs w:val="30"/>
          <w:lang w:val="es-ES"/>
        </w:rPr>
        <w:br/>
        <w:t xml:space="preserve">- La Corte Constitucional mediante </w:t>
      </w:r>
      <w:r>
        <w:rPr>
          <w:rFonts w:eastAsia="Times New Roman"/>
          <w:i/>
          <w:iCs/>
          <w:sz w:val="30"/>
          <w:szCs w:val="30"/>
          <w:lang w:val="es-ES"/>
        </w:rPr>
        <w:t>SENTENCIA No. 048-17-SEP-CC: Con el objeto de tutelar los derechos contitucionales al debido proceso en la garantía de la motivación y al trabajo, contenidos en los artículos 76 numeral 7 literal l y 33 de la Constitución de la República, la misma emite es</w:t>
      </w:r>
      <w:r>
        <w:rPr>
          <w:rFonts w:eastAsia="Times New Roman"/>
          <w:i/>
          <w:iCs/>
          <w:sz w:val="30"/>
          <w:szCs w:val="30"/>
          <w:lang w:val="es-ES"/>
        </w:rPr>
        <w:t>ta sentencia, disponiendo la modulación del Art. 58, aplicando la garantía de no repetición:</w:t>
      </w:r>
      <w:r>
        <w:rPr>
          <w:rFonts w:eastAsia="Times New Roman"/>
          <w:i/>
          <w:iCs/>
          <w:sz w:val="30"/>
          <w:szCs w:val="30"/>
          <w:lang w:val="es-ES"/>
        </w:rPr>
        <w:br/>
      </w:r>
      <w:r>
        <w:rPr>
          <w:rFonts w:eastAsia="Times New Roman"/>
          <w:i/>
          <w:iCs/>
          <w:sz w:val="30"/>
          <w:szCs w:val="30"/>
          <w:lang w:val="es-ES"/>
        </w:rPr>
        <w:br/>
        <w:t>Art. 58.- De los contratos de servicios ocasionales.- La suscripción de contratos de servicios ocasionales será autorizada por la autoridad nominadora, para satis</w:t>
      </w:r>
      <w:r>
        <w:rPr>
          <w:rFonts w:eastAsia="Times New Roman"/>
          <w:i/>
          <w:iCs/>
          <w:sz w:val="30"/>
          <w:szCs w:val="30"/>
          <w:lang w:val="es-ES"/>
        </w:rPr>
        <w:t>facer necesidades institucionales, previo el informe de la Unidad de Administración del Talento Humano, siempre que exista la partida presupuestaria y disponibilidad de los recursos económicos para este fin. La contratación de personal ocasional no podrá s</w:t>
      </w:r>
      <w:r>
        <w:rPr>
          <w:rFonts w:eastAsia="Times New Roman"/>
          <w:i/>
          <w:iCs/>
          <w:sz w:val="30"/>
          <w:szCs w:val="30"/>
          <w:lang w:val="es-ES"/>
        </w:rPr>
        <w:t>obrepasar el veinte por ciento de la totalidad del personal de la entidad contratante; en caso de que se superare dicho porcentaje, deberá contarse con la autorización previa del Ministerio de Trabajo. Se exceptúa de este porcentaje a las personas con disc</w:t>
      </w:r>
      <w:r>
        <w:rPr>
          <w:rFonts w:eastAsia="Times New Roman"/>
          <w:i/>
          <w:iCs/>
          <w:sz w:val="30"/>
          <w:szCs w:val="30"/>
          <w:lang w:val="es-ES"/>
        </w:rPr>
        <w:t xml:space="preserve">apacidad, debidamente calificadas por la Autoridad Sanitaria Nacional a través del Sistema Nacional de Salud; personas contratadas bajo esta modalidad en instituciones u organismos de reciente creación, hasta que se realicen los correspondientes concursos </w:t>
      </w:r>
      <w:r>
        <w:rPr>
          <w:rFonts w:eastAsia="Times New Roman"/>
          <w:i/>
          <w:iCs/>
          <w:sz w:val="30"/>
          <w:szCs w:val="30"/>
          <w:lang w:val="es-ES"/>
        </w:rPr>
        <w:t>de selección de méritos y oposición, en el caso de puestos que correspondan a proyectos de inversión o comprendidos en la escala del nivel jerárquico superior; y el de las mujeres embarazadas. Por su naturaleza, este tipo de contratos no generan estabilida</w:t>
      </w:r>
      <w:r>
        <w:rPr>
          <w:rFonts w:eastAsia="Times New Roman"/>
          <w:i/>
          <w:iCs/>
          <w:sz w:val="30"/>
          <w:szCs w:val="30"/>
          <w:lang w:val="es-ES"/>
        </w:rPr>
        <w:t>d, en el caso de las mujeres embarazadas la vigencia del contrato durará hasta el fin del período fiscal en que concluya su período de lactancia, de acuerdo con la ley. El personal que labora en el servicio público bajo esta modalidad tendrá relación de de</w:t>
      </w:r>
      <w:r>
        <w:rPr>
          <w:rFonts w:eastAsia="Times New Roman"/>
          <w:i/>
          <w:iCs/>
          <w:sz w:val="30"/>
          <w:szCs w:val="30"/>
          <w:lang w:val="es-ES"/>
        </w:rPr>
        <w:t>pendencia y derecho a todos los beneficios económicos contemplados para el personal de nombramiento, con excepción de las indemnizaciones por supresión de puesto o partida o incentivos para jubilación. Las servidoras o servidores públicos sujetos a este ti</w:t>
      </w:r>
      <w:r>
        <w:rPr>
          <w:rFonts w:eastAsia="Times New Roman"/>
          <w:i/>
          <w:iCs/>
          <w:sz w:val="30"/>
          <w:szCs w:val="30"/>
          <w:lang w:val="es-ES"/>
        </w:rPr>
        <w:t>po de contrato no ingresarán a la carrera del servicio público, mientras dure su contrato. Para las y los servidores que tuvieran suscritos este tipo de contratos, no se concederá licencias y comisiones de servicios con o sin remuneración para estudios reg</w:t>
      </w:r>
      <w:r>
        <w:rPr>
          <w:rFonts w:eastAsia="Times New Roman"/>
          <w:i/>
          <w:iCs/>
          <w:sz w:val="30"/>
          <w:szCs w:val="30"/>
          <w:lang w:val="es-ES"/>
        </w:rPr>
        <w:t xml:space="preserve">ulares o de posgrados dentro de la jornada de trabajo, ni para prestar servicios en otra institución del sector </w:t>
      </w:r>
      <w:r>
        <w:rPr>
          <w:rFonts w:eastAsia="Times New Roman"/>
          <w:i/>
          <w:iCs/>
          <w:sz w:val="30"/>
          <w:szCs w:val="30"/>
          <w:lang w:val="es-ES"/>
        </w:rPr>
        <w:lastRenderedPageBreak/>
        <w:t>público. Este tipo de contratos, por su naturaleza, de ninguna manera representará estabilidad laboral en el mismo, ni derecho adquirido para la</w:t>
      </w:r>
      <w:r>
        <w:rPr>
          <w:rFonts w:eastAsia="Times New Roman"/>
          <w:i/>
          <w:iCs/>
          <w:sz w:val="30"/>
          <w:szCs w:val="30"/>
          <w:lang w:val="es-ES"/>
        </w:rPr>
        <w:t xml:space="preserve"> emisión de un nombramiento permanente, pudiendo darse por terminado en cualquier momento, lo cual podrá constar en el texto de los respectivos contratos. La remuneración mensual unificada para este tipo de contratos será la fijada conforme a los valores y</w:t>
      </w:r>
      <w:r>
        <w:rPr>
          <w:rFonts w:eastAsia="Times New Roman"/>
          <w:i/>
          <w:iCs/>
          <w:sz w:val="30"/>
          <w:szCs w:val="30"/>
          <w:lang w:val="es-ES"/>
        </w:rPr>
        <w:t xml:space="preserve"> requisitos determinados para los puestos o grados establecidos en las Escalas de Remuneraciones fijadas por el Ministerio de Trabajo, el cual expedirá la normativa correspondiente. El contrato de servicios ocasionales que no se sujete a los términos de es</w:t>
      </w:r>
      <w:r>
        <w:rPr>
          <w:rFonts w:eastAsia="Times New Roman"/>
          <w:i/>
          <w:iCs/>
          <w:sz w:val="30"/>
          <w:szCs w:val="30"/>
          <w:lang w:val="es-ES"/>
        </w:rPr>
        <w:t>ta Ley será causal para la conclusión automática del mismo y originará, en consecuencia, la determinación de las responsabilidades administrativas, civiles o penales de conformidad con la ley.</w:t>
      </w:r>
    </w:p>
    <w:p w:rsidR="00000000" w:rsidRDefault="002C4C8C">
      <w:pPr>
        <w:divId w:val="1301958604"/>
        <w:rPr>
          <w:rFonts w:eastAsia="Times New Roman"/>
          <w:sz w:val="30"/>
          <w:szCs w:val="30"/>
          <w:lang w:val="es-ES"/>
        </w:rPr>
      </w:pPr>
      <w:r>
        <w:rPr>
          <w:rFonts w:eastAsia="Times New Roman"/>
          <w:sz w:val="30"/>
          <w:szCs w:val="30"/>
          <w:lang w:val="es-ES"/>
        </w:rPr>
        <w:t xml:space="preserve">Art. 59.- </w:t>
      </w:r>
      <w:r>
        <w:rPr>
          <w:rFonts w:eastAsia="Times New Roman"/>
          <w:b/>
          <w:bCs/>
          <w:sz w:val="30"/>
          <w:szCs w:val="30"/>
          <w:lang w:val="es-ES"/>
        </w:rPr>
        <w:t xml:space="preserve">Convenios o contratos de pasantías y prácticas.- </w:t>
      </w:r>
      <w:r>
        <w:rPr>
          <w:rFonts w:eastAsia="Times New Roman"/>
          <w:sz w:val="30"/>
          <w:szCs w:val="30"/>
          <w:lang w:val="es-ES"/>
        </w:rPr>
        <w:t xml:space="preserve">Las </w:t>
      </w:r>
      <w:r>
        <w:rPr>
          <w:rFonts w:eastAsia="Times New Roman"/>
          <w:sz w:val="30"/>
          <w:szCs w:val="30"/>
          <w:lang w:val="es-ES"/>
        </w:rPr>
        <w:t>instituciones del sector público podrán celebrar convenios o contratos de pasantías con estudiantes de institutos, universidades y escuelas politécnicas, respetando la equidad y paridad de género, discapacidad y la interculturalidad, así mismo, las institu</w:t>
      </w:r>
      <w:r>
        <w:rPr>
          <w:rFonts w:eastAsia="Times New Roman"/>
          <w:sz w:val="30"/>
          <w:szCs w:val="30"/>
          <w:lang w:val="es-ES"/>
        </w:rPr>
        <w:t>ciones del Estado podrán celebrar convenios de práctica con los establecimientos de educación secundaria.</w:t>
      </w:r>
      <w:r>
        <w:rPr>
          <w:rFonts w:eastAsia="Times New Roman"/>
          <w:sz w:val="30"/>
          <w:szCs w:val="30"/>
          <w:lang w:val="es-ES"/>
        </w:rPr>
        <w:br/>
      </w:r>
      <w:r>
        <w:rPr>
          <w:rFonts w:eastAsia="Times New Roman"/>
          <w:sz w:val="30"/>
          <w:szCs w:val="30"/>
          <w:lang w:val="es-ES"/>
        </w:rPr>
        <w:br/>
        <w:t>Por estos convenios o contratos no se origina relación laboral ni dependencia alguna, no generan derechos ni obligaciones laborales o administrativas</w:t>
      </w:r>
      <w:r>
        <w:rPr>
          <w:rFonts w:eastAsia="Times New Roman"/>
          <w:sz w:val="30"/>
          <w:szCs w:val="30"/>
          <w:lang w:val="es-ES"/>
        </w:rPr>
        <w:t>, se caracterizan por tener una duración limitada y podrán percibir un reconocimiento económico, establecido por el Ministerio de Relaciones Laborales.</w:t>
      </w:r>
    </w:p>
    <w:p w:rsidR="00000000" w:rsidRDefault="002C4C8C">
      <w:pPr>
        <w:divId w:val="1828351805"/>
        <w:rPr>
          <w:rFonts w:eastAsia="Times New Roman"/>
          <w:sz w:val="30"/>
          <w:szCs w:val="30"/>
          <w:lang w:val="es-ES"/>
        </w:rPr>
      </w:pPr>
      <w:r>
        <w:rPr>
          <w:rFonts w:eastAsia="Times New Roman"/>
          <w:b/>
          <w:bCs/>
          <w:sz w:val="30"/>
          <w:szCs w:val="30"/>
          <w:lang w:val="es-ES"/>
        </w:rPr>
        <w:t>Art. 60.- De la supresión de puestos.-</w:t>
      </w:r>
      <w:r>
        <w:rPr>
          <w:rFonts w:eastAsia="Times New Roman"/>
          <w:sz w:val="30"/>
          <w:szCs w:val="30"/>
          <w:lang w:val="es-ES"/>
        </w:rPr>
        <w:t xml:space="preserve"> El proceso de supresión de puestos procederá de acuerdo a razones</w:t>
      </w:r>
      <w:r>
        <w:rPr>
          <w:rFonts w:eastAsia="Times New Roman"/>
          <w:sz w:val="30"/>
          <w:szCs w:val="30"/>
          <w:lang w:val="es-ES"/>
        </w:rPr>
        <w:t xml:space="preserve"> técnicas, funcionales y económicas de los organismos y dependencias estatales. Se realizará con la intervención de los Ministerios de Relaciones Laborales, de Finanzas; y, la institución o entidad objeto de la supresión de puestos, para las entidades del </w:t>
      </w:r>
      <w:r>
        <w:rPr>
          <w:rFonts w:eastAsia="Times New Roman"/>
          <w:sz w:val="30"/>
          <w:szCs w:val="30"/>
          <w:lang w:val="es-ES"/>
        </w:rPr>
        <w:t>Gobierno Central.</w:t>
      </w:r>
      <w:r>
        <w:rPr>
          <w:rFonts w:eastAsia="Times New Roman"/>
          <w:sz w:val="30"/>
          <w:szCs w:val="30"/>
          <w:lang w:val="es-ES"/>
        </w:rPr>
        <w:br/>
      </w:r>
      <w:r>
        <w:rPr>
          <w:rFonts w:eastAsia="Times New Roman"/>
          <w:sz w:val="30"/>
          <w:szCs w:val="30"/>
          <w:lang w:val="es-ES"/>
        </w:rPr>
        <w:br/>
        <w:t>Este proceso se llevará a cabo bajo los principios de racionalización, priorización, optimización y funcionalidad, respondiendo a instancias de diagnóstico y evaluación.</w:t>
      </w:r>
      <w:r>
        <w:rPr>
          <w:rFonts w:eastAsia="Times New Roman"/>
          <w:sz w:val="30"/>
          <w:szCs w:val="30"/>
          <w:lang w:val="es-ES"/>
        </w:rPr>
        <w:br/>
      </w:r>
      <w:r>
        <w:rPr>
          <w:rFonts w:eastAsia="Times New Roman"/>
          <w:sz w:val="30"/>
          <w:szCs w:val="30"/>
          <w:lang w:val="es-ES"/>
        </w:rPr>
        <w:br/>
        <w:t>Los dictámenes de los ministerios no rigen para los Gobiernos Autó</w:t>
      </w:r>
      <w:r>
        <w:rPr>
          <w:rFonts w:eastAsia="Times New Roman"/>
          <w:sz w:val="30"/>
          <w:szCs w:val="30"/>
          <w:lang w:val="es-ES"/>
        </w:rPr>
        <w:t xml:space="preserve">nomos Descentralizados, sus entidades y regímenes especiales, universidades y escuelas politécnicas públicas; y, las sometidas al </w:t>
      </w:r>
      <w:r>
        <w:rPr>
          <w:rFonts w:eastAsia="Times New Roman"/>
          <w:sz w:val="30"/>
          <w:szCs w:val="30"/>
          <w:lang w:val="es-ES"/>
        </w:rPr>
        <w:lastRenderedPageBreak/>
        <w:t>ámbito de la Ley Orgánica de Empresas Públicas.</w:t>
      </w:r>
      <w:r>
        <w:rPr>
          <w:rFonts w:eastAsia="Times New Roman"/>
          <w:sz w:val="30"/>
          <w:szCs w:val="30"/>
          <w:lang w:val="es-ES"/>
        </w:rPr>
        <w:br/>
      </w:r>
      <w:r>
        <w:rPr>
          <w:rFonts w:eastAsia="Times New Roman"/>
          <w:sz w:val="30"/>
          <w:szCs w:val="30"/>
          <w:lang w:val="es-ES"/>
        </w:rPr>
        <w:br/>
        <w:t>En caso de puestos vacantes que deben ser suprimidos por las razones señalada</w:t>
      </w:r>
      <w:r>
        <w:rPr>
          <w:rFonts w:eastAsia="Times New Roman"/>
          <w:sz w:val="30"/>
          <w:szCs w:val="30"/>
          <w:lang w:val="es-ES"/>
        </w:rPr>
        <w:t>s podrá prescindirse del dictamen del Ministerio de Finanzas.</w:t>
      </w:r>
      <w:r>
        <w:rPr>
          <w:rFonts w:eastAsia="Times New Roman"/>
          <w:sz w:val="30"/>
          <w:szCs w:val="30"/>
          <w:lang w:val="es-ES"/>
        </w:rPr>
        <w:br/>
      </w:r>
      <w:r>
        <w:rPr>
          <w:rFonts w:eastAsia="Times New Roman"/>
          <w:sz w:val="30"/>
          <w:szCs w:val="30"/>
          <w:lang w:val="es-ES"/>
        </w:rPr>
        <w:br/>
        <w:t>La supresión de puesto implica la eliminación de la partida respectiva y la prohibición de crearla nuevamente durante dos años, salvo casos debidamente justificados mediante el respectivo infor</w:t>
      </w:r>
      <w:r>
        <w:rPr>
          <w:rFonts w:eastAsia="Times New Roman"/>
          <w:sz w:val="30"/>
          <w:szCs w:val="30"/>
          <w:lang w:val="es-ES"/>
        </w:rPr>
        <w:t>me técnico de la unidad de administración de talento humano.</w:t>
      </w:r>
      <w:r>
        <w:rPr>
          <w:rFonts w:eastAsia="Times New Roman"/>
          <w:sz w:val="30"/>
          <w:szCs w:val="30"/>
          <w:lang w:val="es-ES"/>
        </w:rPr>
        <w:br/>
      </w:r>
      <w:r>
        <w:rPr>
          <w:rFonts w:eastAsia="Times New Roman"/>
          <w:sz w:val="30"/>
          <w:szCs w:val="30"/>
          <w:lang w:val="es-ES"/>
        </w:rPr>
        <w:br/>
        <w:t>El cambio de denominación no significa supresión del puesto.</w:t>
      </w:r>
      <w:r>
        <w:rPr>
          <w:rFonts w:eastAsia="Times New Roman"/>
          <w:sz w:val="30"/>
          <w:szCs w:val="30"/>
          <w:lang w:val="es-ES"/>
        </w:rPr>
        <w:br/>
      </w:r>
      <w:r>
        <w:rPr>
          <w:rFonts w:eastAsia="Times New Roman"/>
          <w:sz w:val="30"/>
          <w:szCs w:val="30"/>
          <w:lang w:val="es-ES"/>
        </w:rPr>
        <w:br/>
        <w:t>La entidad que suprima partidas, no podrá celebrar contratos ocasionales en el ejercicio fiscal en curso, en puestos de la misma den</w:t>
      </w:r>
      <w:r>
        <w:rPr>
          <w:rFonts w:eastAsia="Times New Roman"/>
          <w:sz w:val="30"/>
          <w:szCs w:val="30"/>
          <w:lang w:val="es-ES"/>
        </w:rPr>
        <w:t>ominación.</w:t>
      </w:r>
      <w:r>
        <w:rPr>
          <w:rFonts w:eastAsia="Times New Roman"/>
          <w:sz w:val="30"/>
          <w:szCs w:val="30"/>
          <w:lang w:val="es-ES"/>
        </w:rPr>
        <w:br/>
      </w:r>
      <w:r>
        <w:rPr>
          <w:rFonts w:eastAsia="Times New Roman"/>
          <w:sz w:val="30"/>
          <w:szCs w:val="30"/>
          <w:lang w:val="es-ES"/>
        </w:rPr>
        <w:br/>
        <w:t>Para la supresión de puestos no se considerarán los puestos que ocupen las personas con discapacidad severa o quienes tengan a su cuidado y responsabilidad un hijo, cónyuge, conviviente en unión de hecho o progenitor con un grado severo de disc</w:t>
      </w:r>
      <w:r>
        <w:rPr>
          <w:rFonts w:eastAsia="Times New Roman"/>
          <w:sz w:val="30"/>
          <w:szCs w:val="30"/>
          <w:lang w:val="es-ES"/>
        </w:rPr>
        <w:t>apacidad, debidamente certificado por el Consejo Nacional de Discapacidades (CONADIS).</w:t>
      </w:r>
    </w:p>
    <w:p w:rsidR="00000000" w:rsidRDefault="002C4C8C">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DEL SUBSISTEMA DE CLASIFICACIÓN DE PUESTOS DEL SERVICIO PÚBLICO</w:t>
      </w:r>
    </w:p>
    <w:p w:rsidR="00000000" w:rsidRDefault="002C4C8C">
      <w:pPr>
        <w:divId w:val="785581986"/>
        <w:rPr>
          <w:rFonts w:eastAsia="Times New Roman"/>
          <w:sz w:val="30"/>
          <w:szCs w:val="30"/>
          <w:lang w:val="es-ES"/>
        </w:rPr>
      </w:pPr>
      <w:r>
        <w:rPr>
          <w:rFonts w:eastAsia="Times New Roman"/>
          <w:sz w:val="30"/>
          <w:szCs w:val="30"/>
          <w:lang w:val="es-ES"/>
        </w:rPr>
        <w:t>Art. 61.-</w:t>
      </w:r>
      <w:r>
        <w:rPr>
          <w:rFonts w:eastAsia="Times New Roman"/>
          <w:b/>
          <w:bCs/>
          <w:sz w:val="30"/>
          <w:szCs w:val="30"/>
          <w:lang w:val="es-ES"/>
        </w:rPr>
        <w:t xml:space="preserve"> Del Subsistema de clasificación de puestos.- </w:t>
      </w:r>
      <w:r>
        <w:rPr>
          <w:rFonts w:eastAsia="Times New Roman"/>
          <w:sz w:val="30"/>
          <w:szCs w:val="30"/>
          <w:lang w:val="es-ES"/>
        </w:rPr>
        <w:t>El subsistema de clasificación de pu</w:t>
      </w:r>
      <w:r>
        <w:rPr>
          <w:rFonts w:eastAsia="Times New Roman"/>
          <w:sz w:val="30"/>
          <w:szCs w:val="30"/>
          <w:lang w:val="es-ES"/>
        </w:rPr>
        <w:t>estos del servicio público es el conjunto de normas estandarizadas para analizar, describir, valorar y clasificar los puestos en todas las entidades, instituciones, organismos o personas jurídicas de las señaladas en el Artículo 3 de esta Ley.</w:t>
      </w:r>
      <w:r>
        <w:rPr>
          <w:rFonts w:eastAsia="Times New Roman"/>
          <w:sz w:val="30"/>
          <w:szCs w:val="30"/>
          <w:lang w:val="es-ES"/>
        </w:rPr>
        <w:br/>
      </w:r>
      <w:r>
        <w:rPr>
          <w:rFonts w:eastAsia="Times New Roman"/>
          <w:sz w:val="30"/>
          <w:szCs w:val="30"/>
          <w:lang w:val="es-ES"/>
        </w:rPr>
        <w:br/>
        <w:t>Se fundamen</w:t>
      </w:r>
      <w:r>
        <w:rPr>
          <w:rFonts w:eastAsia="Times New Roman"/>
          <w:sz w:val="30"/>
          <w:szCs w:val="30"/>
          <w:lang w:val="es-ES"/>
        </w:rPr>
        <w:t>tará principalmente en el tipo de trabajo, su dificultad, ubicación geográfica, ámbito de acción, complejidad, nivel académico y responsabilidad, así como los requisitos de aptitud, instrucción y experiencia necesarios para su desempeño de los puestos públ</w:t>
      </w:r>
      <w:r>
        <w:rPr>
          <w:rFonts w:eastAsia="Times New Roman"/>
          <w:sz w:val="30"/>
          <w:szCs w:val="30"/>
          <w:lang w:val="es-ES"/>
        </w:rPr>
        <w:t>icos.</w:t>
      </w:r>
      <w:r>
        <w:rPr>
          <w:rFonts w:eastAsia="Times New Roman"/>
          <w:sz w:val="30"/>
          <w:szCs w:val="30"/>
          <w:lang w:val="es-ES"/>
        </w:rPr>
        <w:br/>
      </w:r>
      <w:r>
        <w:rPr>
          <w:rFonts w:eastAsia="Times New Roman"/>
          <w:sz w:val="30"/>
          <w:szCs w:val="30"/>
          <w:lang w:val="es-ES"/>
        </w:rPr>
        <w:br/>
        <w:t>La clasificación señalará el título de cada puesto, la naturaleza del trabajo, la distribución jerárquica de las funciones y los requerimientos para ocuparlos.</w:t>
      </w:r>
    </w:p>
    <w:p w:rsidR="00000000" w:rsidRDefault="002C4C8C">
      <w:pPr>
        <w:divId w:val="1743943075"/>
        <w:rPr>
          <w:rFonts w:eastAsia="Times New Roman"/>
          <w:sz w:val="30"/>
          <w:szCs w:val="30"/>
          <w:lang w:val="es-ES"/>
        </w:rPr>
      </w:pPr>
      <w:r>
        <w:rPr>
          <w:rFonts w:eastAsia="Times New Roman"/>
          <w:sz w:val="30"/>
          <w:szCs w:val="30"/>
          <w:lang w:val="es-ES"/>
        </w:rPr>
        <w:lastRenderedPageBreak/>
        <w:t>Art. 62.-</w:t>
      </w:r>
      <w:r>
        <w:rPr>
          <w:rFonts w:eastAsia="Times New Roman"/>
          <w:b/>
          <w:bCs/>
          <w:sz w:val="30"/>
          <w:szCs w:val="30"/>
          <w:lang w:val="es-ES"/>
        </w:rPr>
        <w:t xml:space="preserve"> Obligatoriedad del subsistema de clasificación</w:t>
      </w:r>
      <w:r>
        <w:rPr>
          <w:rFonts w:eastAsia="Times New Roman"/>
          <w:sz w:val="30"/>
          <w:szCs w:val="30"/>
          <w:lang w:val="es-ES"/>
        </w:rPr>
        <w:t>.- El Ministerio de Relaciones La</w:t>
      </w:r>
      <w:r>
        <w:rPr>
          <w:rFonts w:eastAsia="Times New Roman"/>
          <w:sz w:val="30"/>
          <w:szCs w:val="30"/>
          <w:lang w:val="es-ES"/>
        </w:rPr>
        <w:t>borales, diseñará el subsistema de clasificación de puestos del servicio público, sus reformas y vigilará su cumplimiento. Será de uso obligatorio en todo nombramiento, contrato ocasional, ascenso, promoción, traslado, rol de pago y demás movimientos de pe</w:t>
      </w:r>
      <w:r>
        <w:rPr>
          <w:rFonts w:eastAsia="Times New Roman"/>
          <w:sz w:val="30"/>
          <w:szCs w:val="30"/>
          <w:lang w:val="es-ES"/>
        </w:rPr>
        <w:t>rsonal. La elaboración de los presupuestos de gastos de personal se sujetará al sistema de clasificación vigente, en coordinación con la unidad de administración de talento humano de la entidad.</w:t>
      </w:r>
      <w:r>
        <w:rPr>
          <w:rFonts w:eastAsia="Times New Roman"/>
          <w:sz w:val="30"/>
          <w:szCs w:val="30"/>
          <w:lang w:val="es-ES"/>
        </w:rPr>
        <w:br/>
      </w:r>
      <w:r>
        <w:rPr>
          <w:rFonts w:eastAsia="Times New Roman"/>
          <w:sz w:val="30"/>
          <w:szCs w:val="30"/>
          <w:lang w:val="es-ES"/>
        </w:rPr>
        <w:br/>
        <w:t>Los cambios en las denominaciones no invalidarán las actuaci</w:t>
      </w:r>
      <w:r>
        <w:rPr>
          <w:rFonts w:eastAsia="Times New Roman"/>
          <w:sz w:val="30"/>
          <w:szCs w:val="30"/>
          <w:lang w:val="es-ES"/>
        </w:rPr>
        <w:t>ones administrativas legalmente realizadas.</w:t>
      </w:r>
      <w:r>
        <w:rPr>
          <w:rFonts w:eastAsia="Times New Roman"/>
          <w:sz w:val="30"/>
          <w:szCs w:val="30"/>
          <w:lang w:val="es-ES"/>
        </w:rPr>
        <w:br/>
      </w:r>
      <w:r>
        <w:rPr>
          <w:rFonts w:eastAsia="Times New Roman"/>
          <w:sz w:val="30"/>
          <w:szCs w:val="30"/>
          <w:lang w:val="es-ES"/>
        </w:rPr>
        <w:br/>
        <w:t>En el caso de los Gobiernos Autónomos Descentralizados, sus entidades y regímenes especiales, diseñarán y aplicarán su propio subsistema de clasificación de puestos.</w:t>
      </w:r>
    </w:p>
    <w:p w:rsidR="00000000" w:rsidRDefault="002C4C8C">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DEL SUBSISTEMA DE SELECCIÓN DE P</w:t>
      </w:r>
      <w:r>
        <w:rPr>
          <w:rFonts w:eastAsia="Times New Roman"/>
          <w:b/>
          <w:bCs/>
          <w:sz w:val="36"/>
          <w:szCs w:val="36"/>
          <w:lang w:val="es-ES"/>
        </w:rPr>
        <w:t>ERSONAL</w:t>
      </w:r>
    </w:p>
    <w:p w:rsidR="00000000" w:rsidRDefault="002C4C8C">
      <w:pPr>
        <w:divId w:val="355622553"/>
        <w:rPr>
          <w:rFonts w:eastAsia="Times New Roman"/>
          <w:sz w:val="30"/>
          <w:szCs w:val="30"/>
          <w:lang w:val="es-ES"/>
        </w:rPr>
      </w:pPr>
      <w:r>
        <w:rPr>
          <w:rFonts w:eastAsia="Times New Roman"/>
          <w:sz w:val="30"/>
          <w:szCs w:val="30"/>
          <w:lang w:val="es-ES"/>
        </w:rPr>
        <w:t xml:space="preserve">Art. 63.- </w:t>
      </w:r>
      <w:r>
        <w:rPr>
          <w:rFonts w:eastAsia="Times New Roman"/>
          <w:b/>
          <w:bCs/>
          <w:sz w:val="30"/>
          <w:szCs w:val="30"/>
          <w:lang w:val="es-ES"/>
        </w:rPr>
        <w:t>Del subsistema de selección de personal</w:t>
      </w:r>
      <w:r>
        <w:rPr>
          <w:rFonts w:eastAsia="Times New Roman"/>
          <w:sz w:val="30"/>
          <w:szCs w:val="30"/>
          <w:lang w:val="es-ES"/>
        </w:rPr>
        <w:t>.- Es el conjunto de normas, políticas, métodos y procedimientos, tendientes a evaluar competitivamente la idoneidad de las y los aspirantes que reúnan los requerimientos establecidos para el puesto a ser ocupado, garantizando la equidad de género, la inte</w:t>
      </w:r>
      <w:r>
        <w:rPr>
          <w:rFonts w:eastAsia="Times New Roman"/>
          <w:sz w:val="30"/>
          <w:szCs w:val="30"/>
          <w:lang w:val="es-ES"/>
        </w:rPr>
        <w:t>rculturalidad y la inclusión de las personas con discapacidad y grupos de atención prioritaria.</w:t>
      </w:r>
    </w:p>
    <w:p w:rsidR="00000000" w:rsidRDefault="002C4C8C">
      <w:pPr>
        <w:divId w:val="725643699"/>
        <w:rPr>
          <w:rFonts w:eastAsia="Times New Roman"/>
          <w:sz w:val="30"/>
          <w:szCs w:val="30"/>
          <w:lang w:val="es-ES"/>
        </w:rPr>
      </w:pPr>
      <w:r>
        <w:rPr>
          <w:rFonts w:eastAsia="Times New Roman"/>
          <w:sz w:val="30"/>
          <w:szCs w:val="30"/>
          <w:lang w:val="es-ES"/>
        </w:rPr>
        <w:t>Art. 64.</w:t>
      </w:r>
      <w:r>
        <w:rPr>
          <w:rFonts w:eastAsia="Times New Roman"/>
          <w:b/>
          <w:bCs/>
          <w:sz w:val="30"/>
          <w:szCs w:val="30"/>
          <w:lang w:val="es-ES"/>
        </w:rPr>
        <w:t xml:space="preserve">- De las personas con discapacidades o con enfermedades catastróficas.- </w:t>
      </w:r>
      <w:r>
        <w:rPr>
          <w:rFonts w:eastAsia="Times New Roman"/>
          <w:sz w:val="30"/>
          <w:szCs w:val="30"/>
          <w:lang w:val="es-ES"/>
        </w:rPr>
        <w:t xml:space="preserve">Las instituciones determinadas en el artículo 3 de esta ley que cuenten con más </w:t>
      </w:r>
      <w:r>
        <w:rPr>
          <w:rFonts w:eastAsia="Times New Roman"/>
          <w:sz w:val="30"/>
          <w:szCs w:val="30"/>
          <w:lang w:val="es-ES"/>
        </w:rPr>
        <w:t>de veinte y cinco servidoras o servidores en total, están en la obligación de contratar o nombrar personas con discapacidad o con enfermedades catastróficas, promoviendo acciones afirmativas para ello, de manera progresiva y hasta un 4% del total de servid</w:t>
      </w:r>
      <w:r>
        <w:rPr>
          <w:rFonts w:eastAsia="Times New Roman"/>
          <w:sz w:val="30"/>
          <w:szCs w:val="30"/>
          <w:lang w:val="es-ES"/>
        </w:rPr>
        <w:t>ores o servidoras, bajo el principio de no discriminación, asegurando las condiciones de igualdad de oportunidades en la integración laboral, dotando de los implementos y demás medios necesarios para el ejercicio de las actividades correspondientes.</w:t>
      </w:r>
      <w:r>
        <w:rPr>
          <w:rFonts w:eastAsia="Times New Roman"/>
          <w:sz w:val="30"/>
          <w:szCs w:val="30"/>
          <w:lang w:val="es-ES"/>
        </w:rPr>
        <w:br/>
      </w:r>
      <w:r>
        <w:rPr>
          <w:rFonts w:eastAsia="Times New Roman"/>
          <w:sz w:val="30"/>
          <w:szCs w:val="30"/>
          <w:lang w:val="es-ES"/>
        </w:rPr>
        <w:br/>
        <w:t>En ca</w:t>
      </w:r>
      <w:r>
        <w:rPr>
          <w:rFonts w:eastAsia="Times New Roman"/>
          <w:sz w:val="30"/>
          <w:szCs w:val="30"/>
          <w:lang w:val="es-ES"/>
        </w:rPr>
        <w:t xml:space="preserve">so de que por razones de la enfermedad catastrófica o discapacidad severa las personas no pudieren acceder a puestos en la </w:t>
      </w:r>
      <w:r>
        <w:rPr>
          <w:rFonts w:eastAsia="Times New Roman"/>
          <w:sz w:val="30"/>
          <w:szCs w:val="30"/>
          <w:lang w:val="es-ES"/>
        </w:rPr>
        <w:lastRenderedPageBreak/>
        <w:t xml:space="preserve">administración pública, y, una persona del núcleo familiar de dicha persona sea éste cónyuge o conviviente en unión de hecho, padre, </w:t>
      </w:r>
      <w:r>
        <w:rPr>
          <w:rFonts w:eastAsia="Times New Roman"/>
          <w:sz w:val="30"/>
          <w:szCs w:val="30"/>
          <w:lang w:val="es-ES"/>
        </w:rPr>
        <w:t xml:space="preserve">madre, hermano o hermana o hijo o hija, tuviere bajo su cuidado a la misma, podrá formar parte del porcentaje de cumplimiento de incorporación previsto en el inciso anterior, para lo cual se emitirá la norma técnica correspondiente para la contratación de </w:t>
      </w:r>
      <w:r>
        <w:rPr>
          <w:rFonts w:eastAsia="Times New Roman"/>
          <w:sz w:val="30"/>
          <w:szCs w:val="30"/>
          <w:lang w:val="es-ES"/>
        </w:rPr>
        <w:t>estas personas. En caso de muerte de la persona discapacitada o con enfermedad catastrófica, se dejará de contar a éstas dentro del cupo del 4%.</w:t>
      </w:r>
      <w:r>
        <w:rPr>
          <w:rFonts w:eastAsia="Times New Roman"/>
          <w:sz w:val="30"/>
          <w:szCs w:val="30"/>
          <w:lang w:val="es-ES"/>
        </w:rPr>
        <w:br/>
      </w:r>
      <w:r>
        <w:rPr>
          <w:rFonts w:eastAsia="Times New Roman"/>
          <w:sz w:val="30"/>
          <w:szCs w:val="30"/>
          <w:lang w:val="es-ES"/>
        </w:rPr>
        <w:br/>
        <w:t>No se disminuirá ni desestimará bajo ningún concepto la capacidad productiva y el desempeño laboral de una per</w:t>
      </w:r>
      <w:r>
        <w:rPr>
          <w:rFonts w:eastAsia="Times New Roman"/>
          <w:sz w:val="30"/>
          <w:szCs w:val="30"/>
          <w:lang w:val="es-ES"/>
        </w:rPr>
        <w:t>sona con discapacidad o con enfermedad catastrófica a pretexto de los servicios sociales adecuados que se brinde a éstos para resolver y equiparar las condiciones desiguales que requieran para ejercer y desarrollar normalmente sus actividades laborales. Al</w:t>
      </w:r>
      <w:r>
        <w:rPr>
          <w:rFonts w:eastAsia="Times New Roman"/>
          <w:sz w:val="30"/>
          <w:szCs w:val="30"/>
          <w:lang w:val="es-ES"/>
        </w:rPr>
        <w:t xml:space="preserve"> primer mes de cada año, las servidoras y servidores públicos que hubieren sido integrados en el año anterior, obligatoriamente recibirán inducción respecto del trato y promoción de los derechos hacia sus compañeros y usuarios que merezcan atención priorit</w:t>
      </w:r>
      <w:r>
        <w:rPr>
          <w:rFonts w:eastAsia="Times New Roman"/>
          <w:sz w:val="30"/>
          <w:szCs w:val="30"/>
          <w:lang w:val="es-ES"/>
        </w:rPr>
        <w:t>aria.</w:t>
      </w:r>
      <w:r>
        <w:rPr>
          <w:rFonts w:eastAsia="Times New Roman"/>
          <w:sz w:val="30"/>
          <w:szCs w:val="30"/>
          <w:lang w:val="es-ES"/>
        </w:rPr>
        <w:br/>
      </w:r>
      <w:r>
        <w:rPr>
          <w:rFonts w:eastAsia="Times New Roman"/>
          <w:sz w:val="30"/>
          <w:szCs w:val="30"/>
          <w:lang w:val="es-ES"/>
        </w:rPr>
        <w:br/>
        <w:t>Si luego de la inspección realizada por parte del Ministerio de Relaciones Laborales, se verificare el incumplimiento de lo previsto en este artículo, y, siempre y cuando aquello fuere imputable a la autoridad nominadora, se impondrá a ésta una mult</w:t>
      </w:r>
      <w:r>
        <w:rPr>
          <w:rFonts w:eastAsia="Times New Roman"/>
          <w:sz w:val="30"/>
          <w:szCs w:val="30"/>
          <w:lang w:val="es-ES"/>
        </w:rPr>
        <w:t>a equivalente a cinco salarios básicos unificados del trabajador privado en general. En caso de mantenerse el incumplimiento, se le sancionará con la multa equivalente a veinte salarios básicos unificados del trabajador privado en general.</w:t>
      </w:r>
      <w:r>
        <w:rPr>
          <w:rFonts w:eastAsia="Times New Roman"/>
          <w:sz w:val="30"/>
          <w:szCs w:val="30"/>
          <w:lang w:val="es-ES"/>
        </w:rPr>
        <w:br/>
      </w:r>
      <w:r>
        <w:rPr>
          <w:rFonts w:eastAsia="Times New Roman"/>
          <w:sz w:val="30"/>
          <w:szCs w:val="30"/>
          <w:lang w:val="es-ES"/>
        </w:rPr>
        <w:br/>
        <w:t>Si habiendo sid</w:t>
      </w:r>
      <w:r>
        <w:rPr>
          <w:rFonts w:eastAsia="Times New Roman"/>
          <w:sz w:val="30"/>
          <w:szCs w:val="30"/>
          <w:lang w:val="es-ES"/>
        </w:rPr>
        <w:t xml:space="preserve">o sancionada por segunda ocasión la autoridad nominadora, se mantuviere el incumplimiento, siempre y cuando en su jurisdicción exista la población de personas con discapacidad disponible para el trabajo, de conformidad con el catastro nacional de personas </w:t>
      </w:r>
      <w:r>
        <w:rPr>
          <w:rFonts w:eastAsia="Times New Roman"/>
          <w:sz w:val="30"/>
          <w:szCs w:val="30"/>
          <w:lang w:val="es-ES"/>
        </w:rPr>
        <w:t>con discapacidad que mantenga el Consejo Nacional de Discapacidades (CONADIS), esto constituirá causal de remoción o destitución.</w:t>
      </w:r>
      <w:r>
        <w:rPr>
          <w:rFonts w:eastAsia="Times New Roman"/>
          <w:sz w:val="30"/>
          <w:szCs w:val="30"/>
          <w:lang w:val="es-ES"/>
        </w:rPr>
        <w:br/>
      </w:r>
      <w:r>
        <w:rPr>
          <w:rFonts w:eastAsia="Times New Roman"/>
          <w:sz w:val="30"/>
          <w:szCs w:val="30"/>
          <w:lang w:val="es-ES"/>
        </w:rPr>
        <w:br/>
        <w:t>Respecto del valor de la multa que se imponga por este efecto, el cincuenta por ciento de la misma ingresará al Ministerio de</w:t>
      </w:r>
      <w:r>
        <w:rPr>
          <w:rFonts w:eastAsia="Times New Roman"/>
          <w:sz w:val="30"/>
          <w:szCs w:val="30"/>
          <w:lang w:val="es-ES"/>
        </w:rPr>
        <w:t xml:space="preserve"> Relaciones Laborales, valor que será destinado única y exclusivamente a </w:t>
      </w:r>
      <w:r>
        <w:rPr>
          <w:rFonts w:eastAsia="Times New Roman"/>
          <w:sz w:val="30"/>
          <w:szCs w:val="30"/>
          <w:lang w:val="es-ES"/>
        </w:rPr>
        <w:lastRenderedPageBreak/>
        <w:t>fortalecer los sistemas de supervisión y control de dicho portafolio; y, el restante cincuenta por ciento ingresará al Consejo Nacional de Discapacidades (CONADIS) para dar cumplimien</w:t>
      </w:r>
      <w:r>
        <w:rPr>
          <w:rFonts w:eastAsia="Times New Roman"/>
          <w:sz w:val="30"/>
          <w:szCs w:val="30"/>
          <w:lang w:val="es-ES"/>
        </w:rPr>
        <w:t>to a los fines específicos previstos en la Ley de Discapacidades.</w:t>
      </w:r>
      <w:r>
        <w:rPr>
          <w:rFonts w:eastAsia="Times New Roman"/>
          <w:sz w:val="30"/>
          <w:szCs w:val="30"/>
          <w:lang w:val="es-ES"/>
        </w:rPr>
        <w:br/>
      </w:r>
      <w:r>
        <w:rPr>
          <w:rFonts w:eastAsia="Times New Roman"/>
          <w:sz w:val="30"/>
          <w:szCs w:val="30"/>
          <w:lang w:val="es-ES"/>
        </w:rPr>
        <w:br/>
        <w:t>El Ministerio de Relaciones Laborales, a través de la unidad de discapacidades y las inspectorías provinciales respectivas, supervisará y controlará cada año el cumplimiento de esta disposi</w:t>
      </w:r>
      <w:r>
        <w:rPr>
          <w:rFonts w:eastAsia="Times New Roman"/>
          <w:sz w:val="30"/>
          <w:szCs w:val="30"/>
          <w:lang w:val="es-ES"/>
        </w:rPr>
        <w:t>ción en la administración pública.</w:t>
      </w:r>
    </w:p>
    <w:p w:rsidR="00000000" w:rsidRDefault="002C4C8C">
      <w:pPr>
        <w:divId w:val="234098486"/>
        <w:rPr>
          <w:rFonts w:eastAsia="Times New Roman"/>
          <w:sz w:val="30"/>
          <w:szCs w:val="30"/>
          <w:lang w:val="es-ES"/>
        </w:rPr>
      </w:pPr>
      <w:r>
        <w:rPr>
          <w:rFonts w:eastAsia="Times New Roman"/>
          <w:b/>
          <w:bCs/>
          <w:sz w:val="30"/>
          <w:szCs w:val="30"/>
          <w:lang w:val="es-ES"/>
        </w:rPr>
        <w:t xml:space="preserve">Art. 65.- Del ingreso a un puesto público.- </w:t>
      </w:r>
      <w:r>
        <w:rPr>
          <w:rFonts w:eastAsia="Times New Roman"/>
          <w:sz w:val="30"/>
          <w:szCs w:val="30"/>
          <w:lang w:val="es-ES"/>
        </w:rPr>
        <w:t>(Reformado por el num. 8.2 de la Disposición Reformatoria Octava del Código s/n, R.O. 899-S, 09-XII-2016).- El ingreso a un puesto público será efectuado mediante concurso de me</w:t>
      </w:r>
      <w:r>
        <w:rPr>
          <w:rFonts w:eastAsia="Times New Roman"/>
          <w:sz w:val="30"/>
          <w:szCs w:val="30"/>
          <w:lang w:val="es-ES"/>
        </w:rPr>
        <w:t>recimientos y oposición, que evalúe la idoneidad de los interesados y se garantice el libre acceso a los mismos.</w:t>
      </w:r>
      <w:r>
        <w:rPr>
          <w:rFonts w:eastAsia="Times New Roman"/>
          <w:sz w:val="30"/>
          <w:szCs w:val="30"/>
          <w:lang w:val="es-ES"/>
        </w:rPr>
        <w:br/>
      </w:r>
      <w:r>
        <w:rPr>
          <w:rFonts w:eastAsia="Times New Roman"/>
          <w:sz w:val="30"/>
          <w:szCs w:val="30"/>
          <w:lang w:val="es-ES"/>
        </w:rPr>
        <w:br/>
        <w:t>El ingreso a un puesto público se realizará bajo los preceptos de justicia, transparencia y sin discriminación alguna. Respecto de la inserció</w:t>
      </w:r>
      <w:r>
        <w:rPr>
          <w:rFonts w:eastAsia="Times New Roman"/>
          <w:sz w:val="30"/>
          <w:szCs w:val="30"/>
          <w:lang w:val="es-ES"/>
        </w:rPr>
        <w:t xml:space="preserve">n y accesibilidad en igualdad de condiciones al trabajo remunerado de las personas con discapacidad y de las comunidades, pueblos y nacionalidades, se aplicarán acciones afirmativas. El Ministerio de Relaciones Laborales implementará normas para facilitar </w:t>
      </w:r>
      <w:r>
        <w:rPr>
          <w:rFonts w:eastAsia="Times New Roman"/>
          <w:sz w:val="30"/>
          <w:szCs w:val="30"/>
          <w:lang w:val="es-ES"/>
        </w:rPr>
        <w:t>su actividad laboral.</w:t>
      </w:r>
      <w:r>
        <w:rPr>
          <w:rFonts w:eastAsia="Times New Roman"/>
          <w:sz w:val="30"/>
          <w:szCs w:val="30"/>
          <w:lang w:val="es-ES"/>
        </w:rPr>
        <w:br/>
      </w:r>
      <w:r>
        <w:rPr>
          <w:rFonts w:eastAsia="Times New Roman"/>
          <w:sz w:val="30"/>
          <w:szCs w:val="30"/>
          <w:lang w:val="es-ES"/>
        </w:rPr>
        <w:br/>
        <w:t>La calificación en los concursos de méritos y oposición debe hacerse con parámetros objetivos, y en ningún caso, las autoridades nominadoras podrán intervenir de manera directa, subjetiva o hacer uso de mecanismos discrecionales. Est</w:t>
      </w:r>
      <w:r>
        <w:rPr>
          <w:rFonts w:eastAsia="Times New Roman"/>
          <w:sz w:val="30"/>
          <w:szCs w:val="30"/>
          <w:lang w:val="es-ES"/>
        </w:rPr>
        <w:t>e tipo de irregularidades invalidarán los procesos de selección de personal.</w:t>
      </w:r>
      <w:r>
        <w:rPr>
          <w:rFonts w:eastAsia="Times New Roman"/>
          <w:sz w:val="30"/>
          <w:szCs w:val="30"/>
          <w:lang w:val="es-ES"/>
        </w:rPr>
        <w:br/>
      </w:r>
      <w:r>
        <w:rPr>
          <w:rFonts w:eastAsia="Times New Roman"/>
          <w:sz w:val="30"/>
          <w:szCs w:val="30"/>
          <w:lang w:val="es-ES"/>
        </w:rPr>
        <w:br/>
        <w:t>Durante la calificación de los concursos de méritos y oposiciones, se otorgará un puntaje adicional a los aspirantes que demuestren haber sido acreedores a un reconocimiento dent</w:t>
      </w:r>
      <w:r>
        <w:rPr>
          <w:rFonts w:eastAsia="Times New Roman"/>
          <w:sz w:val="30"/>
          <w:szCs w:val="30"/>
          <w:lang w:val="es-ES"/>
        </w:rPr>
        <w:t>ro del Programa Nacional de Reconocimientos a la Excelencia Académica.</w:t>
      </w:r>
    </w:p>
    <w:p w:rsidR="00000000" w:rsidRDefault="002C4C8C">
      <w:pPr>
        <w:divId w:val="674110594"/>
        <w:rPr>
          <w:rFonts w:eastAsia="Times New Roman"/>
          <w:sz w:val="30"/>
          <w:szCs w:val="30"/>
          <w:lang w:val="es-ES"/>
        </w:rPr>
      </w:pPr>
      <w:r>
        <w:rPr>
          <w:rFonts w:eastAsia="Times New Roman"/>
          <w:sz w:val="30"/>
          <w:szCs w:val="30"/>
          <w:lang w:val="es-ES"/>
        </w:rPr>
        <w:t>Art. 66.</w:t>
      </w:r>
      <w:r>
        <w:rPr>
          <w:rFonts w:eastAsia="Times New Roman"/>
          <w:b/>
          <w:bCs/>
          <w:sz w:val="30"/>
          <w:szCs w:val="30"/>
          <w:lang w:val="es-ES"/>
        </w:rPr>
        <w:t>- De los puestos vacantes</w:t>
      </w:r>
      <w:r>
        <w:rPr>
          <w:rFonts w:eastAsia="Times New Roman"/>
          <w:sz w:val="30"/>
          <w:szCs w:val="30"/>
          <w:lang w:val="es-ES"/>
        </w:rPr>
        <w:t xml:space="preserve">.- Para llenar los puestos vacantes se efectuará un concurso público de merecimientos y oposición, garantizando a las y los aspirantes su participación </w:t>
      </w:r>
      <w:r>
        <w:rPr>
          <w:rFonts w:eastAsia="Times New Roman"/>
          <w:sz w:val="30"/>
          <w:szCs w:val="30"/>
          <w:lang w:val="es-ES"/>
        </w:rPr>
        <w:t>sin discriminación alguna conforme a lo dispuesto en la Constitución de la República, esta Ley y su Reglamento. Estos concursos deberán ser ejecutados por las respectivas Unidades de Administración del Talento Humano.</w:t>
      </w:r>
    </w:p>
    <w:p w:rsidR="00000000" w:rsidRDefault="002C4C8C">
      <w:pPr>
        <w:divId w:val="1105153542"/>
        <w:rPr>
          <w:rFonts w:eastAsia="Times New Roman"/>
          <w:sz w:val="30"/>
          <w:szCs w:val="30"/>
          <w:lang w:val="es-ES"/>
        </w:rPr>
      </w:pPr>
      <w:r>
        <w:rPr>
          <w:rFonts w:eastAsia="Times New Roman"/>
          <w:sz w:val="30"/>
          <w:szCs w:val="30"/>
          <w:lang w:val="es-ES"/>
        </w:rPr>
        <w:lastRenderedPageBreak/>
        <w:t>Art. 67.-</w:t>
      </w:r>
      <w:r>
        <w:rPr>
          <w:rFonts w:eastAsia="Times New Roman"/>
          <w:b/>
          <w:bCs/>
          <w:sz w:val="30"/>
          <w:szCs w:val="30"/>
          <w:lang w:val="es-ES"/>
        </w:rPr>
        <w:t xml:space="preserve"> Designación de la o el ganad</w:t>
      </w:r>
      <w:r>
        <w:rPr>
          <w:rFonts w:eastAsia="Times New Roman"/>
          <w:b/>
          <w:bCs/>
          <w:sz w:val="30"/>
          <w:szCs w:val="30"/>
          <w:lang w:val="es-ES"/>
        </w:rPr>
        <w:t xml:space="preserve">or del concurso.- </w:t>
      </w:r>
      <w:r>
        <w:rPr>
          <w:rFonts w:eastAsia="Times New Roman"/>
          <w:sz w:val="30"/>
          <w:szCs w:val="30"/>
          <w:lang w:val="es-ES"/>
        </w:rPr>
        <w:t xml:space="preserve">La autoridad nominadora designará a la persona que hubiere ganado el concurso, conforme al informe emitido por la Unidad de Administración del Talento Humano. La designación se hará en base a los mejores puntajes que hayan obtenido en el </w:t>
      </w:r>
      <w:r>
        <w:rPr>
          <w:rFonts w:eastAsia="Times New Roman"/>
          <w:sz w:val="30"/>
          <w:szCs w:val="30"/>
          <w:lang w:val="es-ES"/>
        </w:rPr>
        <w:t>concurso.</w:t>
      </w:r>
    </w:p>
    <w:p w:rsidR="00000000" w:rsidRDefault="002C4C8C">
      <w:pPr>
        <w:divId w:val="1501116662"/>
        <w:rPr>
          <w:rFonts w:eastAsia="Times New Roman"/>
          <w:sz w:val="30"/>
          <w:szCs w:val="30"/>
          <w:lang w:val="es-ES"/>
        </w:rPr>
      </w:pPr>
      <w:r>
        <w:rPr>
          <w:rFonts w:eastAsia="Times New Roman"/>
          <w:sz w:val="30"/>
          <w:szCs w:val="30"/>
          <w:lang w:val="es-ES"/>
        </w:rPr>
        <w:t>Art. 68.-</w:t>
      </w:r>
      <w:r>
        <w:rPr>
          <w:rFonts w:eastAsia="Times New Roman"/>
          <w:b/>
          <w:bCs/>
          <w:sz w:val="30"/>
          <w:szCs w:val="30"/>
          <w:lang w:val="es-ES"/>
        </w:rPr>
        <w:t xml:space="preserve"> De los ascensos.-</w:t>
      </w:r>
      <w:r>
        <w:rPr>
          <w:rFonts w:eastAsia="Times New Roman"/>
          <w:sz w:val="30"/>
          <w:szCs w:val="30"/>
          <w:lang w:val="es-ES"/>
        </w:rPr>
        <w:t xml:space="preserve"> Los ascensos se realizarán mediante concurso de meritos y oposición, en el que se evaluará primordialmente la eficiencia de las servidoras y los servidores y, complementariamente, los años de servicio. Se deberá cumpli</w:t>
      </w:r>
      <w:r>
        <w:rPr>
          <w:rFonts w:eastAsia="Times New Roman"/>
          <w:sz w:val="30"/>
          <w:szCs w:val="30"/>
          <w:lang w:val="es-ES"/>
        </w:rPr>
        <w:t>r con los requisitos establecidos para el puesto.</w:t>
      </w:r>
    </w:p>
    <w:p w:rsidR="00000000" w:rsidRDefault="002C4C8C">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DE LA FORMACIÓN Y LA CAPACITACIÓN</w:t>
      </w:r>
    </w:p>
    <w:p w:rsidR="00000000" w:rsidRDefault="002C4C8C">
      <w:pPr>
        <w:divId w:val="1197277633"/>
        <w:rPr>
          <w:rFonts w:eastAsia="Times New Roman"/>
          <w:sz w:val="30"/>
          <w:szCs w:val="30"/>
          <w:lang w:val="es-ES"/>
        </w:rPr>
      </w:pPr>
      <w:r>
        <w:rPr>
          <w:rFonts w:eastAsia="Times New Roman"/>
          <w:sz w:val="30"/>
          <w:szCs w:val="30"/>
          <w:lang w:val="es-ES"/>
        </w:rPr>
        <w:t xml:space="preserve">Art. 69.- </w:t>
      </w:r>
      <w:r>
        <w:rPr>
          <w:rFonts w:eastAsia="Times New Roman"/>
          <w:b/>
          <w:bCs/>
          <w:sz w:val="30"/>
          <w:szCs w:val="30"/>
          <w:lang w:val="es-ES"/>
        </w:rPr>
        <w:t xml:space="preserve">De la Formación de las y los servidores públicos.- </w:t>
      </w:r>
      <w:r>
        <w:rPr>
          <w:rFonts w:eastAsia="Times New Roman"/>
          <w:sz w:val="30"/>
          <w:szCs w:val="30"/>
          <w:lang w:val="es-ES"/>
        </w:rPr>
        <w:t>La formación es el subsistema de estudios de carrera y de especialización de nivel superior que oto</w:t>
      </w:r>
      <w:r>
        <w:rPr>
          <w:rFonts w:eastAsia="Times New Roman"/>
          <w:sz w:val="30"/>
          <w:szCs w:val="30"/>
          <w:lang w:val="es-ES"/>
        </w:rPr>
        <w:t>rga titulación según la base de conocimientos y capacidades que permitan a los servidores públicos de nivel profesional y directivo obtener y generar conocimientos científicos y realizar investigación aplicada a las áreas de prioridad para el país, definid</w:t>
      </w:r>
      <w:r>
        <w:rPr>
          <w:rFonts w:eastAsia="Times New Roman"/>
          <w:sz w:val="30"/>
          <w:szCs w:val="30"/>
          <w:lang w:val="es-ES"/>
        </w:rPr>
        <w:t>as en el Plan Nacional de Desarrollo.</w:t>
      </w:r>
      <w:r>
        <w:rPr>
          <w:rFonts w:eastAsia="Times New Roman"/>
          <w:sz w:val="30"/>
          <w:szCs w:val="30"/>
          <w:lang w:val="es-ES"/>
        </w:rPr>
        <w:br/>
      </w:r>
      <w:r>
        <w:rPr>
          <w:rFonts w:eastAsia="Times New Roman"/>
          <w:sz w:val="30"/>
          <w:szCs w:val="30"/>
          <w:lang w:val="es-ES"/>
        </w:rPr>
        <w:br/>
        <w:t>La formación no profesional se alineará también a las áreas de prioridad para el país establecida en el Plan Nacional del Buen Vivir.</w:t>
      </w:r>
    </w:p>
    <w:p w:rsidR="00000000" w:rsidRDefault="002C4C8C">
      <w:pPr>
        <w:divId w:val="1596205177"/>
        <w:rPr>
          <w:rFonts w:eastAsia="Times New Roman"/>
          <w:sz w:val="30"/>
          <w:szCs w:val="30"/>
          <w:lang w:val="es-ES"/>
        </w:rPr>
      </w:pPr>
      <w:r>
        <w:rPr>
          <w:rFonts w:eastAsia="Times New Roman"/>
          <w:sz w:val="30"/>
          <w:szCs w:val="30"/>
          <w:lang w:val="es-ES"/>
        </w:rPr>
        <w:t xml:space="preserve">Art. 70.- </w:t>
      </w:r>
      <w:r>
        <w:rPr>
          <w:rFonts w:eastAsia="Times New Roman"/>
          <w:b/>
          <w:bCs/>
          <w:sz w:val="30"/>
          <w:szCs w:val="30"/>
          <w:lang w:val="es-ES"/>
        </w:rPr>
        <w:t>Del subsistema de capacitación y desarrollo de personal.-</w:t>
      </w:r>
      <w:r>
        <w:rPr>
          <w:rFonts w:eastAsia="Times New Roman"/>
          <w:sz w:val="30"/>
          <w:szCs w:val="30"/>
          <w:lang w:val="es-ES"/>
        </w:rPr>
        <w:t xml:space="preserve"> Es el subsistem</w:t>
      </w:r>
      <w:r>
        <w:rPr>
          <w:rFonts w:eastAsia="Times New Roman"/>
          <w:sz w:val="30"/>
          <w:szCs w:val="30"/>
          <w:lang w:val="es-ES"/>
        </w:rPr>
        <w:t xml:space="preserve">a orientado al desarrollo integral del talento humano que forma parte del Servicio Público, a partir de procesos de adquisición y actualización de conocimientos, desarrollo de técnicas, habilidades y valores para la generación de una identidad tendiente a </w:t>
      </w:r>
      <w:r>
        <w:rPr>
          <w:rFonts w:eastAsia="Times New Roman"/>
          <w:sz w:val="30"/>
          <w:szCs w:val="30"/>
          <w:lang w:val="es-ES"/>
        </w:rPr>
        <w:t>respetar los derechos humanos, practicar principios de solidaridad, calidez, justicia y equidad reflejados en su comportamiento y actitudes frente al desempeño de sus funciones de manera eficiente y eficaz, que les permita realizarse como seres humanos y e</w:t>
      </w:r>
      <w:r>
        <w:rPr>
          <w:rFonts w:eastAsia="Times New Roman"/>
          <w:sz w:val="30"/>
          <w:szCs w:val="30"/>
          <w:lang w:val="es-ES"/>
        </w:rPr>
        <w:t>jercer de esta forma el derecho al Buen Vivir.</w:t>
      </w:r>
    </w:p>
    <w:p w:rsidR="00000000" w:rsidRDefault="002C4C8C">
      <w:pPr>
        <w:divId w:val="956760590"/>
        <w:rPr>
          <w:rFonts w:eastAsia="Times New Roman"/>
          <w:sz w:val="30"/>
          <w:szCs w:val="30"/>
          <w:lang w:val="es-ES"/>
        </w:rPr>
      </w:pPr>
      <w:r>
        <w:rPr>
          <w:rFonts w:eastAsia="Times New Roman"/>
          <w:sz w:val="30"/>
          <w:szCs w:val="30"/>
          <w:lang w:val="es-ES"/>
        </w:rPr>
        <w:t>Art. 71.-</w:t>
      </w:r>
      <w:r>
        <w:rPr>
          <w:rFonts w:eastAsia="Times New Roman"/>
          <w:b/>
          <w:bCs/>
          <w:sz w:val="30"/>
          <w:szCs w:val="30"/>
          <w:lang w:val="es-ES"/>
        </w:rPr>
        <w:t xml:space="preserve"> Programas de formación y capacitación.-</w:t>
      </w:r>
      <w:r>
        <w:rPr>
          <w:rFonts w:eastAsia="Times New Roman"/>
          <w:sz w:val="30"/>
          <w:szCs w:val="30"/>
          <w:lang w:val="es-ES"/>
        </w:rPr>
        <w:t xml:space="preserve"> </w:t>
      </w:r>
      <w:r>
        <w:rPr>
          <w:rFonts w:eastAsia="Times New Roman"/>
          <w:sz w:val="30"/>
          <w:szCs w:val="30"/>
          <w:lang w:val="es-ES"/>
        </w:rPr>
        <w:t>Para cumplir con su obligación de prestar servicios públicos de óptima calidad, el Estado garantizará y financiará la formación y capacitación continúa de las servidoras y servidores públicos mediante la implementación y desarrollo de programas de capacita</w:t>
      </w:r>
      <w:r>
        <w:rPr>
          <w:rFonts w:eastAsia="Times New Roman"/>
          <w:sz w:val="30"/>
          <w:szCs w:val="30"/>
          <w:lang w:val="es-ES"/>
        </w:rPr>
        <w:t xml:space="preserve">ción. Se fundamentarán en el Plan Nacional de Formación y Capacitación de los Servidores Públicos y </w:t>
      </w:r>
      <w:r>
        <w:rPr>
          <w:rFonts w:eastAsia="Times New Roman"/>
          <w:sz w:val="30"/>
          <w:szCs w:val="30"/>
          <w:lang w:val="es-ES"/>
        </w:rPr>
        <w:lastRenderedPageBreak/>
        <w:t>en la obligación de hacer el seguimiento sistemático de sus resultados, a través de la Red de Formación y Capacitación Continuas del Servicio Público para e</w:t>
      </w:r>
      <w:r>
        <w:rPr>
          <w:rFonts w:eastAsia="Times New Roman"/>
          <w:sz w:val="30"/>
          <w:szCs w:val="30"/>
          <w:lang w:val="es-ES"/>
        </w:rPr>
        <w:t>l efecto se tomará en cuenta el criterio del Instituto de Altos Estudios Nacionales –IAEN.</w:t>
      </w:r>
    </w:p>
    <w:p w:rsidR="00000000" w:rsidRDefault="002C4C8C">
      <w:pPr>
        <w:divId w:val="1239708686"/>
        <w:rPr>
          <w:rFonts w:eastAsia="Times New Roman"/>
          <w:sz w:val="30"/>
          <w:szCs w:val="30"/>
          <w:lang w:val="es-ES"/>
        </w:rPr>
      </w:pPr>
      <w:r>
        <w:rPr>
          <w:rFonts w:eastAsia="Times New Roman"/>
          <w:sz w:val="30"/>
          <w:szCs w:val="30"/>
          <w:lang w:val="es-ES"/>
        </w:rPr>
        <w:t>Art. 72.-</w:t>
      </w:r>
      <w:r>
        <w:rPr>
          <w:rFonts w:eastAsia="Times New Roman"/>
          <w:b/>
          <w:bCs/>
          <w:sz w:val="30"/>
          <w:szCs w:val="30"/>
          <w:lang w:val="es-ES"/>
        </w:rPr>
        <w:t xml:space="preserve"> Planeación y dirección de la capacitación</w:t>
      </w:r>
      <w:r>
        <w:rPr>
          <w:rFonts w:eastAsia="Times New Roman"/>
          <w:sz w:val="30"/>
          <w:szCs w:val="30"/>
          <w:lang w:val="es-ES"/>
        </w:rPr>
        <w:t>.- El Ministerio de Relaciones Laborales coordinará con las Redes de Formación y Capacitación de los Servidores Pú</w:t>
      </w:r>
      <w:r>
        <w:rPr>
          <w:rFonts w:eastAsia="Times New Roman"/>
          <w:sz w:val="30"/>
          <w:szCs w:val="30"/>
          <w:lang w:val="es-ES"/>
        </w:rPr>
        <w:t>blicos y las Unidades de Administración del Talento Humano de la institución, la ejecución del Plan Nacional de Formación y Capacitación de los Servidores Públicos que deberá ser desconcentrada y descentralizada, acorde a los preceptos constitucionales.</w:t>
      </w:r>
      <w:r>
        <w:rPr>
          <w:rFonts w:eastAsia="Times New Roman"/>
          <w:sz w:val="30"/>
          <w:szCs w:val="30"/>
          <w:lang w:val="es-ES"/>
        </w:rPr>
        <w:br/>
      </w:r>
      <w:r>
        <w:rPr>
          <w:rFonts w:eastAsia="Times New Roman"/>
          <w:sz w:val="30"/>
          <w:szCs w:val="30"/>
          <w:lang w:val="es-ES"/>
        </w:rPr>
        <w:br/>
        <w:t>E</w:t>
      </w:r>
      <w:r>
        <w:rPr>
          <w:rFonts w:eastAsia="Times New Roman"/>
          <w:sz w:val="30"/>
          <w:szCs w:val="30"/>
          <w:lang w:val="es-ES"/>
        </w:rPr>
        <w:t>n el caso de los Gobiernos Autónomos Descentralizados, sus entidades y regímenes especiales se sujetarán a lo que determina la correspondiente Ley.</w:t>
      </w:r>
    </w:p>
    <w:p w:rsidR="00000000" w:rsidRDefault="002C4C8C">
      <w:pPr>
        <w:divId w:val="1813861504"/>
        <w:rPr>
          <w:rFonts w:eastAsia="Times New Roman"/>
          <w:sz w:val="30"/>
          <w:szCs w:val="30"/>
          <w:lang w:val="es-ES"/>
        </w:rPr>
      </w:pPr>
      <w:r>
        <w:rPr>
          <w:rFonts w:eastAsia="Times New Roman"/>
          <w:sz w:val="30"/>
          <w:szCs w:val="30"/>
          <w:lang w:val="es-ES"/>
        </w:rPr>
        <w:t>Art. 73.</w:t>
      </w:r>
      <w:r>
        <w:rPr>
          <w:rFonts w:eastAsia="Times New Roman"/>
          <w:b/>
          <w:bCs/>
          <w:sz w:val="30"/>
          <w:szCs w:val="30"/>
          <w:lang w:val="es-ES"/>
        </w:rPr>
        <w:t xml:space="preserve">- Efectos de la formación y la capacitación.- </w:t>
      </w:r>
      <w:r>
        <w:rPr>
          <w:rFonts w:eastAsia="Times New Roman"/>
          <w:sz w:val="30"/>
          <w:szCs w:val="30"/>
          <w:lang w:val="es-ES"/>
        </w:rPr>
        <w:t>La formación y capacitación efectuada a favor de las y</w:t>
      </w:r>
      <w:r>
        <w:rPr>
          <w:rFonts w:eastAsia="Times New Roman"/>
          <w:sz w:val="30"/>
          <w:szCs w:val="30"/>
          <w:lang w:val="es-ES"/>
        </w:rPr>
        <w:t xml:space="preserve"> los servidores públicos, en la que el Estado hubiese invertido recursos económicos, generará la responsabilidad de transmitir y de poner en práctica los nuevos conocimientos adquiridos por un lapso igual al triple del tiempo de formación o capacitación.</w:t>
      </w:r>
    </w:p>
    <w:p w:rsidR="00000000" w:rsidRDefault="002C4C8C">
      <w:pPr>
        <w:divId w:val="1196575779"/>
        <w:rPr>
          <w:rFonts w:eastAsia="Times New Roman"/>
          <w:sz w:val="30"/>
          <w:szCs w:val="30"/>
          <w:lang w:val="es-ES"/>
        </w:rPr>
      </w:pPr>
      <w:r>
        <w:rPr>
          <w:rFonts w:eastAsia="Times New Roman"/>
          <w:b/>
          <w:bCs/>
          <w:sz w:val="30"/>
          <w:szCs w:val="30"/>
          <w:lang w:val="es-ES"/>
        </w:rPr>
        <w:t>A</w:t>
      </w:r>
      <w:r>
        <w:rPr>
          <w:rFonts w:eastAsia="Times New Roman"/>
          <w:b/>
          <w:bCs/>
          <w:sz w:val="30"/>
          <w:szCs w:val="30"/>
          <w:lang w:val="es-ES"/>
        </w:rPr>
        <w:t>rt. 74.- Incumplimiento de obligaciones.-</w:t>
      </w:r>
      <w:r>
        <w:rPr>
          <w:rFonts w:eastAsia="Times New Roman"/>
          <w:sz w:val="30"/>
          <w:szCs w:val="30"/>
          <w:lang w:val="es-ES"/>
        </w:rPr>
        <w:t xml:space="preserve"> En caso de que la servidora o servidor cese en su puesto en los casos previstos en las letras a), d), f) e i) del artículo 47 de esta ley y no pueda cumplir con la obligación establecida en el artículo 73 de la mis</w:t>
      </w:r>
      <w:r>
        <w:rPr>
          <w:rFonts w:eastAsia="Times New Roman"/>
          <w:sz w:val="30"/>
          <w:szCs w:val="30"/>
          <w:lang w:val="es-ES"/>
        </w:rPr>
        <w:t>ma, o haya reprobado en sus estudios, la autoridad nominadora dispondrá la adopción de las medidas administrativas o judiciales a que hubiere lugar. El servidor estará obligado a reintegrar a la institución respectiva el valor total o la parte proporcional</w:t>
      </w:r>
      <w:r>
        <w:rPr>
          <w:rFonts w:eastAsia="Times New Roman"/>
          <w:sz w:val="30"/>
          <w:szCs w:val="30"/>
          <w:lang w:val="es-ES"/>
        </w:rPr>
        <w:t xml:space="preserve"> de lo invertido en su formación o capacitación, en un plazo no mayor a 60 días, pudiendo dichos valores cobrarse por parte de la Contraloría General del Estado a través de la jurisdicción coactiva o el Ministerio de Relaciones Laborales por la misma vía.</w:t>
      </w:r>
    </w:p>
    <w:p w:rsidR="00000000" w:rsidRDefault="002C4C8C">
      <w:pPr>
        <w:divId w:val="22829241"/>
        <w:rPr>
          <w:rFonts w:eastAsia="Times New Roman"/>
          <w:sz w:val="30"/>
          <w:szCs w:val="30"/>
          <w:lang w:val="es-ES"/>
        </w:rPr>
      </w:pPr>
      <w:r>
        <w:rPr>
          <w:rFonts w:eastAsia="Times New Roman"/>
          <w:sz w:val="30"/>
          <w:szCs w:val="30"/>
          <w:lang w:val="es-ES"/>
        </w:rPr>
        <w:t>Art. 75.</w:t>
      </w:r>
      <w:r>
        <w:rPr>
          <w:rFonts w:eastAsia="Times New Roman"/>
          <w:b/>
          <w:bCs/>
          <w:sz w:val="30"/>
          <w:szCs w:val="30"/>
          <w:lang w:val="es-ES"/>
        </w:rPr>
        <w:t>- Del pago de honorarios a instructores</w:t>
      </w:r>
      <w:r>
        <w:rPr>
          <w:rFonts w:eastAsia="Times New Roman"/>
          <w:sz w:val="30"/>
          <w:szCs w:val="30"/>
          <w:lang w:val="es-ES"/>
        </w:rPr>
        <w:t>.- Las servidoras y los servidores públicos que por sus conocimientos y experiencia, sean requeridos para colaborar fuera del horario de la jornada de trabajo, en calidad de organizadores, profesores, facilita</w:t>
      </w:r>
      <w:r>
        <w:rPr>
          <w:rFonts w:eastAsia="Times New Roman"/>
          <w:sz w:val="30"/>
          <w:szCs w:val="30"/>
          <w:lang w:val="es-ES"/>
        </w:rPr>
        <w:t>dores o instructores en eventos de capacitación, tendrán derecho a percibir honorarios por su trabajo. Para el efecto, el Ministerio de Relaciones Laborales emitirá la escala de honorarios respectiva.</w:t>
      </w:r>
    </w:p>
    <w:p w:rsidR="00000000" w:rsidRDefault="002C4C8C">
      <w:pPr>
        <w:jc w:val="center"/>
        <w:rPr>
          <w:rFonts w:eastAsia="Times New Roman"/>
          <w:sz w:val="36"/>
          <w:szCs w:val="36"/>
          <w:lang w:val="es-ES"/>
        </w:rPr>
      </w:pPr>
      <w:r>
        <w:rPr>
          <w:rFonts w:eastAsia="Times New Roman"/>
          <w:b/>
          <w:bCs/>
          <w:sz w:val="36"/>
          <w:szCs w:val="36"/>
          <w:lang w:val="es-ES"/>
        </w:rPr>
        <w:lastRenderedPageBreak/>
        <w:br/>
        <w:t>Capítulo VI</w:t>
      </w:r>
      <w:r>
        <w:rPr>
          <w:rFonts w:eastAsia="Times New Roman"/>
          <w:b/>
          <w:bCs/>
          <w:sz w:val="36"/>
          <w:szCs w:val="36"/>
          <w:lang w:val="es-ES"/>
        </w:rPr>
        <w:br/>
        <w:t>DEL SUBSISTEMA DE EVALUACIÓN DEL DESEMPEÑO</w:t>
      </w:r>
    </w:p>
    <w:p w:rsidR="00000000" w:rsidRDefault="002C4C8C">
      <w:pPr>
        <w:divId w:val="1641493095"/>
        <w:rPr>
          <w:rFonts w:eastAsia="Times New Roman"/>
          <w:sz w:val="30"/>
          <w:szCs w:val="30"/>
          <w:lang w:val="es-ES"/>
        </w:rPr>
      </w:pPr>
      <w:r>
        <w:rPr>
          <w:rFonts w:eastAsia="Times New Roman"/>
          <w:sz w:val="30"/>
          <w:szCs w:val="30"/>
          <w:lang w:val="es-ES"/>
        </w:rPr>
        <w:t xml:space="preserve">Art. 76.- </w:t>
      </w:r>
      <w:r>
        <w:rPr>
          <w:rFonts w:eastAsia="Times New Roman"/>
          <w:b/>
          <w:bCs/>
          <w:sz w:val="30"/>
          <w:szCs w:val="30"/>
          <w:lang w:val="es-ES"/>
        </w:rPr>
        <w:t>Subsistema de evaluación del desempeño.-</w:t>
      </w:r>
      <w:r>
        <w:rPr>
          <w:rFonts w:eastAsia="Times New Roman"/>
          <w:sz w:val="30"/>
          <w:szCs w:val="30"/>
          <w:lang w:val="es-ES"/>
        </w:rPr>
        <w:t xml:space="preserve"> Es el conjunto de normas, técnicas, métodos, protocolos y procedimientos armonizados, justos, transparentes, imparciales y libres de arbitrariedad que sistemáticamente se orienta a evaluar bajo parámetros</w:t>
      </w:r>
      <w:r>
        <w:rPr>
          <w:rFonts w:eastAsia="Times New Roman"/>
          <w:sz w:val="30"/>
          <w:szCs w:val="30"/>
          <w:lang w:val="es-ES"/>
        </w:rPr>
        <w:t xml:space="preserve"> objetivos acordes con las funciones, responsabilidades y perfiles del puesto.</w:t>
      </w:r>
      <w:r>
        <w:rPr>
          <w:rFonts w:eastAsia="Times New Roman"/>
          <w:sz w:val="30"/>
          <w:szCs w:val="30"/>
          <w:lang w:val="es-ES"/>
        </w:rPr>
        <w:br/>
      </w:r>
      <w:r>
        <w:rPr>
          <w:rFonts w:eastAsia="Times New Roman"/>
          <w:sz w:val="30"/>
          <w:szCs w:val="30"/>
          <w:lang w:val="es-ES"/>
        </w:rPr>
        <w:br/>
        <w:t>La evaluación se fundamentará en indicadores cuantitativos y cualitativos de gestión, encaminados a impulsar la consecución de los fines y propósitos institucionales, el desarr</w:t>
      </w:r>
      <w:r>
        <w:rPr>
          <w:rFonts w:eastAsia="Times New Roman"/>
          <w:sz w:val="30"/>
          <w:szCs w:val="30"/>
          <w:lang w:val="es-ES"/>
        </w:rPr>
        <w:t>ollo de los servidores públicos y el mejoramiento continuo de la calidad del servicio público prestado por todas las entidades, instituciones, organismos o personas jurídicas señaladas en el artículo 3 de esta Ley.</w:t>
      </w:r>
    </w:p>
    <w:p w:rsidR="00000000" w:rsidRDefault="002C4C8C">
      <w:pPr>
        <w:divId w:val="553854337"/>
        <w:rPr>
          <w:rFonts w:eastAsia="Times New Roman"/>
          <w:sz w:val="30"/>
          <w:szCs w:val="30"/>
          <w:lang w:val="es-ES"/>
        </w:rPr>
      </w:pPr>
      <w:r>
        <w:rPr>
          <w:rFonts w:eastAsia="Times New Roman"/>
          <w:sz w:val="30"/>
          <w:szCs w:val="30"/>
          <w:lang w:val="es-ES"/>
        </w:rPr>
        <w:t>Art. 77.</w:t>
      </w:r>
      <w:r>
        <w:rPr>
          <w:rFonts w:eastAsia="Times New Roman"/>
          <w:b/>
          <w:bCs/>
          <w:sz w:val="30"/>
          <w:szCs w:val="30"/>
          <w:lang w:val="es-ES"/>
        </w:rPr>
        <w:t>- De la planificación de la evalu</w:t>
      </w:r>
      <w:r>
        <w:rPr>
          <w:rFonts w:eastAsia="Times New Roman"/>
          <w:b/>
          <w:bCs/>
          <w:sz w:val="30"/>
          <w:szCs w:val="30"/>
          <w:lang w:val="es-ES"/>
        </w:rPr>
        <w:t>ación</w:t>
      </w:r>
      <w:r>
        <w:rPr>
          <w:rFonts w:eastAsia="Times New Roman"/>
          <w:sz w:val="30"/>
          <w:szCs w:val="30"/>
          <w:lang w:val="es-ES"/>
        </w:rPr>
        <w:t xml:space="preserve">.- El Ministerio de Relaciones Laborales y las Unidades Institucionales de Administración del Talento Humano, planificarán y administrarán un sistema periódico de evaluación del desempeño, con el objetivo de estimular el rendimiento de las servidoras </w:t>
      </w:r>
      <w:r>
        <w:rPr>
          <w:rFonts w:eastAsia="Times New Roman"/>
          <w:sz w:val="30"/>
          <w:szCs w:val="30"/>
          <w:lang w:val="es-ES"/>
        </w:rPr>
        <w:t>y los servidores públicos, de conformidad con el reglamento que se expedirá para tal propósito. Planificación y administración que deberá ser desconcentrada y descentralizada, acorde a los preceptos constitucionales correspondientes.</w:t>
      </w:r>
      <w:r>
        <w:rPr>
          <w:rFonts w:eastAsia="Times New Roman"/>
          <w:sz w:val="30"/>
          <w:szCs w:val="30"/>
          <w:lang w:val="es-ES"/>
        </w:rPr>
        <w:br/>
      </w:r>
      <w:r>
        <w:rPr>
          <w:rFonts w:eastAsia="Times New Roman"/>
          <w:sz w:val="30"/>
          <w:szCs w:val="30"/>
          <w:lang w:val="es-ES"/>
        </w:rPr>
        <w:br/>
        <w:t>Las evaluaciones a la</w:t>
      </w:r>
      <w:r>
        <w:rPr>
          <w:rFonts w:eastAsia="Times New Roman"/>
          <w:sz w:val="30"/>
          <w:szCs w:val="30"/>
          <w:lang w:val="es-ES"/>
        </w:rPr>
        <w:t>s y los servidores públicos se realizarán una vez al año, a excepción de las y los servidores que hubieren obtenido la calificación de regular quienes serán evaluados nuevamente conforme lo indicado en el Artículo 80 de esta ley.</w:t>
      </w:r>
    </w:p>
    <w:p w:rsidR="00000000" w:rsidRDefault="002C4C8C">
      <w:pPr>
        <w:divId w:val="1776749726"/>
        <w:rPr>
          <w:rFonts w:eastAsia="Times New Roman"/>
          <w:sz w:val="30"/>
          <w:szCs w:val="30"/>
          <w:lang w:val="es-ES"/>
        </w:rPr>
      </w:pPr>
      <w:r>
        <w:rPr>
          <w:rFonts w:eastAsia="Times New Roman"/>
          <w:sz w:val="30"/>
          <w:szCs w:val="30"/>
          <w:lang w:val="es-ES"/>
        </w:rPr>
        <w:t>Art. 78.</w:t>
      </w:r>
      <w:r>
        <w:rPr>
          <w:rFonts w:eastAsia="Times New Roman"/>
          <w:b/>
          <w:bCs/>
          <w:sz w:val="30"/>
          <w:szCs w:val="30"/>
          <w:lang w:val="es-ES"/>
        </w:rPr>
        <w:t>- Escala de califi</w:t>
      </w:r>
      <w:r>
        <w:rPr>
          <w:rFonts w:eastAsia="Times New Roman"/>
          <w:b/>
          <w:bCs/>
          <w:sz w:val="30"/>
          <w:szCs w:val="30"/>
          <w:lang w:val="es-ES"/>
        </w:rPr>
        <w:t>caciones.-</w:t>
      </w:r>
      <w:r>
        <w:rPr>
          <w:rFonts w:eastAsia="Times New Roman"/>
          <w:sz w:val="30"/>
          <w:szCs w:val="30"/>
          <w:lang w:val="es-ES"/>
        </w:rPr>
        <w:t xml:space="preserve"> El resultado de la evaluación del desempeño se sujetará a la siguiente escala de calificaciones:</w:t>
      </w:r>
      <w:r>
        <w:rPr>
          <w:rFonts w:eastAsia="Times New Roman"/>
          <w:sz w:val="30"/>
          <w:szCs w:val="30"/>
          <w:lang w:val="es-ES"/>
        </w:rPr>
        <w:br/>
      </w:r>
      <w:r>
        <w:rPr>
          <w:rFonts w:eastAsia="Times New Roman"/>
          <w:sz w:val="30"/>
          <w:szCs w:val="30"/>
          <w:lang w:val="es-ES"/>
        </w:rPr>
        <w:br/>
        <w:t>a) Excelente;</w:t>
      </w:r>
      <w:r>
        <w:rPr>
          <w:rFonts w:eastAsia="Times New Roman"/>
          <w:sz w:val="30"/>
          <w:szCs w:val="30"/>
          <w:lang w:val="es-ES"/>
        </w:rPr>
        <w:br/>
      </w:r>
      <w:r>
        <w:rPr>
          <w:rFonts w:eastAsia="Times New Roman"/>
          <w:sz w:val="30"/>
          <w:szCs w:val="30"/>
          <w:lang w:val="es-ES"/>
        </w:rPr>
        <w:br/>
        <w:t>b) Muy Bueno;</w:t>
      </w:r>
      <w:r>
        <w:rPr>
          <w:rFonts w:eastAsia="Times New Roman"/>
          <w:sz w:val="30"/>
          <w:szCs w:val="30"/>
          <w:lang w:val="es-ES"/>
        </w:rPr>
        <w:br/>
      </w:r>
      <w:r>
        <w:rPr>
          <w:rFonts w:eastAsia="Times New Roman"/>
          <w:sz w:val="30"/>
          <w:szCs w:val="30"/>
          <w:lang w:val="es-ES"/>
        </w:rPr>
        <w:br/>
        <w:t>c) Satisfactorio;</w:t>
      </w:r>
      <w:r>
        <w:rPr>
          <w:rFonts w:eastAsia="Times New Roman"/>
          <w:sz w:val="30"/>
          <w:szCs w:val="30"/>
          <w:lang w:val="es-ES"/>
        </w:rPr>
        <w:br/>
      </w:r>
      <w:r>
        <w:rPr>
          <w:rFonts w:eastAsia="Times New Roman"/>
          <w:sz w:val="30"/>
          <w:szCs w:val="30"/>
          <w:lang w:val="es-ES"/>
        </w:rPr>
        <w:lastRenderedPageBreak/>
        <w:br/>
        <w:t>d) Regular; y,</w:t>
      </w:r>
      <w:r>
        <w:rPr>
          <w:rFonts w:eastAsia="Times New Roman"/>
          <w:sz w:val="30"/>
          <w:szCs w:val="30"/>
          <w:lang w:val="es-ES"/>
        </w:rPr>
        <w:br/>
      </w:r>
      <w:r>
        <w:rPr>
          <w:rFonts w:eastAsia="Times New Roman"/>
          <w:sz w:val="30"/>
          <w:szCs w:val="30"/>
          <w:lang w:val="es-ES"/>
        </w:rPr>
        <w:br/>
        <w:t>e) Insuficiente.</w:t>
      </w:r>
      <w:r>
        <w:rPr>
          <w:rFonts w:eastAsia="Times New Roman"/>
          <w:sz w:val="30"/>
          <w:szCs w:val="30"/>
          <w:lang w:val="es-ES"/>
        </w:rPr>
        <w:br/>
      </w:r>
      <w:r>
        <w:rPr>
          <w:rFonts w:eastAsia="Times New Roman"/>
          <w:sz w:val="30"/>
          <w:szCs w:val="30"/>
          <w:lang w:val="es-ES"/>
        </w:rPr>
        <w:br/>
        <w:t>En el proceso de evaluación la servidora o servidor público debe</w:t>
      </w:r>
      <w:r>
        <w:rPr>
          <w:rFonts w:eastAsia="Times New Roman"/>
          <w:sz w:val="30"/>
          <w:szCs w:val="30"/>
          <w:lang w:val="es-ES"/>
        </w:rPr>
        <w:t>rá conocer los objetivos de la evaluación, los mismos que serán relacionados con el puesto que desempeña. Los instrumentos diseñados para la evaluación del desempeño, deberán ser suscritos por el jefe inmediato o el funcionario evaluador, pudiendo este últ</w:t>
      </w:r>
      <w:r>
        <w:rPr>
          <w:rFonts w:eastAsia="Times New Roman"/>
          <w:sz w:val="30"/>
          <w:szCs w:val="30"/>
          <w:lang w:val="es-ES"/>
        </w:rPr>
        <w:t>imo realizar sus observaciones por escrito.</w:t>
      </w:r>
      <w:r>
        <w:rPr>
          <w:rFonts w:eastAsia="Times New Roman"/>
          <w:sz w:val="30"/>
          <w:szCs w:val="30"/>
          <w:lang w:val="es-ES"/>
        </w:rPr>
        <w:br/>
      </w:r>
      <w:r>
        <w:rPr>
          <w:rFonts w:eastAsia="Times New Roman"/>
          <w:sz w:val="30"/>
          <w:szCs w:val="30"/>
          <w:lang w:val="es-ES"/>
        </w:rPr>
        <w:br/>
        <w:t>Los resultados de la evaluación serán notificados a la servidora o servidor evaluado, en un plazo de ocho días, quien podrá solicitar por escrito y fundamentadamente, la reconsideración y/o la recalificación; de</w:t>
      </w:r>
      <w:r>
        <w:rPr>
          <w:rFonts w:eastAsia="Times New Roman"/>
          <w:sz w:val="30"/>
          <w:szCs w:val="30"/>
          <w:lang w:val="es-ES"/>
        </w:rPr>
        <w:t>cisión que corresponderá a la autoridad nominadora, quien deberá notificar por escrito a la o el servidor evaluado en un plazo máximo de ocho días con la resolución correspondiente.</w:t>
      </w:r>
      <w:r>
        <w:rPr>
          <w:rFonts w:eastAsia="Times New Roman"/>
          <w:sz w:val="30"/>
          <w:szCs w:val="30"/>
          <w:lang w:val="es-ES"/>
        </w:rPr>
        <w:br/>
      </w:r>
      <w:r>
        <w:rPr>
          <w:rFonts w:eastAsia="Times New Roman"/>
          <w:sz w:val="30"/>
          <w:szCs w:val="30"/>
          <w:lang w:val="es-ES"/>
        </w:rPr>
        <w:br/>
        <w:t>El proceso de recalificación será realizado por un tribunal integrado por</w:t>
      </w:r>
      <w:r>
        <w:rPr>
          <w:rFonts w:eastAsia="Times New Roman"/>
          <w:sz w:val="30"/>
          <w:szCs w:val="30"/>
          <w:lang w:val="es-ES"/>
        </w:rPr>
        <w:t xml:space="preserve"> tres servidores incluidos en la escala del nivel jerárquico superior que no hayan intervenido en la calificación inicial</w:t>
      </w:r>
      <w:r>
        <w:rPr>
          <w:rFonts w:eastAsia="Times New Roman"/>
          <w:b/>
          <w:bCs/>
          <w:sz w:val="30"/>
          <w:szCs w:val="30"/>
          <w:lang w:val="es-ES"/>
        </w:rPr>
        <w:t>.</w:t>
      </w:r>
    </w:p>
    <w:p w:rsidR="00000000" w:rsidRDefault="002C4C8C">
      <w:pPr>
        <w:divId w:val="208611093"/>
        <w:rPr>
          <w:rFonts w:eastAsia="Times New Roman"/>
          <w:sz w:val="30"/>
          <w:szCs w:val="30"/>
          <w:lang w:val="es-ES"/>
        </w:rPr>
      </w:pPr>
      <w:r>
        <w:rPr>
          <w:rFonts w:eastAsia="Times New Roman"/>
          <w:sz w:val="30"/>
          <w:szCs w:val="30"/>
          <w:lang w:val="es-ES"/>
        </w:rPr>
        <w:t xml:space="preserve">Art. 79.- </w:t>
      </w:r>
      <w:r>
        <w:rPr>
          <w:rFonts w:eastAsia="Times New Roman"/>
          <w:b/>
          <w:bCs/>
          <w:sz w:val="30"/>
          <w:szCs w:val="30"/>
          <w:lang w:val="es-ES"/>
        </w:rPr>
        <w:t>De los objetivos de la evaluación del desempeño.-</w:t>
      </w:r>
      <w:r>
        <w:rPr>
          <w:rFonts w:eastAsia="Times New Roman"/>
          <w:sz w:val="30"/>
          <w:szCs w:val="30"/>
          <w:lang w:val="es-ES"/>
        </w:rPr>
        <w:t xml:space="preserve"> La evaluación del desempeño de las y los servidores públicos debe propend</w:t>
      </w:r>
      <w:r>
        <w:rPr>
          <w:rFonts w:eastAsia="Times New Roman"/>
          <w:sz w:val="30"/>
          <w:szCs w:val="30"/>
          <w:lang w:val="es-ES"/>
        </w:rPr>
        <w:t>er a respetar y consagrar lo señalado en los artículos 1 y 2 de esta Ley.</w:t>
      </w:r>
      <w:r>
        <w:rPr>
          <w:rFonts w:eastAsia="Times New Roman"/>
          <w:sz w:val="30"/>
          <w:szCs w:val="30"/>
          <w:lang w:val="es-ES"/>
        </w:rPr>
        <w:br/>
      </w:r>
      <w:r>
        <w:rPr>
          <w:rFonts w:eastAsia="Times New Roman"/>
          <w:sz w:val="30"/>
          <w:szCs w:val="30"/>
          <w:lang w:val="es-ES"/>
        </w:rPr>
        <w:br/>
        <w:t>La evaluación del desempeño servirá de base para:</w:t>
      </w:r>
      <w:r>
        <w:rPr>
          <w:rFonts w:eastAsia="Times New Roman"/>
          <w:sz w:val="30"/>
          <w:szCs w:val="30"/>
          <w:lang w:val="es-ES"/>
        </w:rPr>
        <w:br/>
      </w:r>
      <w:r>
        <w:rPr>
          <w:rFonts w:eastAsia="Times New Roman"/>
          <w:sz w:val="30"/>
          <w:szCs w:val="30"/>
          <w:lang w:val="es-ES"/>
        </w:rPr>
        <w:br/>
        <w:t>a) Ascenso y cesación; y,</w:t>
      </w:r>
      <w:r>
        <w:rPr>
          <w:rFonts w:eastAsia="Times New Roman"/>
          <w:sz w:val="30"/>
          <w:szCs w:val="30"/>
          <w:lang w:val="es-ES"/>
        </w:rPr>
        <w:br/>
      </w:r>
      <w:r>
        <w:rPr>
          <w:rFonts w:eastAsia="Times New Roman"/>
          <w:sz w:val="30"/>
          <w:szCs w:val="30"/>
          <w:lang w:val="es-ES"/>
        </w:rPr>
        <w:br/>
        <w:t>b) Concesión de otros estímulos que contemplen esta Ley o los reglamentos, tales como: menciones honorí</w:t>
      </w:r>
      <w:r>
        <w:rPr>
          <w:rFonts w:eastAsia="Times New Roman"/>
          <w:sz w:val="30"/>
          <w:szCs w:val="30"/>
          <w:lang w:val="es-ES"/>
        </w:rPr>
        <w:t>ficas, licencias para estudio, becas y cursos de formación, capacitación e instrucción.</w:t>
      </w:r>
    </w:p>
    <w:p w:rsidR="00000000" w:rsidRDefault="002C4C8C">
      <w:pPr>
        <w:divId w:val="1510753558"/>
        <w:rPr>
          <w:rFonts w:eastAsia="Times New Roman"/>
          <w:sz w:val="30"/>
          <w:szCs w:val="30"/>
          <w:lang w:val="es-ES"/>
        </w:rPr>
      </w:pPr>
      <w:r>
        <w:rPr>
          <w:rFonts w:eastAsia="Times New Roman"/>
          <w:sz w:val="30"/>
          <w:szCs w:val="30"/>
          <w:lang w:val="es-ES"/>
        </w:rPr>
        <w:t>Art. 80.</w:t>
      </w:r>
      <w:r>
        <w:rPr>
          <w:rFonts w:eastAsia="Times New Roman"/>
          <w:b/>
          <w:bCs/>
          <w:sz w:val="30"/>
          <w:szCs w:val="30"/>
          <w:lang w:val="es-ES"/>
        </w:rPr>
        <w:t>- Efectos de la evaluación</w:t>
      </w:r>
      <w:r>
        <w:rPr>
          <w:rFonts w:eastAsia="Times New Roman"/>
          <w:sz w:val="30"/>
          <w:szCs w:val="30"/>
          <w:lang w:val="es-ES"/>
        </w:rPr>
        <w:t>.- La servidora o servidor que obtuviere la calificación de insuficiente, será destituido de su puesto, previo el respectivo sumario a</w:t>
      </w:r>
      <w:r>
        <w:rPr>
          <w:rFonts w:eastAsia="Times New Roman"/>
          <w:sz w:val="30"/>
          <w:szCs w:val="30"/>
          <w:lang w:val="es-ES"/>
        </w:rPr>
        <w:t>dministrativo que se efectuará de manera inmediata.</w:t>
      </w:r>
      <w:r>
        <w:rPr>
          <w:rFonts w:eastAsia="Times New Roman"/>
          <w:sz w:val="30"/>
          <w:szCs w:val="30"/>
          <w:lang w:val="es-ES"/>
        </w:rPr>
        <w:br/>
      </w:r>
      <w:r>
        <w:rPr>
          <w:rFonts w:eastAsia="Times New Roman"/>
          <w:sz w:val="30"/>
          <w:szCs w:val="30"/>
          <w:lang w:val="es-ES"/>
        </w:rPr>
        <w:br/>
        <w:t xml:space="preserve">La servidora o servidor público que obtuviere la calificación de </w:t>
      </w:r>
      <w:r>
        <w:rPr>
          <w:rFonts w:eastAsia="Times New Roman"/>
          <w:sz w:val="30"/>
          <w:szCs w:val="30"/>
          <w:lang w:val="es-ES"/>
        </w:rPr>
        <w:lastRenderedPageBreak/>
        <w:t>regular, será nuevamente evaluado en el plazo de tres meses y si nuevamente mereciere la calificación de regular, dará lugar a que sea des</w:t>
      </w:r>
      <w:r>
        <w:rPr>
          <w:rFonts w:eastAsia="Times New Roman"/>
          <w:sz w:val="30"/>
          <w:szCs w:val="30"/>
          <w:lang w:val="es-ES"/>
        </w:rPr>
        <w:t>tituido de su puesto, previo el respectivo sumario administrativo que se efectuará de manera inmediata. Posteriores evaluaciones deberán observar el mismo procedimiento.</w:t>
      </w:r>
      <w:r>
        <w:rPr>
          <w:rFonts w:eastAsia="Times New Roman"/>
          <w:sz w:val="30"/>
          <w:szCs w:val="30"/>
          <w:lang w:val="es-ES"/>
        </w:rPr>
        <w:br/>
      </w:r>
      <w:r>
        <w:rPr>
          <w:rFonts w:eastAsia="Times New Roman"/>
          <w:sz w:val="30"/>
          <w:szCs w:val="30"/>
          <w:lang w:val="es-ES"/>
        </w:rPr>
        <w:br/>
        <w:t>La evaluación la efectuará el jefe inmediato y será revisada y aprobada por el inmedi</w:t>
      </w:r>
      <w:r>
        <w:rPr>
          <w:rFonts w:eastAsia="Times New Roman"/>
          <w:sz w:val="30"/>
          <w:szCs w:val="30"/>
          <w:lang w:val="es-ES"/>
        </w:rPr>
        <w:t>ato superior institucional o la autoridad nominadora.</w:t>
      </w:r>
      <w:r>
        <w:rPr>
          <w:rFonts w:eastAsia="Times New Roman"/>
          <w:sz w:val="30"/>
          <w:szCs w:val="30"/>
          <w:lang w:val="es-ES"/>
        </w:rPr>
        <w:br/>
      </w:r>
      <w:r>
        <w:rPr>
          <w:rFonts w:eastAsia="Times New Roman"/>
          <w:sz w:val="30"/>
          <w:szCs w:val="30"/>
          <w:lang w:val="es-ES"/>
        </w:rPr>
        <w:br/>
        <w:t>La servidora o servidor calificado como excelente, muy bueno o satisfactorio, será considerado para los ascensos, promociones o reconocimientos, priorizando al mejor calificado en la evaluación del des</w:t>
      </w:r>
      <w:r>
        <w:rPr>
          <w:rFonts w:eastAsia="Times New Roman"/>
          <w:sz w:val="30"/>
          <w:szCs w:val="30"/>
          <w:lang w:val="es-ES"/>
        </w:rPr>
        <w:t>empeño. Estas calificaciones constituirán antecedente para la concesión de estímulos que establece la ley y sugerir recomendaciones relacionadas con el mejoramiento y desarrollo de los recursos humanos.</w:t>
      </w:r>
    </w:p>
    <w:p w:rsidR="00000000" w:rsidRDefault="002C4C8C">
      <w:pPr>
        <w:jc w:val="center"/>
        <w:rPr>
          <w:rFonts w:eastAsia="Times New Roman"/>
          <w:sz w:val="36"/>
          <w:szCs w:val="36"/>
          <w:lang w:val="es-ES"/>
        </w:rPr>
      </w:pPr>
      <w:r>
        <w:rPr>
          <w:rFonts w:eastAsia="Times New Roman"/>
          <w:b/>
          <w:bCs/>
          <w:sz w:val="36"/>
          <w:szCs w:val="36"/>
          <w:lang w:val="es-ES"/>
        </w:rPr>
        <w:br/>
        <w:t>Título VI</w:t>
      </w:r>
      <w:r>
        <w:rPr>
          <w:rFonts w:eastAsia="Times New Roman"/>
          <w:b/>
          <w:bCs/>
          <w:sz w:val="36"/>
          <w:szCs w:val="36"/>
          <w:lang w:val="es-ES"/>
        </w:rPr>
        <w:br/>
        <w:t>DE LA CARRERA DEL SERVICIO PÚBLICO</w:t>
      </w:r>
    </w:p>
    <w:p w:rsidR="00000000" w:rsidRDefault="002C4C8C">
      <w:pPr>
        <w:jc w:val="center"/>
        <w:rPr>
          <w:rFonts w:eastAsia="Times New Roman"/>
          <w:sz w:val="36"/>
          <w:szCs w:val="36"/>
          <w:lang w:val="es-ES"/>
        </w:rPr>
      </w:pPr>
      <w:r>
        <w:rPr>
          <w:rFonts w:eastAsia="Times New Roman"/>
          <w:b/>
          <w:bCs/>
          <w:sz w:val="36"/>
          <w:szCs w:val="36"/>
          <w:lang w:val="es-ES"/>
        </w:rPr>
        <w:br/>
        <w:t>Capítu</w:t>
      </w:r>
      <w:r>
        <w:rPr>
          <w:rFonts w:eastAsia="Times New Roman"/>
          <w:b/>
          <w:bCs/>
          <w:sz w:val="36"/>
          <w:szCs w:val="36"/>
          <w:lang w:val="es-ES"/>
        </w:rPr>
        <w:t>lo I</w:t>
      </w:r>
      <w:r>
        <w:rPr>
          <w:rFonts w:eastAsia="Times New Roman"/>
          <w:b/>
          <w:bCs/>
          <w:sz w:val="36"/>
          <w:szCs w:val="36"/>
          <w:lang w:val="es-ES"/>
        </w:rPr>
        <w:br/>
        <w:t>GENERALIDADES</w:t>
      </w:r>
    </w:p>
    <w:p w:rsidR="00000000" w:rsidRDefault="002C4C8C">
      <w:pPr>
        <w:divId w:val="1798798968"/>
        <w:rPr>
          <w:rFonts w:eastAsia="Times New Roman"/>
          <w:sz w:val="30"/>
          <w:szCs w:val="30"/>
          <w:lang w:val="es-ES"/>
        </w:rPr>
      </w:pPr>
      <w:r>
        <w:rPr>
          <w:rFonts w:eastAsia="Times New Roman"/>
          <w:sz w:val="30"/>
          <w:szCs w:val="30"/>
          <w:lang w:val="es-ES"/>
        </w:rPr>
        <w:t>Art. 81.-</w:t>
      </w:r>
      <w:r>
        <w:rPr>
          <w:rFonts w:eastAsia="Times New Roman"/>
          <w:b/>
          <w:bCs/>
          <w:sz w:val="30"/>
          <w:szCs w:val="30"/>
          <w:lang w:val="es-ES"/>
        </w:rPr>
        <w:t xml:space="preserve"> Estabilidad de las y los servidores públicos</w:t>
      </w:r>
      <w:r>
        <w:rPr>
          <w:rFonts w:eastAsia="Times New Roman"/>
          <w:sz w:val="30"/>
          <w:szCs w:val="30"/>
          <w:lang w:val="es-ES"/>
        </w:rPr>
        <w:t>.- Se establece dentro del sector público, la carrera del servicio público, con el fin de obtener eficiencia en la función pública, mediante la implantación del sistema de méritos y o</w:t>
      </w:r>
      <w:r>
        <w:rPr>
          <w:rFonts w:eastAsia="Times New Roman"/>
          <w:sz w:val="30"/>
          <w:szCs w:val="30"/>
          <w:lang w:val="es-ES"/>
        </w:rPr>
        <w:t>posición que garantice la estabilidad de los servidores idóneos. Conforme lo dispuesto en la Constitución de la República, el régimen de libre nombramiento y remoción tendrá carácter de excepcional.</w:t>
      </w:r>
      <w:r>
        <w:rPr>
          <w:rFonts w:eastAsia="Times New Roman"/>
          <w:sz w:val="30"/>
          <w:szCs w:val="30"/>
          <w:lang w:val="es-ES"/>
        </w:rPr>
        <w:br/>
      </w:r>
      <w:r>
        <w:rPr>
          <w:rFonts w:eastAsia="Times New Roman"/>
          <w:sz w:val="30"/>
          <w:szCs w:val="30"/>
          <w:lang w:val="es-ES"/>
        </w:rPr>
        <w:br/>
        <w:t xml:space="preserve">Se prohíbe calificar como puestos de libre nombramiento </w:t>
      </w:r>
      <w:r>
        <w:rPr>
          <w:rFonts w:eastAsia="Times New Roman"/>
          <w:sz w:val="30"/>
          <w:szCs w:val="30"/>
          <w:lang w:val="es-ES"/>
        </w:rPr>
        <w:t>y remoción a aquellos puestos protegidos por la carrera del servicio público que actualmente están ocupados, con el propósito de remover a sus titulares.</w:t>
      </w:r>
      <w:r>
        <w:rPr>
          <w:rFonts w:eastAsia="Times New Roman"/>
          <w:sz w:val="30"/>
          <w:szCs w:val="30"/>
          <w:lang w:val="es-ES"/>
        </w:rPr>
        <w:br/>
      </w:r>
      <w:r>
        <w:rPr>
          <w:rFonts w:eastAsia="Times New Roman"/>
          <w:sz w:val="30"/>
          <w:szCs w:val="30"/>
          <w:lang w:val="es-ES"/>
        </w:rPr>
        <w:br/>
        <w:t>Se prohíbe que los puestos de libre nombramiento y remoción, sean clasificados en forma descendente a</w:t>
      </w:r>
      <w:r>
        <w:rPr>
          <w:rFonts w:eastAsia="Times New Roman"/>
          <w:sz w:val="30"/>
          <w:szCs w:val="30"/>
          <w:lang w:val="es-ES"/>
        </w:rPr>
        <w:t xml:space="preserve"> un puesto protegido por la carrera del servicio público.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Las servidoras y servidores de las instituciones señaladas en el artículo 3 de la Ley Orgánica del Servicio Público, cumplidos los sesenta y cinco (65) años de edad, habrán llegado al tope máximo d</w:t>
      </w:r>
      <w:r>
        <w:rPr>
          <w:rFonts w:eastAsia="Times New Roman"/>
          <w:sz w:val="30"/>
          <w:szCs w:val="30"/>
          <w:lang w:val="es-ES"/>
        </w:rPr>
        <w:t>e su carrera en el servicio público, independientemente del grado en el cual se encuentren ubicados, sin que puedan ascender.</w:t>
      </w:r>
      <w:r>
        <w:rPr>
          <w:rFonts w:eastAsia="Times New Roman"/>
          <w:sz w:val="30"/>
          <w:szCs w:val="30"/>
          <w:lang w:val="es-ES"/>
        </w:rPr>
        <w:br/>
      </w:r>
      <w:r>
        <w:rPr>
          <w:rFonts w:eastAsia="Times New Roman"/>
          <w:sz w:val="30"/>
          <w:szCs w:val="30"/>
          <w:lang w:val="es-ES"/>
        </w:rPr>
        <w:br/>
        <w:t>A las servidoras y servidores que, a partir de dicha edad, cumplan los requisitos establecidos en las leyes de la seguridad socia</w:t>
      </w:r>
      <w:r>
        <w:rPr>
          <w:rFonts w:eastAsia="Times New Roman"/>
          <w:sz w:val="30"/>
          <w:szCs w:val="30"/>
          <w:lang w:val="es-ES"/>
        </w:rPr>
        <w:t>l para la jubilación y requieran retirarse voluntariamente del servicio público, se les podrá aceptar su petición y se les reconocerá un estímulo y compensación económica, de conformidad con lo determinado en la Disposición General Primera.</w:t>
      </w:r>
      <w:r>
        <w:rPr>
          <w:rFonts w:eastAsia="Times New Roman"/>
          <w:sz w:val="30"/>
          <w:szCs w:val="30"/>
          <w:lang w:val="es-ES"/>
        </w:rPr>
        <w:br/>
      </w:r>
      <w:r>
        <w:rPr>
          <w:rFonts w:eastAsia="Times New Roman"/>
          <w:sz w:val="30"/>
          <w:szCs w:val="30"/>
          <w:lang w:val="es-ES"/>
        </w:rPr>
        <w:br/>
        <w:t>Las servidoras</w:t>
      </w:r>
      <w:r>
        <w:rPr>
          <w:rFonts w:eastAsia="Times New Roman"/>
          <w:sz w:val="30"/>
          <w:szCs w:val="30"/>
          <w:lang w:val="es-ES"/>
        </w:rPr>
        <w:t xml:space="preserve"> y servidores, a los setenta (70) años de edad, que cumplan los requisitos establecidos en las leyes de la seguridad social para la jubilación, obligatoriamente tendrán que retirarse del servicio público y cesarán en su puesto. Percibirán una compensación </w:t>
      </w:r>
      <w:r>
        <w:rPr>
          <w:rFonts w:eastAsia="Times New Roman"/>
          <w:sz w:val="30"/>
          <w:szCs w:val="30"/>
          <w:lang w:val="es-ES"/>
        </w:rPr>
        <w:t>conforme a la Disposición General Primera.</w:t>
      </w:r>
    </w:p>
    <w:p w:rsidR="00000000" w:rsidRDefault="002C4C8C">
      <w:pPr>
        <w:divId w:val="1707094199"/>
        <w:rPr>
          <w:rFonts w:eastAsia="Times New Roman"/>
          <w:sz w:val="30"/>
          <w:szCs w:val="30"/>
          <w:lang w:val="es-ES"/>
        </w:rPr>
      </w:pPr>
      <w:r>
        <w:rPr>
          <w:rFonts w:eastAsia="Times New Roman"/>
          <w:sz w:val="30"/>
          <w:szCs w:val="30"/>
          <w:lang w:val="es-ES"/>
        </w:rPr>
        <w:t xml:space="preserve">Art. 82.- </w:t>
      </w:r>
      <w:r>
        <w:rPr>
          <w:rFonts w:eastAsia="Times New Roman"/>
          <w:b/>
          <w:bCs/>
          <w:sz w:val="30"/>
          <w:szCs w:val="30"/>
          <w:lang w:val="es-ES"/>
        </w:rPr>
        <w:t xml:space="preserve">La carrera del servicio público.- </w:t>
      </w:r>
      <w:r>
        <w:rPr>
          <w:rFonts w:eastAsia="Times New Roman"/>
          <w:sz w:val="30"/>
          <w:szCs w:val="30"/>
          <w:lang w:val="es-ES"/>
        </w:rPr>
        <w:t>Es el conjunto de políticas, normas, métodos y procedimientos orientados a motivar el ingreso y la promoción de las personas para desarrollarse profesionalmente dentro d</w:t>
      </w:r>
      <w:r>
        <w:rPr>
          <w:rFonts w:eastAsia="Times New Roman"/>
          <w:sz w:val="30"/>
          <w:szCs w:val="30"/>
          <w:lang w:val="es-ES"/>
        </w:rPr>
        <w:t>e una secuencia de puestos que pueden ser ejercidos en su trayectoria laboral, sobre la base del sistema de méritos.</w:t>
      </w:r>
      <w:r>
        <w:rPr>
          <w:rFonts w:eastAsia="Times New Roman"/>
          <w:sz w:val="30"/>
          <w:szCs w:val="30"/>
          <w:lang w:val="es-ES"/>
        </w:rPr>
        <w:br/>
      </w:r>
      <w:r>
        <w:rPr>
          <w:rFonts w:eastAsia="Times New Roman"/>
          <w:sz w:val="30"/>
          <w:szCs w:val="30"/>
          <w:lang w:val="es-ES"/>
        </w:rPr>
        <w:br/>
        <w:t>La carrera del servicio público garantizará la estabilidad, ascenso y promoción de sus servidoras y servidores de conformidad con sus apti</w:t>
      </w:r>
      <w:r>
        <w:rPr>
          <w:rFonts w:eastAsia="Times New Roman"/>
          <w:sz w:val="30"/>
          <w:szCs w:val="30"/>
          <w:lang w:val="es-ES"/>
        </w:rPr>
        <w:t>tudes, conocimientos, capacidades, competencias, experiencia, responsabilidad en el desempeño de sus funciones y requerimientos institucionales, sin discriminación a las personas con discapacidad mediante procesos de evaluación e incentivos económicos, par</w:t>
      </w:r>
      <w:r>
        <w:rPr>
          <w:rFonts w:eastAsia="Times New Roman"/>
          <w:sz w:val="30"/>
          <w:szCs w:val="30"/>
          <w:lang w:val="es-ES"/>
        </w:rPr>
        <w:t>a cumplir con el rol social de atender con eficiencia y oportunidad las necesidades sociales para el desarrollo del Buen Vivir como responsabilidad del Estado.</w:t>
      </w:r>
    </w:p>
    <w:p w:rsidR="00000000" w:rsidRDefault="002C4C8C">
      <w:pPr>
        <w:divId w:val="2119371751"/>
        <w:rPr>
          <w:rFonts w:eastAsia="Times New Roman"/>
          <w:sz w:val="30"/>
          <w:szCs w:val="30"/>
          <w:lang w:val="es-ES"/>
        </w:rPr>
      </w:pPr>
      <w:r>
        <w:rPr>
          <w:rFonts w:eastAsia="Times New Roman"/>
          <w:sz w:val="30"/>
          <w:szCs w:val="30"/>
          <w:lang w:val="es-ES"/>
        </w:rPr>
        <w:t>Art. 83.-</w:t>
      </w:r>
      <w:r>
        <w:rPr>
          <w:rFonts w:eastAsia="Times New Roman"/>
          <w:b/>
          <w:bCs/>
          <w:sz w:val="30"/>
          <w:szCs w:val="30"/>
          <w:lang w:val="es-ES"/>
        </w:rPr>
        <w:t xml:space="preserve"> Servidoras y servidores públicos excluidos de la carrera del servicio público</w:t>
      </w:r>
      <w:r>
        <w:rPr>
          <w:rFonts w:eastAsia="Times New Roman"/>
          <w:sz w:val="30"/>
          <w:szCs w:val="30"/>
          <w:lang w:val="es-ES"/>
        </w:rPr>
        <w:t>.- Exclúy</w:t>
      </w:r>
      <w:r>
        <w:rPr>
          <w:rFonts w:eastAsia="Times New Roman"/>
          <w:sz w:val="30"/>
          <w:szCs w:val="30"/>
          <w:lang w:val="es-ES"/>
        </w:rPr>
        <w:t>ase del sistema de la carrera del servicio público, a:</w:t>
      </w:r>
      <w:r>
        <w:rPr>
          <w:rFonts w:eastAsia="Times New Roman"/>
          <w:sz w:val="30"/>
          <w:szCs w:val="30"/>
          <w:lang w:val="es-ES"/>
        </w:rPr>
        <w:br/>
      </w:r>
      <w:r>
        <w:rPr>
          <w:rFonts w:eastAsia="Times New Roman"/>
          <w:sz w:val="30"/>
          <w:szCs w:val="30"/>
          <w:lang w:val="es-ES"/>
        </w:rPr>
        <w:br/>
        <w:t>a) Quienes tienen a su cargo la dirección política y administrativa del Estado:</w:t>
      </w:r>
      <w:r>
        <w:rPr>
          <w:rFonts w:eastAsia="Times New Roman"/>
          <w:sz w:val="30"/>
          <w:szCs w:val="30"/>
          <w:lang w:val="es-ES"/>
        </w:rPr>
        <w:br/>
      </w:r>
      <w:r>
        <w:rPr>
          <w:rFonts w:eastAsia="Times New Roman"/>
          <w:sz w:val="30"/>
          <w:szCs w:val="30"/>
          <w:lang w:val="es-ES"/>
        </w:rPr>
        <w:lastRenderedPageBreak/>
        <w:br/>
        <w:t>a.1 Las o los ministros, viceministros y subsecretarios de Estado;</w:t>
      </w:r>
      <w:r>
        <w:rPr>
          <w:rFonts w:eastAsia="Times New Roman"/>
          <w:sz w:val="30"/>
          <w:szCs w:val="30"/>
          <w:lang w:val="es-ES"/>
        </w:rPr>
        <w:br/>
      </w:r>
      <w:r>
        <w:rPr>
          <w:rFonts w:eastAsia="Times New Roman"/>
          <w:sz w:val="30"/>
          <w:szCs w:val="30"/>
          <w:lang w:val="es-ES"/>
        </w:rPr>
        <w:br/>
        <w:t>a.2 Las o los titulares de los organismos de Transp</w:t>
      </w:r>
      <w:r>
        <w:rPr>
          <w:rFonts w:eastAsia="Times New Roman"/>
          <w:sz w:val="30"/>
          <w:szCs w:val="30"/>
          <w:lang w:val="es-ES"/>
        </w:rPr>
        <w:t>arencia y Control Social, de Control y Regulación y las segundas autoridades de estos organismos;</w:t>
      </w:r>
      <w:r>
        <w:rPr>
          <w:rFonts w:eastAsia="Times New Roman"/>
          <w:sz w:val="30"/>
          <w:szCs w:val="30"/>
          <w:lang w:val="es-ES"/>
        </w:rPr>
        <w:br/>
      </w:r>
      <w:r>
        <w:rPr>
          <w:rFonts w:eastAsia="Times New Roman"/>
          <w:sz w:val="30"/>
          <w:szCs w:val="30"/>
          <w:lang w:val="es-ES"/>
        </w:rPr>
        <w:br/>
        <w:t>a.3 Las o los secretarios y subsecretarios comprendidos en el nivel jerárquico superior;</w:t>
      </w:r>
      <w:r>
        <w:rPr>
          <w:rFonts w:eastAsia="Times New Roman"/>
          <w:sz w:val="30"/>
          <w:szCs w:val="30"/>
          <w:lang w:val="es-ES"/>
        </w:rPr>
        <w:br/>
      </w:r>
      <w:r>
        <w:rPr>
          <w:rFonts w:eastAsia="Times New Roman"/>
          <w:sz w:val="30"/>
          <w:szCs w:val="30"/>
          <w:lang w:val="es-ES"/>
        </w:rPr>
        <w:br/>
        <w:t>a.4 Las o los puestos de coordinadores y subcoordinadores nacionale</w:t>
      </w:r>
      <w:r>
        <w:rPr>
          <w:rFonts w:eastAsia="Times New Roman"/>
          <w:sz w:val="30"/>
          <w:szCs w:val="30"/>
          <w:lang w:val="es-ES"/>
        </w:rPr>
        <w:t>s;</w:t>
      </w:r>
      <w:r>
        <w:rPr>
          <w:rFonts w:eastAsia="Times New Roman"/>
          <w:sz w:val="30"/>
          <w:szCs w:val="30"/>
          <w:lang w:val="es-ES"/>
        </w:rPr>
        <w:br/>
      </w:r>
      <w:r>
        <w:rPr>
          <w:rFonts w:eastAsia="Times New Roman"/>
          <w:sz w:val="30"/>
          <w:szCs w:val="30"/>
          <w:lang w:val="es-ES"/>
        </w:rPr>
        <w:br/>
        <w:t>a.5 Las o los directores y gerentes, subdirectores y subgerentes en todas sus categorías y niveles;</w:t>
      </w:r>
      <w:r>
        <w:rPr>
          <w:rFonts w:eastAsia="Times New Roman"/>
          <w:sz w:val="30"/>
          <w:szCs w:val="30"/>
          <w:lang w:val="es-ES"/>
        </w:rPr>
        <w:br/>
      </w:r>
      <w:r>
        <w:rPr>
          <w:rFonts w:eastAsia="Times New Roman"/>
          <w:sz w:val="30"/>
          <w:szCs w:val="30"/>
          <w:lang w:val="es-ES"/>
        </w:rPr>
        <w:br/>
        <w:t>a.6 Las o los presidentes y vicepresidentes ejecutivos;</w:t>
      </w:r>
      <w:r>
        <w:rPr>
          <w:rFonts w:eastAsia="Times New Roman"/>
          <w:sz w:val="30"/>
          <w:szCs w:val="30"/>
          <w:lang w:val="es-ES"/>
        </w:rPr>
        <w:br/>
      </w:r>
      <w:r>
        <w:rPr>
          <w:rFonts w:eastAsia="Times New Roman"/>
          <w:sz w:val="30"/>
          <w:szCs w:val="30"/>
          <w:lang w:val="es-ES"/>
        </w:rPr>
        <w:br/>
        <w:t>a.7 Las o los secretarios generales y prosecretarios;</w:t>
      </w:r>
      <w:r>
        <w:rPr>
          <w:rFonts w:eastAsia="Times New Roman"/>
          <w:sz w:val="30"/>
          <w:szCs w:val="30"/>
          <w:lang w:val="es-ES"/>
        </w:rPr>
        <w:br/>
      </w:r>
      <w:r>
        <w:rPr>
          <w:rFonts w:eastAsia="Times New Roman"/>
          <w:sz w:val="30"/>
          <w:szCs w:val="30"/>
          <w:lang w:val="es-ES"/>
        </w:rPr>
        <w:br/>
        <w:t>a.8 Las o los intendentes de control;</w:t>
      </w:r>
      <w:r>
        <w:rPr>
          <w:rFonts w:eastAsia="Times New Roman"/>
          <w:sz w:val="30"/>
          <w:szCs w:val="30"/>
          <w:lang w:val="es-ES"/>
        </w:rPr>
        <w:br/>
      </w:r>
      <w:r>
        <w:rPr>
          <w:rFonts w:eastAsia="Times New Roman"/>
          <w:sz w:val="30"/>
          <w:szCs w:val="30"/>
          <w:lang w:val="es-ES"/>
        </w:rPr>
        <w:br/>
      </w:r>
      <w:r>
        <w:rPr>
          <w:rFonts w:eastAsia="Times New Roman"/>
          <w:sz w:val="30"/>
          <w:szCs w:val="30"/>
          <w:lang w:val="es-ES"/>
        </w:rPr>
        <w:t>a.9 Las o los asesores;</w:t>
      </w:r>
      <w:r>
        <w:rPr>
          <w:rFonts w:eastAsia="Times New Roman"/>
          <w:sz w:val="30"/>
          <w:szCs w:val="30"/>
          <w:lang w:val="es-ES"/>
        </w:rPr>
        <w:br/>
      </w:r>
      <w:r>
        <w:rPr>
          <w:rFonts w:eastAsia="Times New Roman"/>
          <w:sz w:val="30"/>
          <w:szCs w:val="30"/>
          <w:lang w:val="es-ES"/>
        </w:rPr>
        <w:br/>
        <w:t>a.10 Las o los procuradores síndicos;</w:t>
      </w:r>
      <w:r>
        <w:rPr>
          <w:rFonts w:eastAsia="Times New Roman"/>
          <w:sz w:val="30"/>
          <w:szCs w:val="30"/>
          <w:lang w:val="es-ES"/>
        </w:rPr>
        <w:br/>
      </w:r>
      <w:r>
        <w:rPr>
          <w:rFonts w:eastAsia="Times New Roman"/>
          <w:sz w:val="30"/>
          <w:szCs w:val="30"/>
          <w:lang w:val="es-ES"/>
        </w:rPr>
        <w:br/>
        <w:t>a.11 Las o los gobernadores;</w:t>
      </w:r>
      <w:r>
        <w:rPr>
          <w:rFonts w:eastAsia="Times New Roman"/>
          <w:sz w:val="30"/>
          <w:szCs w:val="30"/>
          <w:lang w:val="es-ES"/>
        </w:rPr>
        <w:br/>
      </w:r>
      <w:r>
        <w:rPr>
          <w:rFonts w:eastAsia="Times New Roman"/>
          <w:sz w:val="30"/>
          <w:szCs w:val="30"/>
          <w:lang w:val="es-ES"/>
        </w:rPr>
        <w:br/>
        <w:t>a.12 Las o los intendentes, subintendentes, comisarios de policía y comisarios de la mujer y la familia;</w:t>
      </w:r>
      <w:r>
        <w:rPr>
          <w:rFonts w:eastAsia="Times New Roman"/>
          <w:sz w:val="30"/>
          <w:szCs w:val="30"/>
          <w:lang w:val="es-ES"/>
        </w:rPr>
        <w:br/>
      </w:r>
      <w:r>
        <w:rPr>
          <w:rFonts w:eastAsia="Times New Roman"/>
          <w:sz w:val="30"/>
          <w:szCs w:val="30"/>
          <w:lang w:val="es-ES"/>
        </w:rPr>
        <w:br/>
        <w:t>a.13 Las o los jefes y tenientes políticos;</w:t>
      </w:r>
      <w:r>
        <w:rPr>
          <w:rFonts w:eastAsia="Times New Roman"/>
          <w:sz w:val="30"/>
          <w:szCs w:val="30"/>
          <w:lang w:val="es-ES"/>
        </w:rPr>
        <w:br/>
      </w:r>
      <w:r>
        <w:rPr>
          <w:rFonts w:eastAsia="Times New Roman"/>
          <w:sz w:val="30"/>
          <w:szCs w:val="30"/>
          <w:lang w:val="es-ES"/>
        </w:rPr>
        <w:br/>
        <w:t xml:space="preserve">a.14 Las o </w:t>
      </w:r>
      <w:r>
        <w:rPr>
          <w:rFonts w:eastAsia="Times New Roman"/>
          <w:sz w:val="30"/>
          <w:szCs w:val="30"/>
          <w:lang w:val="es-ES"/>
        </w:rPr>
        <w:t>los coordinadores generales e institucionales; y,</w:t>
      </w:r>
      <w:r>
        <w:rPr>
          <w:rFonts w:eastAsia="Times New Roman"/>
          <w:sz w:val="30"/>
          <w:szCs w:val="30"/>
          <w:lang w:val="es-ES"/>
        </w:rPr>
        <w:br/>
      </w:r>
      <w:r>
        <w:rPr>
          <w:rFonts w:eastAsia="Times New Roman"/>
          <w:sz w:val="30"/>
          <w:szCs w:val="30"/>
          <w:lang w:val="es-ES"/>
        </w:rPr>
        <w:br/>
        <w:t>a.15 Las o los directivos de las instituciones educativas públicas del Sistema Nacional de Educación;</w:t>
      </w:r>
      <w:r>
        <w:rPr>
          <w:rFonts w:eastAsia="Times New Roman"/>
          <w:sz w:val="30"/>
          <w:szCs w:val="30"/>
          <w:lang w:val="es-ES"/>
        </w:rPr>
        <w:br/>
      </w:r>
      <w:r>
        <w:rPr>
          <w:rFonts w:eastAsia="Times New Roman"/>
          <w:sz w:val="30"/>
          <w:szCs w:val="30"/>
          <w:lang w:val="es-ES"/>
        </w:rPr>
        <w:br/>
        <w:t>b) Las o los que ejerzan funciones con nombramiento a período fijo por mandato legal;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c) Las o los di</w:t>
      </w:r>
      <w:r>
        <w:rPr>
          <w:rFonts w:eastAsia="Times New Roman"/>
          <w:sz w:val="30"/>
          <w:szCs w:val="30"/>
          <w:lang w:val="es-ES"/>
        </w:rPr>
        <w:t>gnatarios elegidos por votación popular;</w:t>
      </w:r>
      <w:r>
        <w:rPr>
          <w:rFonts w:eastAsia="Times New Roman"/>
          <w:sz w:val="30"/>
          <w:szCs w:val="30"/>
          <w:lang w:val="es-ES"/>
        </w:rPr>
        <w:br/>
      </w:r>
      <w:r>
        <w:rPr>
          <w:rFonts w:eastAsia="Times New Roman"/>
          <w:sz w:val="30"/>
          <w:szCs w:val="30"/>
          <w:lang w:val="es-ES"/>
        </w:rPr>
        <w:br/>
        <w:t xml:space="preserve">d) Las o los servidores en todas sus clasificaciones que pertenecen a la Carrera Judicial, los Fiscales que pertenecen a la Carrera Fiscal, los Defensores Públicos que pertenecen a la Carrera de la Defensoría, las </w:t>
      </w:r>
      <w:r>
        <w:rPr>
          <w:rFonts w:eastAsia="Times New Roman"/>
          <w:sz w:val="30"/>
          <w:szCs w:val="30"/>
          <w:lang w:val="es-ES"/>
        </w:rPr>
        <w:t>vocales y los vocales del Consejo de la Judicatura y sus suplentes, las Juezas y Jueces de la Corte Nacional de Justicia, la Fiscal o el Fiscal General del Estado, la Defensora Pública General o el Defensor Público General, la Procuradora General del Estad</w:t>
      </w:r>
      <w:r>
        <w:rPr>
          <w:rFonts w:eastAsia="Times New Roman"/>
          <w:sz w:val="30"/>
          <w:szCs w:val="30"/>
          <w:lang w:val="es-ES"/>
        </w:rPr>
        <w:t>o o el Procurador General del Estado y la Contralora General del Estado o el Contralor General del Estado, las Notarias y Notarios; y, quienes presten sus servicios en las notarías;</w:t>
      </w:r>
      <w:r>
        <w:rPr>
          <w:rFonts w:eastAsia="Times New Roman"/>
          <w:sz w:val="30"/>
          <w:szCs w:val="30"/>
          <w:lang w:val="es-ES"/>
        </w:rPr>
        <w:br/>
      </w:r>
      <w:r>
        <w:rPr>
          <w:rFonts w:eastAsia="Times New Roman"/>
          <w:sz w:val="30"/>
          <w:szCs w:val="30"/>
          <w:lang w:val="es-ES"/>
        </w:rPr>
        <w:br/>
        <w:t>e) Las o los miembros del Consejo Nacional Electoral y miembros del Tribu</w:t>
      </w:r>
      <w:r>
        <w:rPr>
          <w:rFonts w:eastAsia="Times New Roman"/>
          <w:sz w:val="30"/>
          <w:szCs w:val="30"/>
          <w:lang w:val="es-ES"/>
        </w:rPr>
        <w:t>nal Contencioso Electoral;</w:t>
      </w:r>
      <w:r>
        <w:rPr>
          <w:rFonts w:eastAsia="Times New Roman"/>
          <w:sz w:val="30"/>
          <w:szCs w:val="30"/>
          <w:lang w:val="es-ES"/>
        </w:rPr>
        <w:br/>
      </w:r>
      <w:r>
        <w:rPr>
          <w:rFonts w:eastAsia="Times New Roman"/>
          <w:sz w:val="30"/>
          <w:szCs w:val="30"/>
          <w:lang w:val="es-ES"/>
        </w:rPr>
        <w:br/>
        <w:t>f) Las o los miembros de la Corte Constitucional;</w:t>
      </w:r>
      <w:r>
        <w:rPr>
          <w:rFonts w:eastAsia="Times New Roman"/>
          <w:sz w:val="30"/>
          <w:szCs w:val="30"/>
          <w:lang w:val="es-ES"/>
        </w:rPr>
        <w:br/>
      </w:r>
      <w:r>
        <w:rPr>
          <w:rFonts w:eastAsia="Times New Roman"/>
          <w:sz w:val="30"/>
          <w:szCs w:val="30"/>
          <w:lang w:val="es-ES"/>
        </w:rPr>
        <w:br/>
        <w:t>g) Las o los miembros en servicio activo de las Fuerzas Armadas, de la Policía Nacional y la Comisión de Tránsito del Guayas;</w:t>
      </w:r>
      <w:r>
        <w:rPr>
          <w:rFonts w:eastAsia="Times New Roman"/>
          <w:sz w:val="30"/>
          <w:szCs w:val="30"/>
          <w:lang w:val="es-ES"/>
        </w:rPr>
        <w:br/>
      </w:r>
      <w:r>
        <w:rPr>
          <w:rFonts w:eastAsia="Times New Roman"/>
          <w:sz w:val="30"/>
          <w:szCs w:val="30"/>
          <w:lang w:val="es-ES"/>
        </w:rPr>
        <w:br/>
        <w:t>h) Las o los servidores de libre nombramiento y re</w:t>
      </w:r>
      <w:r>
        <w:rPr>
          <w:rFonts w:eastAsia="Times New Roman"/>
          <w:sz w:val="30"/>
          <w:szCs w:val="30"/>
          <w:lang w:val="es-ES"/>
        </w:rPr>
        <w:t>moción, y de nombramiento provisional;</w:t>
      </w:r>
      <w:r>
        <w:rPr>
          <w:rFonts w:eastAsia="Times New Roman"/>
          <w:sz w:val="30"/>
          <w:szCs w:val="30"/>
          <w:lang w:val="es-ES"/>
        </w:rPr>
        <w:br/>
      </w:r>
      <w:r>
        <w:rPr>
          <w:rFonts w:eastAsia="Times New Roman"/>
          <w:sz w:val="30"/>
          <w:szCs w:val="30"/>
          <w:lang w:val="es-ES"/>
        </w:rPr>
        <w:br/>
        <w:t>i) Las servidoras y servidores públicos sujetos a la Ley Orgánica de Servicio exterior;</w:t>
      </w:r>
      <w:r>
        <w:rPr>
          <w:rFonts w:eastAsia="Times New Roman"/>
          <w:sz w:val="30"/>
          <w:szCs w:val="30"/>
          <w:lang w:val="es-ES"/>
        </w:rPr>
        <w:br/>
      </w:r>
      <w:r>
        <w:rPr>
          <w:rFonts w:eastAsia="Times New Roman"/>
          <w:sz w:val="30"/>
          <w:szCs w:val="30"/>
          <w:lang w:val="es-ES"/>
        </w:rPr>
        <w:br/>
        <w:t>j) Las dignatarias y dignatarios, autoridades o miembros de cuerpos colegiados o de corporaciones a cuyo cargo corre el gobiern</w:t>
      </w:r>
      <w:r>
        <w:rPr>
          <w:rFonts w:eastAsia="Times New Roman"/>
          <w:sz w:val="30"/>
          <w:szCs w:val="30"/>
          <w:lang w:val="es-ES"/>
        </w:rPr>
        <w:t>o de las instituciones del Estado;</w:t>
      </w:r>
      <w:r>
        <w:rPr>
          <w:rFonts w:eastAsia="Times New Roman"/>
          <w:sz w:val="30"/>
          <w:szCs w:val="30"/>
          <w:lang w:val="es-ES"/>
        </w:rPr>
        <w:br/>
      </w:r>
      <w:r>
        <w:rPr>
          <w:rFonts w:eastAsia="Times New Roman"/>
          <w:sz w:val="30"/>
          <w:szCs w:val="30"/>
          <w:lang w:val="es-ES"/>
        </w:rPr>
        <w:br/>
        <w:t>k) El personal de las empresas sujetas a la Ley Orgánica de Empresas Públicas;</w:t>
      </w:r>
      <w:r>
        <w:rPr>
          <w:rFonts w:eastAsia="Times New Roman"/>
          <w:sz w:val="30"/>
          <w:szCs w:val="30"/>
          <w:lang w:val="es-ES"/>
        </w:rPr>
        <w:br/>
      </w:r>
      <w:r>
        <w:rPr>
          <w:rFonts w:eastAsia="Times New Roman"/>
          <w:sz w:val="30"/>
          <w:szCs w:val="30"/>
          <w:lang w:val="es-ES"/>
        </w:rPr>
        <w:br/>
        <w:t>l) Las o los docentes e investigadores de las instituciones educativas públicas del Sistema de Educación Superior; y,</w:t>
      </w:r>
      <w:r>
        <w:rPr>
          <w:rFonts w:eastAsia="Times New Roman"/>
          <w:sz w:val="30"/>
          <w:szCs w:val="30"/>
          <w:lang w:val="es-ES"/>
        </w:rPr>
        <w:br/>
      </w:r>
      <w:r>
        <w:rPr>
          <w:rFonts w:eastAsia="Times New Roman"/>
          <w:sz w:val="30"/>
          <w:szCs w:val="30"/>
          <w:lang w:val="es-ES"/>
        </w:rPr>
        <w:br/>
        <w:t>m) El personal docent</w:t>
      </w:r>
      <w:r>
        <w:rPr>
          <w:rFonts w:eastAsia="Times New Roman"/>
          <w:sz w:val="30"/>
          <w:szCs w:val="30"/>
          <w:lang w:val="es-ES"/>
        </w:rPr>
        <w:t>e comprendido dentro del Sistema Nacional de Educación.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Las servidoras y servidores comprendidos en los literales de este artículo, no estarán sujetos a los procesos de evaluación de desempeño determinados en esta Ley, respecto de lo cual aplicarán sus pr</w:t>
      </w:r>
      <w:r>
        <w:rPr>
          <w:rFonts w:eastAsia="Times New Roman"/>
          <w:sz w:val="30"/>
          <w:szCs w:val="30"/>
          <w:lang w:val="es-ES"/>
        </w:rPr>
        <w:t>opias leyes, en donde se contemplarán sus procesos de evaluación.</w:t>
      </w:r>
      <w:r>
        <w:rPr>
          <w:rFonts w:eastAsia="Times New Roman"/>
          <w:sz w:val="30"/>
          <w:szCs w:val="30"/>
          <w:lang w:val="es-ES"/>
        </w:rPr>
        <w:br/>
      </w:r>
      <w:r>
        <w:rPr>
          <w:rFonts w:eastAsia="Times New Roman"/>
          <w:sz w:val="30"/>
          <w:szCs w:val="30"/>
          <w:lang w:val="es-ES"/>
        </w:rPr>
        <w:br/>
        <w:t>La servidora o servidor de carrera que de cualquier modo o circunstancia ocupare uno de los puestos previstos en los literales a) y b) de este artículo, perderá su condición de carrera y po</w:t>
      </w:r>
      <w:r>
        <w:rPr>
          <w:rFonts w:eastAsia="Times New Roman"/>
          <w:sz w:val="30"/>
          <w:szCs w:val="30"/>
          <w:lang w:val="es-ES"/>
        </w:rPr>
        <w:t>drá ser libremente removido, salvo que se desempeñe por encargo, subrogación o nombramiento provisional.</w:t>
      </w:r>
      <w:r>
        <w:rPr>
          <w:rFonts w:eastAsia="Times New Roman"/>
          <w:sz w:val="30"/>
          <w:szCs w:val="30"/>
          <w:lang w:val="es-ES"/>
        </w:rPr>
        <w:br/>
      </w:r>
      <w:r>
        <w:rPr>
          <w:rFonts w:eastAsia="Times New Roman"/>
          <w:sz w:val="30"/>
          <w:szCs w:val="30"/>
          <w:lang w:val="es-ES"/>
        </w:rPr>
        <w:br/>
        <w:t>Lo establecido en los capítulos 2 y 3 del Título II de esta ley será de observancia obligatoria bajo todos los regímenes previstos en la misma.</w:t>
      </w:r>
    </w:p>
    <w:p w:rsidR="00000000" w:rsidRDefault="002C4C8C">
      <w:pPr>
        <w:divId w:val="836727780"/>
        <w:rPr>
          <w:rFonts w:eastAsia="Times New Roman"/>
          <w:sz w:val="30"/>
          <w:szCs w:val="30"/>
          <w:lang w:val="es-ES"/>
        </w:rPr>
      </w:pPr>
      <w:r>
        <w:rPr>
          <w:rFonts w:eastAsia="Times New Roman"/>
          <w:sz w:val="30"/>
          <w:szCs w:val="30"/>
          <w:lang w:val="es-ES"/>
        </w:rPr>
        <w:t>Art. 8</w:t>
      </w:r>
      <w:r>
        <w:rPr>
          <w:rFonts w:eastAsia="Times New Roman"/>
          <w:sz w:val="30"/>
          <w:szCs w:val="30"/>
          <w:lang w:val="es-ES"/>
        </w:rPr>
        <w:t xml:space="preserve">4.- </w:t>
      </w:r>
      <w:r>
        <w:rPr>
          <w:rFonts w:eastAsia="Times New Roman"/>
          <w:b/>
          <w:bCs/>
          <w:sz w:val="30"/>
          <w:szCs w:val="30"/>
          <w:lang w:val="es-ES"/>
        </w:rPr>
        <w:t>Carrera Docente</w:t>
      </w:r>
      <w:r>
        <w:rPr>
          <w:rFonts w:eastAsia="Times New Roman"/>
          <w:sz w:val="30"/>
          <w:szCs w:val="30"/>
          <w:lang w:val="es-ES"/>
        </w:rPr>
        <w:t xml:space="preserve">.- (Sustituido por el num. 8.3 de la Disposición Reformatoria Octava del Código s/n, R.O. 899-S, 09-XII-2016).- El personal docente comprendido en todos los niveles y modalidades gozará de estabilidad, actualización, formación continua, </w:t>
      </w:r>
      <w:r>
        <w:rPr>
          <w:rFonts w:eastAsia="Times New Roman"/>
          <w:sz w:val="30"/>
          <w:szCs w:val="30"/>
          <w:lang w:val="es-ES"/>
        </w:rPr>
        <w:t xml:space="preserve">mejoramiento pedagógico y académico, percibirá una remuneración justa de acuerdo a la profesionalización, desempeño y méritos académicos. Estarán sujetos a la Ley de Carrera Docente y Escalafón del Magisterio. Así como los docentes e investigadores de las </w:t>
      </w:r>
      <w:r>
        <w:rPr>
          <w:rFonts w:eastAsia="Times New Roman"/>
          <w:sz w:val="30"/>
          <w:szCs w:val="30"/>
          <w:lang w:val="es-ES"/>
        </w:rPr>
        <w:t>universidades que se regirán por la Ley de Educación Superior, en función a lo consagrado en el Artículo 355 de la Constitución.</w:t>
      </w:r>
    </w:p>
    <w:p w:rsidR="00000000" w:rsidRDefault="002C4C8C">
      <w:pPr>
        <w:divId w:val="482888088"/>
        <w:rPr>
          <w:rFonts w:eastAsia="Times New Roman"/>
          <w:sz w:val="30"/>
          <w:szCs w:val="30"/>
          <w:lang w:val="es-ES"/>
        </w:rPr>
      </w:pPr>
      <w:r>
        <w:rPr>
          <w:rFonts w:eastAsia="Times New Roman"/>
          <w:sz w:val="30"/>
          <w:szCs w:val="30"/>
          <w:lang w:val="es-ES"/>
        </w:rPr>
        <w:t xml:space="preserve">Art. 85.- </w:t>
      </w:r>
      <w:r>
        <w:rPr>
          <w:rFonts w:eastAsia="Times New Roman"/>
          <w:b/>
          <w:bCs/>
          <w:sz w:val="30"/>
          <w:szCs w:val="30"/>
          <w:lang w:val="es-ES"/>
        </w:rPr>
        <w:t>Servidoras y servidores públicos de libre nombramiento y remoción.-</w:t>
      </w:r>
      <w:r>
        <w:rPr>
          <w:rFonts w:eastAsia="Times New Roman"/>
          <w:sz w:val="30"/>
          <w:szCs w:val="30"/>
          <w:lang w:val="es-ES"/>
        </w:rPr>
        <w:t xml:space="preserve"> Las autoridades nominadoras podrán designar, prev</w:t>
      </w:r>
      <w:r>
        <w:rPr>
          <w:rFonts w:eastAsia="Times New Roman"/>
          <w:sz w:val="30"/>
          <w:szCs w:val="30"/>
          <w:lang w:val="es-ES"/>
        </w:rPr>
        <w:t>io el cumplimiento de los requisitos previstos para el ingreso al servicio público, y remover libremente a las y los servidores que ocupen los puestos señalados en el literal a) y el literal h) del Artículo 83 de esta Ley.</w:t>
      </w:r>
      <w:r>
        <w:rPr>
          <w:rFonts w:eastAsia="Times New Roman"/>
          <w:b/>
          <w:bCs/>
          <w:sz w:val="30"/>
          <w:szCs w:val="30"/>
          <w:lang w:val="es-ES"/>
        </w:rPr>
        <w:t xml:space="preserve"> </w:t>
      </w:r>
      <w:r>
        <w:rPr>
          <w:rFonts w:eastAsia="Times New Roman"/>
          <w:sz w:val="30"/>
          <w:szCs w:val="30"/>
          <w:lang w:val="es-ES"/>
        </w:rPr>
        <w:t>La remoción así efectuada no cons</w:t>
      </w:r>
      <w:r>
        <w:rPr>
          <w:rFonts w:eastAsia="Times New Roman"/>
          <w:sz w:val="30"/>
          <w:szCs w:val="30"/>
          <w:lang w:val="es-ES"/>
        </w:rPr>
        <w:t>tituye destitución ni sanción disciplinaria de ninguna naturaleza.</w:t>
      </w:r>
    </w:p>
    <w:p w:rsidR="00000000" w:rsidRDefault="002C4C8C">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DEL INGRESO A LA CARRERA DEL SERVICIO PÚBLICO</w:t>
      </w:r>
    </w:p>
    <w:p w:rsidR="00000000" w:rsidRDefault="002C4C8C">
      <w:pPr>
        <w:divId w:val="1984388557"/>
        <w:rPr>
          <w:rFonts w:eastAsia="Times New Roman"/>
          <w:sz w:val="30"/>
          <w:szCs w:val="30"/>
          <w:lang w:val="es-ES"/>
        </w:rPr>
      </w:pPr>
      <w:r>
        <w:rPr>
          <w:rFonts w:eastAsia="Times New Roman"/>
          <w:sz w:val="30"/>
          <w:szCs w:val="30"/>
          <w:lang w:val="es-ES"/>
        </w:rPr>
        <w:t xml:space="preserve">Art. 86.- </w:t>
      </w:r>
      <w:r>
        <w:rPr>
          <w:rFonts w:eastAsia="Times New Roman"/>
          <w:b/>
          <w:bCs/>
          <w:sz w:val="30"/>
          <w:szCs w:val="30"/>
          <w:lang w:val="es-ES"/>
        </w:rPr>
        <w:t>Requisitos para el ingreso.-</w:t>
      </w:r>
      <w:r>
        <w:rPr>
          <w:rFonts w:eastAsia="Times New Roman"/>
          <w:sz w:val="30"/>
          <w:szCs w:val="30"/>
          <w:lang w:val="es-ES"/>
        </w:rPr>
        <w:t xml:space="preserve"> Para el ingreso de las y los servidores a la carrera del servicio público, además de cumpli</w:t>
      </w:r>
      <w:r>
        <w:rPr>
          <w:rFonts w:eastAsia="Times New Roman"/>
          <w:sz w:val="30"/>
          <w:szCs w:val="30"/>
          <w:lang w:val="es-ES"/>
        </w:rPr>
        <w:t>r con los requisitos previstos en esta Ley, se requiere: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a) Cumplir con los requisitos legales y reglamentarios exigibles para el desempeño del puesto;</w:t>
      </w:r>
      <w:r>
        <w:rPr>
          <w:rFonts w:eastAsia="Times New Roman"/>
          <w:sz w:val="30"/>
          <w:szCs w:val="30"/>
          <w:lang w:val="es-ES"/>
        </w:rPr>
        <w:br/>
      </w:r>
      <w:r>
        <w:rPr>
          <w:rFonts w:eastAsia="Times New Roman"/>
          <w:sz w:val="30"/>
          <w:szCs w:val="30"/>
          <w:lang w:val="es-ES"/>
        </w:rPr>
        <w:br/>
        <w:t>b) Haber sido declarado ganador del concurso de méritos y oposición, lo que debe constar en el acta re</w:t>
      </w:r>
      <w:r>
        <w:rPr>
          <w:rFonts w:eastAsia="Times New Roman"/>
          <w:sz w:val="30"/>
          <w:szCs w:val="30"/>
          <w:lang w:val="es-ES"/>
        </w:rPr>
        <w:t>spectiva; y,</w:t>
      </w:r>
      <w:r>
        <w:rPr>
          <w:rFonts w:eastAsia="Times New Roman"/>
          <w:sz w:val="30"/>
          <w:szCs w:val="30"/>
          <w:lang w:val="es-ES"/>
        </w:rPr>
        <w:br/>
      </w:r>
      <w:r>
        <w:rPr>
          <w:rFonts w:eastAsia="Times New Roman"/>
          <w:sz w:val="30"/>
          <w:szCs w:val="30"/>
          <w:lang w:val="es-ES"/>
        </w:rPr>
        <w:br/>
        <w:t>c) Haber sido posesionado en el cargo.</w:t>
      </w:r>
    </w:p>
    <w:p w:rsidR="00000000" w:rsidRDefault="002C4C8C">
      <w:pPr>
        <w:divId w:val="666054034"/>
        <w:rPr>
          <w:rFonts w:eastAsia="Times New Roman"/>
          <w:sz w:val="30"/>
          <w:szCs w:val="30"/>
          <w:lang w:val="es-ES"/>
        </w:rPr>
      </w:pPr>
      <w:r>
        <w:rPr>
          <w:rFonts w:eastAsia="Times New Roman"/>
          <w:sz w:val="30"/>
          <w:szCs w:val="30"/>
          <w:lang w:val="es-ES"/>
        </w:rPr>
        <w:t xml:space="preserve">Art. 87.- </w:t>
      </w:r>
      <w:r>
        <w:rPr>
          <w:rFonts w:eastAsia="Times New Roman"/>
          <w:b/>
          <w:bCs/>
          <w:sz w:val="30"/>
          <w:szCs w:val="30"/>
          <w:lang w:val="es-ES"/>
        </w:rPr>
        <w:t xml:space="preserve">Servidora y servidor amparados por la carrera del servicio público.- </w:t>
      </w:r>
      <w:r>
        <w:rPr>
          <w:rFonts w:eastAsia="Times New Roman"/>
          <w:sz w:val="30"/>
          <w:szCs w:val="30"/>
          <w:lang w:val="es-ES"/>
        </w:rPr>
        <w:t>(Reformado por el num. 1 de la Disposición Reformatoria Segunda de la Ley s/n, R.O. 520-2S, 11-VI-2015).-</w:t>
      </w:r>
      <w:r>
        <w:rPr>
          <w:rFonts w:eastAsia="Times New Roman"/>
          <w:b/>
          <w:bCs/>
          <w:sz w:val="30"/>
          <w:szCs w:val="30"/>
          <w:lang w:val="es-ES"/>
        </w:rPr>
        <w:t xml:space="preserve"> </w:t>
      </w:r>
      <w:r>
        <w:rPr>
          <w:rFonts w:eastAsia="Times New Roman"/>
          <w:sz w:val="30"/>
          <w:szCs w:val="30"/>
          <w:lang w:val="es-ES"/>
        </w:rPr>
        <w:t>Quedan amparados p</w:t>
      </w:r>
      <w:r>
        <w:rPr>
          <w:rFonts w:eastAsia="Times New Roman"/>
          <w:sz w:val="30"/>
          <w:szCs w:val="30"/>
          <w:lang w:val="es-ES"/>
        </w:rPr>
        <w:t>or las disposiciones de este Título, las servidoras y servidores que obtengan nombramiento permanente mediante concurso de méritos y oposición y que se posesionen en su cargo.</w:t>
      </w:r>
      <w:r>
        <w:rPr>
          <w:rFonts w:eastAsia="Times New Roman"/>
          <w:sz w:val="30"/>
          <w:szCs w:val="30"/>
          <w:lang w:val="es-ES"/>
        </w:rPr>
        <w:br/>
      </w:r>
      <w:r>
        <w:rPr>
          <w:rFonts w:eastAsia="Times New Roman"/>
          <w:sz w:val="30"/>
          <w:szCs w:val="30"/>
          <w:lang w:val="es-ES"/>
        </w:rPr>
        <w:br/>
        <w:t>Los certificados de carrera expedidos con anterioridad a la vigencia de esta Le</w:t>
      </w:r>
      <w:r>
        <w:rPr>
          <w:rFonts w:eastAsia="Times New Roman"/>
          <w:sz w:val="30"/>
          <w:szCs w:val="30"/>
          <w:lang w:val="es-ES"/>
        </w:rPr>
        <w:t>y, tendrá plena validez y efecto.</w:t>
      </w:r>
      <w:r>
        <w:rPr>
          <w:rFonts w:eastAsia="Times New Roman"/>
          <w:sz w:val="30"/>
          <w:szCs w:val="30"/>
          <w:lang w:val="es-ES"/>
        </w:rPr>
        <w:br/>
      </w:r>
      <w:r>
        <w:rPr>
          <w:rFonts w:eastAsia="Times New Roman"/>
          <w:sz w:val="30"/>
          <w:szCs w:val="30"/>
          <w:lang w:val="es-ES"/>
        </w:rPr>
        <w:br/>
        <w:t>Se exceptúa de lo previsto en el presente artículo a las y los servidores que no tengan el estatus de residente permanente en la provincia de Galápagos, a quienes se les conferirá nombramiento provisional por período fijo</w:t>
      </w:r>
      <w:r>
        <w:rPr>
          <w:rFonts w:eastAsia="Times New Roman"/>
          <w:sz w:val="30"/>
          <w:szCs w:val="30"/>
          <w:lang w:val="es-ES"/>
        </w:rPr>
        <w:t>, de conformidad con la Ley Orgánica del Régimen Especial de la provincia de Galápagos</w:t>
      </w:r>
    </w:p>
    <w:p w:rsidR="00000000" w:rsidRDefault="002C4C8C">
      <w:pPr>
        <w:divId w:val="1503661848"/>
        <w:rPr>
          <w:rFonts w:eastAsia="Times New Roman"/>
          <w:sz w:val="30"/>
          <w:szCs w:val="30"/>
          <w:lang w:val="es-ES"/>
        </w:rPr>
      </w:pPr>
      <w:r>
        <w:rPr>
          <w:rFonts w:eastAsia="Times New Roman"/>
          <w:sz w:val="30"/>
          <w:szCs w:val="30"/>
          <w:lang w:val="es-ES"/>
        </w:rPr>
        <w:t xml:space="preserve">Art. 88.- </w:t>
      </w:r>
      <w:r>
        <w:rPr>
          <w:rFonts w:eastAsia="Times New Roman"/>
          <w:b/>
          <w:bCs/>
          <w:sz w:val="30"/>
          <w:szCs w:val="30"/>
          <w:lang w:val="es-ES"/>
        </w:rPr>
        <w:t>De la pérdida de la carrera del servicio público.-</w:t>
      </w:r>
      <w:r>
        <w:rPr>
          <w:rFonts w:eastAsia="Times New Roman"/>
          <w:sz w:val="30"/>
          <w:szCs w:val="30"/>
          <w:lang w:val="es-ES"/>
        </w:rPr>
        <w:t xml:space="preserve"> La calidad de servidora o servidor de carrera del servicio público, se pierde con la cesación de funciones d</w:t>
      </w:r>
      <w:r>
        <w:rPr>
          <w:rFonts w:eastAsia="Times New Roman"/>
          <w:sz w:val="30"/>
          <w:szCs w:val="30"/>
          <w:lang w:val="es-ES"/>
        </w:rPr>
        <w:t>el puesto por una o más de las causales señaladas en la presente Ley.</w:t>
      </w:r>
    </w:p>
    <w:p w:rsidR="00000000" w:rsidRDefault="002C4C8C">
      <w:pPr>
        <w:divId w:val="213734489"/>
        <w:rPr>
          <w:rFonts w:eastAsia="Times New Roman"/>
          <w:sz w:val="30"/>
          <w:szCs w:val="30"/>
          <w:lang w:val="es-ES"/>
        </w:rPr>
      </w:pPr>
      <w:r>
        <w:rPr>
          <w:rFonts w:eastAsia="Times New Roman"/>
          <w:sz w:val="30"/>
          <w:szCs w:val="30"/>
          <w:lang w:val="es-ES"/>
        </w:rPr>
        <w:t xml:space="preserve">Art. 89.- </w:t>
      </w:r>
      <w:r>
        <w:rPr>
          <w:rFonts w:eastAsia="Times New Roman"/>
          <w:b/>
          <w:bCs/>
          <w:sz w:val="30"/>
          <w:szCs w:val="30"/>
          <w:lang w:val="es-ES"/>
        </w:rPr>
        <w:t>Garantías adicionales.-</w:t>
      </w:r>
      <w:r>
        <w:rPr>
          <w:rFonts w:eastAsia="Times New Roman"/>
          <w:sz w:val="30"/>
          <w:szCs w:val="30"/>
          <w:lang w:val="es-ES"/>
        </w:rPr>
        <w:t xml:space="preserve"> Además de los derechos que se les otorga en el Artículo 23 de esta Ley, las y los servidores públicos de carrera gozarán de las siguientes garantías adi</w:t>
      </w:r>
      <w:r>
        <w:rPr>
          <w:rFonts w:eastAsia="Times New Roman"/>
          <w:sz w:val="30"/>
          <w:szCs w:val="30"/>
          <w:lang w:val="es-ES"/>
        </w:rPr>
        <w:t>cionales:</w:t>
      </w:r>
      <w:r>
        <w:rPr>
          <w:rFonts w:eastAsia="Times New Roman"/>
          <w:sz w:val="30"/>
          <w:szCs w:val="30"/>
          <w:lang w:val="es-ES"/>
        </w:rPr>
        <w:br/>
      </w:r>
      <w:r>
        <w:rPr>
          <w:rFonts w:eastAsia="Times New Roman"/>
          <w:sz w:val="30"/>
          <w:szCs w:val="30"/>
          <w:lang w:val="es-ES"/>
        </w:rPr>
        <w:br/>
        <w:t>a) Estabilidad en sus puestos. Solo serán destituidos por las causas determinadas en esta Ley y luego del correspondiente sumario administrativo; y,</w:t>
      </w:r>
      <w:r>
        <w:rPr>
          <w:rFonts w:eastAsia="Times New Roman"/>
          <w:sz w:val="30"/>
          <w:szCs w:val="30"/>
          <w:lang w:val="es-ES"/>
        </w:rPr>
        <w:br/>
      </w:r>
      <w:r>
        <w:rPr>
          <w:rFonts w:eastAsia="Times New Roman"/>
          <w:sz w:val="30"/>
          <w:szCs w:val="30"/>
          <w:lang w:val="es-ES"/>
        </w:rPr>
        <w:br/>
        <w:t>b) Derecho preferente, a que en caso de supresión de su actual puesto, sea trasladado a puestos</w:t>
      </w:r>
      <w:r>
        <w:rPr>
          <w:rFonts w:eastAsia="Times New Roman"/>
          <w:sz w:val="30"/>
          <w:szCs w:val="30"/>
          <w:lang w:val="es-ES"/>
        </w:rPr>
        <w:t xml:space="preserve"> vacantes de naturaleza similar.</w:t>
      </w:r>
    </w:p>
    <w:p w:rsidR="00000000" w:rsidRDefault="002C4C8C">
      <w:pPr>
        <w:jc w:val="center"/>
        <w:rPr>
          <w:rFonts w:eastAsia="Times New Roman"/>
          <w:sz w:val="36"/>
          <w:szCs w:val="36"/>
          <w:lang w:val="es-ES"/>
        </w:rPr>
      </w:pPr>
      <w:r>
        <w:rPr>
          <w:rFonts w:eastAsia="Times New Roman"/>
          <w:b/>
          <w:bCs/>
          <w:sz w:val="36"/>
          <w:szCs w:val="36"/>
          <w:lang w:val="es-ES"/>
        </w:rPr>
        <w:br/>
        <w:t>Título VII</w:t>
      </w:r>
      <w:r>
        <w:rPr>
          <w:rFonts w:eastAsia="Times New Roman"/>
          <w:b/>
          <w:bCs/>
          <w:sz w:val="36"/>
          <w:szCs w:val="36"/>
          <w:lang w:val="es-ES"/>
        </w:rPr>
        <w:br/>
      </w:r>
      <w:r>
        <w:rPr>
          <w:rFonts w:eastAsia="Times New Roman"/>
          <w:b/>
          <w:bCs/>
          <w:sz w:val="36"/>
          <w:szCs w:val="36"/>
          <w:lang w:val="es-ES"/>
        </w:rPr>
        <w:lastRenderedPageBreak/>
        <w:t>DEL EJERCICIO DE LAS ACCIONES Y PRESCRIPCIONES</w:t>
      </w:r>
    </w:p>
    <w:p w:rsidR="00000000" w:rsidRDefault="002C4C8C">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EJERCICIO DE LAS ACCIONES</w:t>
      </w:r>
    </w:p>
    <w:p w:rsidR="00000000" w:rsidRDefault="002C4C8C">
      <w:pPr>
        <w:divId w:val="2076850243"/>
        <w:rPr>
          <w:rFonts w:eastAsia="Times New Roman"/>
          <w:sz w:val="30"/>
          <w:szCs w:val="30"/>
          <w:lang w:val="es-ES"/>
        </w:rPr>
      </w:pPr>
      <w:r>
        <w:rPr>
          <w:rFonts w:eastAsia="Times New Roman"/>
          <w:b/>
          <w:bCs/>
          <w:sz w:val="30"/>
          <w:szCs w:val="30"/>
          <w:lang w:val="es-ES"/>
        </w:rPr>
        <w:t>Art. 90.- Derecho a demandar.-</w:t>
      </w:r>
      <w:r>
        <w:rPr>
          <w:rFonts w:eastAsia="Times New Roman"/>
          <w:sz w:val="30"/>
          <w:szCs w:val="30"/>
          <w:lang w:val="es-ES"/>
        </w:rPr>
        <w:t xml:space="preserve"> La servidora o servidor público, sea o no de carrera, tendrá derecho a demandar el reconoci</w:t>
      </w:r>
      <w:r>
        <w:rPr>
          <w:rFonts w:eastAsia="Times New Roman"/>
          <w:sz w:val="30"/>
          <w:szCs w:val="30"/>
          <w:lang w:val="es-ES"/>
        </w:rPr>
        <w:t>miento y reparación de los derechos que consagra esta Ley, en el término de noventa días contados desde la notificación del acto administrativo. Sin perjuicio de las acciones constitucionales que tiene derecho.</w:t>
      </w:r>
      <w:r>
        <w:rPr>
          <w:rFonts w:eastAsia="Times New Roman"/>
          <w:sz w:val="30"/>
          <w:szCs w:val="30"/>
          <w:lang w:val="es-ES"/>
        </w:rPr>
        <w:br/>
      </w:r>
      <w:r>
        <w:rPr>
          <w:rFonts w:eastAsia="Times New Roman"/>
          <w:sz w:val="30"/>
          <w:szCs w:val="30"/>
          <w:lang w:val="es-ES"/>
        </w:rPr>
        <w:br/>
        <w:t>La demanda se presentará ante la Sala Distri</w:t>
      </w:r>
      <w:r>
        <w:rPr>
          <w:rFonts w:eastAsia="Times New Roman"/>
          <w:sz w:val="30"/>
          <w:szCs w:val="30"/>
          <w:lang w:val="es-ES"/>
        </w:rPr>
        <w:t>tal de lo Contencioso Administrativo del lugar donde se originó el acto administrativo impugnado o del lugar en donde ha generado efecto dicho acto.</w:t>
      </w:r>
      <w:r>
        <w:rPr>
          <w:rFonts w:eastAsia="Times New Roman"/>
          <w:sz w:val="30"/>
          <w:szCs w:val="30"/>
          <w:lang w:val="es-ES"/>
        </w:rPr>
        <w:br/>
      </w:r>
      <w:r>
        <w:rPr>
          <w:rFonts w:eastAsia="Times New Roman"/>
          <w:sz w:val="30"/>
          <w:szCs w:val="30"/>
          <w:lang w:val="es-ES"/>
        </w:rPr>
        <w:br/>
        <w:t>Este derecho podrá ejercitarlo la servidora o servidor, sin perjuicio de requerir a la autoridad competent</w:t>
      </w:r>
      <w:r>
        <w:rPr>
          <w:rFonts w:eastAsia="Times New Roman"/>
          <w:sz w:val="30"/>
          <w:szCs w:val="30"/>
          <w:lang w:val="es-ES"/>
        </w:rPr>
        <w:t>e de la entidad pública que revea el acto administrativo que lesiona sus derechos.</w:t>
      </w:r>
    </w:p>
    <w:p w:rsidR="00000000" w:rsidRDefault="002C4C8C">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 CADUCIDAD Y LA PRESCRIPCIÓN</w:t>
      </w:r>
    </w:p>
    <w:p w:rsidR="00000000" w:rsidRDefault="002C4C8C">
      <w:pPr>
        <w:divId w:val="2035224508"/>
        <w:rPr>
          <w:rFonts w:eastAsia="Times New Roman"/>
          <w:sz w:val="30"/>
          <w:szCs w:val="30"/>
          <w:lang w:val="es-ES"/>
        </w:rPr>
      </w:pPr>
      <w:r>
        <w:rPr>
          <w:rFonts w:eastAsia="Times New Roman"/>
          <w:sz w:val="30"/>
          <w:szCs w:val="30"/>
          <w:lang w:val="es-ES"/>
        </w:rPr>
        <w:t>Art. 91.-</w:t>
      </w:r>
      <w:r>
        <w:rPr>
          <w:rFonts w:eastAsia="Times New Roman"/>
          <w:b/>
          <w:bCs/>
          <w:sz w:val="30"/>
          <w:szCs w:val="30"/>
          <w:lang w:val="es-ES"/>
        </w:rPr>
        <w:t xml:space="preserve"> Caducidad de derechos.-</w:t>
      </w:r>
      <w:r>
        <w:rPr>
          <w:rFonts w:eastAsia="Times New Roman"/>
          <w:sz w:val="30"/>
          <w:szCs w:val="30"/>
          <w:lang w:val="es-ES"/>
        </w:rPr>
        <w:t xml:space="preserve"> </w:t>
      </w:r>
      <w:r>
        <w:rPr>
          <w:rFonts w:eastAsia="Times New Roman"/>
          <w:sz w:val="30"/>
          <w:szCs w:val="30"/>
          <w:lang w:val="es-ES"/>
        </w:rPr>
        <w:t>Los derechos a demandar contemplados en esta Ley a favor de la servidora y servidor público caducarán en el término de noventa días, contados desde la fecha en que pudieron hacerse efectivos, salvo que tuvieren otro término especial para el efecto.</w:t>
      </w:r>
    </w:p>
    <w:p w:rsidR="00000000" w:rsidRDefault="002C4C8C">
      <w:pPr>
        <w:divId w:val="936444721"/>
        <w:rPr>
          <w:rFonts w:eastAsia="Times New Roman"/>
          <w:sz w:val="30"/>
          <w:szCs w:val="30"/>
          <w:lang w:val="es-ES"/>
        </w:rPr>
      </w:pPr>
      <w:r>
        <w:rPr>
          <w:rFonts w:eastAsia="Times New Roman"/>
          <w:sz w:val="30"/>
          <w:szCs w:val="30"/>
          <w:lang w:val="es-ES"/>
        </w:rPr>
        <w:t>Art. 92.-</w:t>
      </w:r>
      <w:r>
        <w:rPr>
          <w:rFonts w:eastAsia="Times New Roman"/>
          <w:b/>
          <w:bCs/>
          <w:sz w:val="30"/>
          <w:szCs w:val="30"/>
          <w:lang w:val="es-ES"/>
        </w:rPr>
        <w:t xml:space="preserve"> Prescripción de acciones.- </w:t>
      </w:r>
      <w:r>
        <w:rPr>
          <w:rFonts w:eastAsia="Times New Roman"/>
          <w:sz w:val="30"/>
          <w:szCs w:val="30"/>
          <w:lang w:val="es-ES"/>
        </w:rPr>
        <w:t>Las acciones que concede esta Ley que no tuvieren término especial, prescribirán en noventa días, que se contará desde la fecha en que se le hubiere notificado personalmente a la servidora o servidor público con la reso</w:t>
      </w:r>
      <w:r>
        <w:rPr>
          <w:rFonts w:eastAsia="Times New Roman"/>
          <w:sz w:val="30"/>
          <w:szCs w:val="30"/>
          <w:lang w:val="es-ES"/>
        </w:rPr>
        <w:t>lución que considere le perjudica.</w:t>
      </w:r>
      <w:r>
        <w:rPr>
          <w:rFonts w:eastAsia="Times New Roman"/>
          <w:sz w:val="30"/>
          <w:szCs w:val="30"/>
          <w:lang w:val="es-ES"/>
        </w:rPr>
        <w:br/>
      </w:r>
      <w:r>
        <w:rPr>
          <w:rFonts w:eastAsia="Times New Roman"/>
          <w:sz w:val="30"/>
          <w:szCs w:val="30"/>
          <w:lang w:val="es-ES"/>
        </w:rPr>
        <w:br/>
        <w:t>Igualmente prescribirán en el término de noventa días las acciones de la autoridad para imponer las sanciones disciplinarias que contempla esta Ley y las sanciones impuestas en cada caso, término que correrá desde la fec</w:t>
      </w:r>
      <w:r>
        <w:rPr>
          <w:rFonts w:eastAsia="Times New Roman"/>
          <w:sz w:val="30"/>
          <w:szCs w:val="30"/>
          <w:lang w:val="es-ES"/>
        </w:rPr>
        <w:t>ha en que la autoridad tuvo conocimiento de la infracción o desde que se impuso la sanción.</w:t>
      </w:r>
    </w:p>
    <w:p w:rsidR="00000000" w:rsidRDefault="002C4C8C">
      <w:pPr>
        <w:divId w:val="58094774"/>
        <w:rPr>
          <w:rFonts w:eastAsia="Times New Roman"/>
          <w:sz w:val="30"/>
          <w:szCs w:val="30"/>
          <w:lang w:val="es-ES"/>
        </w:rPr>
      </w:pPr>
      <w:r>
        <w:rPr>
          <w:rFonts w:eastAsia="Times New Roman"/>
          <w:b/>
          <w:bCs/>
          <w:sz w:val="30"/>
          <w:szCs w:val="30"/>
          <w:lang w:val="es-ES"/>
        </w:rPr>
        <w:lastRenderedPageBreak/>
        <w:t>Art. 93.- Declaración de la prescripción.-</w:t>
      </w:r>
      <w:r>
        <w:rPr>
          <w:rFonts w:eastAsia="Times New Roman"/>
          <w:sz w:val="30"/>
          <w:szCs w:val="30"/>
          <w:lang w:val="es-ES"/>
        </w:rPr>
        <w:t xml:space="preserve"> El órgano de administración de justicia competente, declarará la prescripción invocada por cualquiera de las partes como </w:t>
      </w:r>
      <w:r>
        <w:rPr>
          <w:rFonts w:eastAsia="Times New Roman"/>
          <w:sz w:val="30"/>
          <w:szCs w:val="30"/>
          <w:lang w:val="es-ES"/>
        </w:rPr>
        <w:t>acción o como excepción.</w:t>
      </w:r>
    </w:p>
    <w:p w:rsidR="00000000" w:rsidRDefault="002C4C8C">
      <w:pPr>
        <w:jc w:val="center"/>
        <w:rPr>
          <w:rFonts w:eastAsia="Times New Roman"/>
          <w:sz w:val="36"/>
          <w:szCs w:val="36"/>
          <w:lang w:val="es-ES"/>
        </w:rPr>
      </w:pPr>
      <w:r>
        <w:rPr>
          <w:rFonts w:eastAsia="Times New Roman"/>
          <w:b/>
          <w:bCs/>
          <w:sz w:val="36"/>
          <w:szCs w:val="36"/>
          <w:lang w:val="es-ES"/>
        </w:rPr>
        <w:br/>
        <w:t>Título VIII</w:t>
      </w:r>
      <w:r>
        <w:rPr>
          <w:rFonts w:eastAsia="Times New Roman"/>
          <w:b/>
          <w:bCs/>
          <w:sz w:val="36"/>
          <w:szCs w:val="36"/>
          <w:lang w:val="es-ES"/>
        </w:rPr>
        <w:br/>
        <w:t>DEL ÁMBITO Y OBJETO DE LAS REMUNERACIONES E INDEMNIZACIONES DEL SECTOR PÚBLICO</w:t>
      </w:r>
    </w:p>
    <w:p w:rsidR="00000000" w:rsidRDefault="002C4C8C">
      <w:pPr>
        <w:divId w:val="215891977"/>
        <w:rPr>
          <w:rFonts w:eastAsia="Times New Roman"/>
          <w:sz w:val="30"/>
          <w:szCs w:val="30"/>
          <w:lang w:val="es-ES"/>
        </w:rPr>
      </w:pPr>
      <w:r>
        <w:rPr>
          <w:rFonts w:eastAsia="Times New Roman"/>
          <w:sz w:val="30"/>
          <w:szCs w:val="30"/>
          <w:lang w:val="es-ES"/>
        </w:rPr>
        <w:t>Art. 94.-</w:t>
      </w:r>
      <w:r>
        <w:rPr>
          <w:rFonts w:eastAsia="Times New Roman"/>
          <w:b/>
          <w:bCs/>
          <w:sz w:val="30"/>
          <w:szCs w:val="30"/>
          <w:lang w:val="es-ES"/>
        </w:rPr>
        <w:t xml:space="preserve"> Ámbito.-</w:t>
      </w:r>
      <w:r>
        <w:rPr>
          <w:rFonts w:eastAsia="Times New Roman"/>
          <w:sz w:val="30"/>
          <w:szCs w:val="30"/>
          <w:lang w:val="es-ES"/>
        </w:rPr>
        <w:t xml:space="preserve"> Las disposiciones de este Título son de aplicación obligatoria en las instituciones, entidades y organismos del sector p</w:t>
      </w:r>
      <w:r>
        <w:rPr>
          <w:rFonts w:eastAsia="Times New Roman"/>
          <w:sz w:val="30"/>
          <w:szCs w:val="30"/>
          <w:lang w:val="es-ES"/>
        </w:rPr>
        <w:t>úblico determinadas en el Artículo 3 de esta Ley, con las excepciones previstas en este artículo y en general en esta Ley.</w:t>
      </w:r>
      <w:r>
        <w:rPr>
          <w:rFonts w:eastAsia="Times New Roman"/>
          <w:sz w:val="30"/>
          <w:szCs w:val="30"/>
          <w:lang w:val="es-ES"/>
        </w:rPr>
        <w:br/>
      </w:r>
      <w:r>
        <w:rPr>
          <w:rFonts w:eastAsia="Times New Roman"/>
          <w:sz w:val="30"/>
          <w:szCs w:val="30"/>
          <w:lang w:val="es-ES"/>
        </w:rPr>
        <w:br/>
        <w:t>Exceptúase únicamente a las notarias o notarios, cuyas remuneraciones serán fijadas por el Consejo de la Judicatura, que considerará</w:t>
      </w:r>
      <w:r>
        <w:rPr>
          <w:rFonts w:eastAsia="Times New Roman"/>
          <w:sz w:val="30"/>
          <w:szCs w:val="30"/>
          <w:lang w:val="es-ES"/>
        </w:rPr>
        <w:t xml:space="preserve"> los techos y grados remunerativos de las escalas generales vigentes en el sector público.</w:t>
      </w:r>
    </w:p>
    <w:p w:rsidR="00000000" w:rsidRDefault="002C4C8C">
      <w:pPr>
        <w:divId w:val="1036809744"/>
        <w:rPr>
          <w:rFonts w:eastAsia="Times New Roman"/>
          <w:sz w:val="30"/>
          <w:szCs w:val="30"/>
          <w:lang w:val="es-ES"/>
        </w:rPr>
      </w:pPr>
      <w:r>
        <w:rPr>
          <w:rFonts w:eastAsia="Times New Roman"/>
          <w:b/>
          <w:bCs/>
          <w:sz w:val="30"/>
          <w:szCs w:val="30"/>
          <w:lang w:val="es-ES"/>
        </w:rPr>
        <w:t>Art. 95.- Objeto.-</w:t>
      </w:r>
      <w:r>
        <w:rPr>
          <w:rFonts w:eastAsia="Times New Roman"/>
          <w:sz w:val="30"/>
          <w:szCs w:val="30"/>
          <w:lang w:val="es-ES"/>
        </w:rPr>
        <w:t xml:space="preserve"> El presente Título tiene por objeto unificar y homologar los ingresos que perciben las y los dignatarios, autoridades, funcionarios, servidores de</w:t>
      </w:r>
      <w:r>
        <w:rPr>
          <w:rFonts w:eastAsia="Times New Roman"/>
          <w:sz w:val="30"/>
          <w:szCs w:val="30"/>
          <w:lang w:val="es-ES"/>
        </w:rPr>
        <w:t xml:space="preserve"> los organismos y entidades mencionadas en el artículo anterior, con el propósito de racionalizarlos y transparentar su sistema de pago, así como lograr mejores niveles de eficiencia, eficacia, productividad, competitividad, solidaridad, participación, opo</w:t>
      </w:r>
      <w:r>
        <w:rPr>
          <w:rFonts w:eastAsia="Times New Roman"/>
          <w:sz w:val="30"/>
          <w:szCs w:val="30"/>
          <w:lang w:val="es-ES"/>
        </w:rPr>
        <w:t>rtunidad y responsabilidad en la prestación de los servicios públicos.</w:t>
      </w:r>
    </w:p>
    <w:p w:rsidR="00000000" w:rsidRDefault="002C4C8C">
      <w:pPr>
        <w:jc w:val="center"/>
        <w:rPr>
          <w:rFonts w:eastAsia="Times New Roman"/>
          <w:sz w:val="36"/>
          <w:szCs w:val="36"/>
          <w:lang w:val="es-ES"/>
        </w:rPr>
      </w:pPr>
      <w:r>
        <w:rPr>
          <w:rFonts w:eastAsia="Times New Roman"/>
          <w:b/>
          <w:bCs/>
          <w:sz w:val="36"/>
          <w:szCs w:val="36"/>
          <w:lang w:val="es-ES"/>
        </w:rPr>
        <w:br/>
        <w:t>Título IX</w:t>
      </w:r>
      <w:r>
        <w:rPr>
          <w:rFonts w:eastAsia="Times New Roman"/>
          <w:b/>
          <w:bCs/>
          <w:sz w:val="36"/>
          <w:szCs w:val="36"/>
          <w:lang w:val="es-ES"/>
        </w:rPr>
        <w:br/>
        <w:t>DE LAS REMUNERACIONES</w:t>
      </w:r>
    </w:p>
    <w:p w:rsidR="00000000" w:rsidRDefault="002C4C8C">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UNIFICACIÓN DE LAS REMUNERACIONES</w:t>
      </w:r>
    </w:p>
    <w:p w:rsidR="00000000" w:rsidRDefault="002C4C8C">
      <w:pPr>
        <w:divId w:val="1615869248"/>
        <w:rPr>
          <w:rFonts w:eastAsia="Times New Roman"/>
          <w:sz w:val="30"/>
          <w:szCs w:val="30"/>
          <w:lang w:val="es-ES"/>
        </w:rPr>
      </w:pPr>
      <w:r>
        <w:rPr>
          <w:rFonts w:eastAsia="Times New Roman"/>
          <w:sz w:val="30"/>
          <w:szCs w:val="30"/>
          <w:lang w:val="es-ES"/>
        </w:rPr>
        <w:t>Art. 96.-</w:t>
      </w:r>
      <w:r>
        <w:rPr>
          <w:rFonts w:eastAsia="Times New Roman"/>
          <w:b/>
          <w:bCs/>
          <w:sz w:val="30"/>
          <w:szCs w:val="30"/>
          <w:lang w:val="es-ES"/>
        </w:rPr>
        <w:t xml:space="preserve"> Remuneración mensual unificada.-</w:t>
      </w:r>
      <w:r>
        <w:rPr>
          <w:rFonts w:eastAsia="Times New Roman"/>
          <w:sz w:val="30"/>
          <w:szCs w:val="30"/>
          <w:lang w:val="es-ES"/>
        </w:rPr>
        <w:t xml:space="preserve"> En las entidades, instituciones, organismos y personas jurídica</w:t>
      </w:r>
      <w:r>
        <w:rPr>
          <w:rFonts w:eastAsia="Times New Roman"/>
          <w:sz w:val="30"/>
          <w:szCs w:val="30"/>
          <w:lang w:val="es-ES"/>
        </w:rPr>
        <w:t xml:space="preserve">s establecidas en el Artículo 3 de esta Ley, se establece la remuneración mensual unificada, la misma que resulta de dividir para doce la suma de todos los ingresos anuales que las dignatarias, dignatarios, autoridad, funcionaria, funcionario, servidora y </w:t>
      </w:r>
      <w:r>
        <w:rPr>
          <w:rFonts w:eastAsia="Times New Roman"/>
          <w:sz w:val="30"/>
          <w:szCs w:val="30"/>
          <w:lang w:val="es-ES"/>
        </w:rPr>
        <w:t>servidor a que tenga derecho y que se encuentren presupuestados.</w:t>
      </w:r>
      <w:r>
        <w:rPr>
          <w:rFonts w:eastAsia="Times New Roman"/>
          <w:sz w:val="30"/>
          <w:szCs w:val="30"/>
          <w:lang w:val="es-ES"/>
        </w:rPr>
        <w:br/>
      </w:r>
      <w:r>
        <w:rPr>
          <w:rFonts w:eastAsia="Times New Roman"/>
          <w:sz w:val="30"/>
          <w:szCs w:val="30"/>
          <w:lang w:val="es-ES"/>
        </w:rPr>
        <w:lastRenderedPageBreak/>
        <w:br/>
        <w:t>En esta remuneración mensual unificada no se sumarán aquellos ingresos que correspondan a los siguientes conceptos:</w:t>
      </w:r>
      <w:r>
        <w:rPr>
          <w:rFonts w:eastAsia="Times New Roman"/>
          <w:sz w:val="30"/>
          <w:szCs w:val="30"/>
          <w:lang w:val="es-ES"/>
        </w:rPr>
        <w:br/>
      </w:r>
      <w:r>
        <w:rPr>
          <w:rFonts w:eastAsia="Times New Roman"/>
          <w:sz w:val="30"/>
          <w:szCs w:val="30"/>
          <w:lang w:val="es-ES"/>
        </w:rPr>
        <w:br/>
        <w:t>a) Décimo tercer sueldo;</w:t>
      </w:r>
      <w:r>
        <w:rPr>
          <w:rFonts w:eastAsia="Times New Roman"/>
          <w:sz w:val="30"/>
          <w:szCs w:val="30"/>
          <w:lang w:val="es-ES"/>
        </w:rPr>
        <w:br/>
      </w:r>
      <w:r>
        <w:rPr>
          <w:rFonts w:eastAsia="Times New Roman"/>
          <w:sz w:val="30"/>
          <w:szCs w:val="30"/>
          <w:lang w:val="es-ES"/>
        </w:rPr>
        <w:br/>
        <w:t>b) Décimo cuarto sueldo;</w:t>
      </w:r>
      <w:r>
        <w:rPr>
          <w:rFonts w:eastAsia="Times New Roman"/>
          <w:sz w:val="30"/>
          <w:szCs w:val="30"/>
          <w:lang w:val="es-ES"/>
        </w:rPr>
        <w:br/>
      </w:r>
      <w:r>
        <w:rPr>
          <w:rFonts w:eastAsia="Times New Roman"/>
          <w:sz w:val="30"/>
          <w:szCs w:val="30"/>
          <w:lang w:val="es-ES"/>
        </w:rPr>
        <w:br/>
        <w:t>c) Viáticos, subsiste</w:t>
      </w:r>
      <w:r>
        <w:rPr>
          <w:rFonts w:eastAsia="Times New Roman"/>
          <w:sz w:val="30"/>
          <w:szCs w:val="30"/>
          <w:lang w:val="es-ES"/>
        </w:rPr>
        <w:t>ncias, dietas, horas suplementarias y extraordinarias;</w:t>
      </w:r>
      <w:r>
        <w:rPr>
          <w:rFonts w:eastAsia="Times New Roman"/>
          <w:sz w:val="30"/>
          <w:szCs w:val="30"/>
          <w:lang w:val="es-ES"/>
        </w:rPr>
        <w:br/>
      </w:r>
      <w:r>
        <w:rPr>
          <w:rFonts w:eastAsia="Times New Roman"/>
          <w:sz w:val="30"/>
          <w:szCs w:val="30"/>
          <w:lang w:val="es-ES"/>
        </w:rPr>
        <w:br/>
        <w:t>d) El fondo de reserva;</w:t>
      </w:r>
      <w:r>
        <w:rPr>
          <w:rFonts w:eastAsia="Times New Roman"/>
          <w:sz w:val="30"/>
          <w:szCs w:val="30"/>
          <w:lang w:val="es-ES"/>
        </w:rPr>
        <w:br/>
      </w:r>
      <w:r>
        <w:rPr>
          <w:rFonts w:eastAsia="Times New Roman"/>
          <w:sz w:val="30"/>
          <w:szCs w:val="30"/>
          <w:lang w:val="es-ES"/>
        </w:rPr>
        <w:br/>
        <w:t>e) Subrogaciones o encargos;</w:t>
      </w:r>
      <w:r>
        <w:rPr>
          <w:rFonts w:eastAsia="Times New Roman"/>
          <w:sz w:val="30"/>
          <w:szCs w:val="30"/>
          <w:lang w:val="es-ES"/>
        </w:rPr>
        <w:br/>
      </w:r>
      <w:r>
        <w:rPr>
          <w:rFonts w:eastAsia="Times New Roman"/>
          <w:sz w:val="30"/>
          <w:szCs w:val="30"/>
          <w:lang w:val="es-ES"/>
        </w:rPr>
        <w:br/>
        <w:t>f) Honorarios por capacitación;</w:t>
      </w:r>
      <w:r>
        <w:rPr>
          <w:rFonts w:eastAsia="Times New Roman"/>
          <w:sz w:val="30"/>
          <w:szCs w:val="30"/>
          <w:lang w:val="es-ES"/>
        </w:rPr>
        <w:br/>
      </w:r>
      <w:r>
        <w:rPr>
          <w:rFonts w:eastAsia="Times New Roman"/>
          <w:sz w:val="30"/>
          <w:szCs w:val="30"/>
          <w:lang w:val="es-ES"/>
        </w:rPr>
        <w:br/>
        <w:t>g) Remuneración variable por eficiencia;</w:t>
      </w:r>
      <w:r>
        <w:rPr>
          <w:rFonts w:eastAsia="Times New Roman"/>
          <w:sz w:val="30"/>
          <w:szCs w:val="30"/>
          <w:lang w:val="es-ES"/>
        </w:rPr>
        <w:br/>
      </w:r>
      <w:r>
        <w:rPr>
          <w:rFonts w:eastAsia="Times New Roman"/>
          <w:sz w:val="30"/>
          <w:szCs w:val="30"/>
          <w:lang w:val="es-ES"/>
        </w:rPr>
        <w:br/>
        <w:t>h) Gastos de residencia; e,</w:t>
      </w:r>
      <w:r>
        <w:rPr>
          <w:rFonts w:eastAsia="Times New Roman"/>
          <w:sz w:val="30"/>
          <w:szCs w:val="30"/>
          <w:lang w:val="es-ES"/>
        </w:rPr>
        <w:br/>
      </w:r>
      <w:r>
        <w:rPr>
          <w:rFonts w:eastAsia="Times New Roman"/>
          <w:sz w:val="30"/>
          <w:szCs w:val="30"/>
          <w:lang w:val="es-ES"/>
        </w:rPr>
        <w:br/>
        <w:t>i) Bonificación geográfica.</w:t>
      </w:r>
    </w:p>
    <w:p w:rsidR="00000000" w:rsidRDefault="002C4C8C">
      <w:pPr>
        <w:divId w:val="39863956"/>
        <w:rPr>
          <w:rFonts w:eastAsia="Times New Roman"/>
          <w:sz w:val="30"/>
          <w:szCs w:val="30"/>
          <w:lang w:val="es-ES"/>
        </w:rPr>
      </w:pPr>
      <w:r>
        <w:rPr>
          <w:rFonts w:eastAsia="Times New Roman"/>
          <w:sz w:val="30"/>
          <w:szCs w:val="30"/>
          <w:lang w:val="es-ES"/>
        </w:rPr>
        <w:t>Art. 97.-</w:t>
      </w:r>
      <w:r>
        <w:rPr>
          <w:rFonts w:eastAsia="Times New Roman"/>
          <w:b/>
          <w:bCs/>
          <w:sz w:val="30"/>
          <w:szCs w:val="30"/>
          <w:lang w:val="es-ES"/>
        </w:rPr>
        <w:t xml:space="preserve"> Déc</w:t>
      </w:r>
      <w:r>
        <w:rPr>
          <w:rFonts w:eastAsia="Times New Roman"/>
          <w:b/>
          <w:bCs/>
          <w:sz w:val="30"/>
          <w:szCs w:val="30"/>
          <w:lang w:val="es-ES"/>
        </w:rPr>
        <w:t xml:space="preserve">ima tercera remuneración.- </w:t>
      </w:r>
      <w:r>
        <w:rPr>
          <w:rFonts w:eastAsia="Times New Roman"/>
          <w:sz w:val="30"/>
          <w:szCs w:val="30"/>
          <w:lang w:val="es-ES"/>
        </w:rPr>
        <w:t>(Sustituido por el Art. 60 de la Ley s/n, R.O. 483-3S, 20-IV-2015).-</w:t>
      </w:r>
      <w:r>
        <w:rPr>
          <w:rFonts w:eastAsia="Times New Roman"/>
          <w:b/>
          <w:bCs/>
          <w:sz w:val="30"/>
          <w:szCs w:val="30"/>
          <w:lang w:val="es-ES"/>
        </w:rPr>
        <w:t xml:space="preserve"> </w:t>
      </w:r>
      <w:r>
        <w:rPr>
          <w:rFonts w:eastAsia="Times New Roman"/>
          <w:sz w:val="30"/>
          <w:szCs w:val="30"/>
          <w:lang w:val="es-ES"/>
        </w:rPr>
        <w:t>Las y los servidores de las entidades, instituciones, organismos o personas jurídicas señaladas en el artículo 3 de esta Ley, tienen derecho a percibir la docea</w:t>
      </w:r>
      <w:r>
        <w:rPr>
          <w:rFonts w:eastAsia="Times New Roman"/>
          <w:sz w:val="30"/>
          <w:szCs w:val="30"/>
          <w:lang w:val="es-ES"/>
        </w:rPr>
        <w:t>va parte del valor de su remuneración, adicional a la que recibe mensualmente.</w:t>
      </w:r>
      <w:r>
        <w:rPr>
          <w:rFonts w:eastAsia="Times New Roman"/>
          <w:sz w:val="30"/>
          <w:szCs w:val="30"/>
          <w:lang w:val="es-ES"/>
        </w:rPr>
        <w:br/>
      </w:r>
      <w:r>
        <w:rPr>
          <w:rFonts w:eastAsia="Times New Roman"/>
          <w:sz w:val="30"/>
          <w:szCs w:val="30"/>
          <w:lang w:val="es-ES"/>
        </w:rPr>
        <w:br/>
        <w:t xml:space="preserve">A pedido escrito de la servidora o el servidor público, este valor podrá recibirse de forma acumulada, hasta el 20 de diciembre de cada año. </w:t>
      </w:r>
      <w:r>
        <w:rPr>
          <w:rFonts w:eastAsia="Times New Roman"/>
          <w:sz w:val="30"/>
          <w:szCs w:val="30"/>
          <w:lang w:val="es-ES"/>
        </w:rPr>
        <w:br/>
      </w:r>
      <w:r>
        <w:rPr>
          <w:rFonts w:eastAsia="Times New Roman"/>
          <w:sz w:val="30"/>
          <w:szCs w:val="30"/>
          <w:lang w:val="es-ES"/>
        </w:rPr>
        <w:br/>
        <w:t>Si la o el servidor, por cualquie</w:t>
      </w:r>
      <w:r>
        <w:rPr>
          <w:rFonts w:eastAsia="Times New Roman"/>
          <w:sz w:val="30"/>
          <w:szCs w:val="30"/>
          <w:lang w:val="es-ES"/>
        </w:rPr>
        <w:t>r causa, saliere o fuese separado de su trabajo antes de las fechas mencionadas, recibirá la parte proporcional de la décima tercera remuneración al momento del retiro o separación.</w:t>
      </w:r>
    </w:p>
    <w:p w:rsidR="00000000" w:rsidRDefault="002C4C8C">
      <w:pPr>
        <w:divId w:val="895629928"/>
        <w:rPr>
          <w:rFonts w:eastAsia="Times New Roman"/>
          <w:sz w:val="30"/>
          <w:szCs w:val="30"/>
          <w:lang w:val="es-ES"/>
        </w:rPr>
      </w:pPr>
      <w:r>
        <w:rPr>
          <w:rFonts w:eastAsia="Times New Roman"/>
          <w:sz w:val="30"/>
          <w:szCs w:val="30"/>
          <w:lang w:val="es-ES"/>
        </w:rPr>
        <w:t>Art. 98.-</w:t>
      </w:r>
      <w:r>
        <w:rPr>
          <w:rFonts w:eastAsia="Times New Roman"/>
          <w:b/>
          <w:bCs/>
          <w:sz w:val="30"/>
          <w:szCs w:val="30"/>
          <w:lang w:val="es-ES"/>
        </w:rPr>
        <w:t xml:space="preserve"> Décima cuarta remuneración.- </w:t>
      </w:r>
      <w:r>
        <w:rPr>
          <w:rFonts w:eastAsia="Times New Roman"/>
          <w:sz w:val="30"/>
          <w:szCs w:val="30"/>
          <w:lang w:val="es-ES"/>
        </w:rPr>
        <w:t>(Sustituido por el Art. 61 de la Le</w:t>
      </w:r>
      <w:r>
        <w:rPr>
          <w:rFonts w:eastAsia="Times New Roman"/>
          <w:sz w:val="30"/>
          <w:szCs w:val="30"/>
          <w:lang w:val="es-ES"/>
        </w:rPr>
        <w:t xml:space="preserve">y s/n, R.O. 483-3S, 20-IV-2015; y, por el num. 2 de la Disposición Reformatoria Segunda de la Ley s/n, R.O. 520-2S, 11-VI-2015).- Las y los servidores de las entidades, instituciones, organismos o personas jurídicas señaladas en el artículo 3 de esta Ley, </w:t>
      </w:r>
      <w:r>
        <w:rPr>
          <w:rFonts w:eastAsia="Times New Roman"/>
          <w:sz w:val="30"/>
          <w:szCs w:val="30"/>
          <w:lang w:val="es-ES"/>
        </w:rPr>
        <w:t xml:space="preserve">sin perjuicio de todas las remuneraciones a las que actualmente tienen </w:t>
      </w:r>
      <w:r>
        <w:rPr>
          <w:rFonts w:eastAsia="Times New Roman"/>
          <w:sz w:val="30"/>
          <w:szCs w:val="30"/>
          <w:lang w:val="es-ES"/>
        </w:rPr>
        <w:lastRenderedPageBreak/>
        <w:t>derecho, recibirán una bonificación adicional anual equivalente a una remuneración básica unificada vigente a la fecha de pago, que será cancelada proporcionalmente de forma mensual. Pa</w:t>
      </w:r>
      <w:r>
        <w:rPr>
          <w:rFonts w:eastAsia="Times New Roman"/>
          <w:sz w:val="30"/>
          <w:szCs w:val="30"/>
          <w:lang w:val="es-ES"/>
        </w:rPr>
        <w:t>ra el caso de las servidoras y servidores públicos del Régimen Especial de Galápagos se pagará una remuneración básica unificada multiplicada por la diferencia del índice de precios al consumidor con respecto a los precios del Ecuador continental.</w:t>
      </w:r>
      <w:r>
        <w:rPr>
          <w:rFonts w:eastAsia="Times New Roman"/>
          <w:sz w:val="30"/>
          <w:szCs w:val="30"/>
          <w:lang w:val="es-ES"/>
        </w:rPr>
        <w:br/>
      </w:r>
      <w:r>
        <w:rPr>
          <w:rFonts w:eastAsia="Times New Roman"/>
          <w:sz w:val="30"/>
          <w:szCs w:val="30"/>
          <w:lang w:val="es-ES"/>
        </w:rPr>
        <w:br/>
        <w:t>A pedid</w:t>
      </w:r>
      <w:r>
        <w:rPr>
          <w:rFonts w:eastAsia="Times New Roman"/>
          <w:sz w:val="30"/>
          <w:szCs w:val="30"/>
          <w:lang w:val="es-ES"/>
        </w:rPr>
        <w:t>o escrito de la servidora o el servidor público, este valor podrá recibirse de forma acumulada hasta el 15 de abril de cada año en las regiones de la costa e insular; y, hasta el 15 de agosto en las regiones de la Sierra y Amazonía.</w:t>
      </w:r>
      <w:r>
        <w:rPr>
          <w:rFonts w:eastAsia="Times New Roman"/>
          <w:sz w:val="30"/>
          <w:szCs w:val="30"/>
          <w:lang w:val="es-ES"/>
        </w:rPr>
        <w:br/>
      </w:r>
      <w:r>
        <w:rPr>
          <w:rFonts w:eastAsia="Times New Roman"/>
          <w:sz w:val="30"/>
          <w:szCs w:val="30"/>
          <w:lang w:val="es-ES"/>
        </w:rPr>
        <w:br/>
        <w:t>Si la o el servidor, p</w:t>
      </w:r>
      <w:r>
        <w:rPr>
          <w:rFonts w:eastAsia="Times New Roman"/>
          <w:sz w:val="30"/>
          <w:szCs w:val="30"/>
          <w:lang w:val="es-ES"/>
        </w:rPr>
        <w:t>or cualquier causa, saliere o fuese separado de su trabajo antes de las fechas mencionadas, recibirá la parte proporcional de la décima cuarta remuneración al momento del retiro o separación.</w:t>
      </w:r>
    </w:p>
    <w:p w:rsidR="00000000" w:rsidRDefault="002C4C8C">
      <w:pPr>
        <w:divId w:val="1387921770"/>
        <w:rPr>
          <w:rFonts w:eastAsia="Times New Roman"/>
          <w:sz w:val="30"/>
          <w:szCs w:val="30"/>
          <w:lang w:val="es-ES"/>
        </w:rPr>
      </w:pPr>
      <w:r>
        <w:rPr>
          <w:rFonts w:eastAsia="Times New Roman"/>
          <w:sz w:val="30"/>
          <w:szCs w:val="30"/>
          <w:lang w:val="es-ES"/>
        </w:rPr>
        <w:t>Art. 99.-</w:t>
      </w:r>
      <w:r>
        <w:rPr>
          <w:rFonts w:eastAsia="Times New Roman"/>
          <w:b/>
          <w:bCs/>
          <w:sz w:val="30"/>
          <w:szCs w:val="30"/>
          <w:lang w:val="es-ES"/>
        </w:rPr>
        <w:t xml:space="preserve"> Fondos de Reserva.- </w:t>
      </w:r>
      <w:r>
        <w:rPr>
          <w:rFonts w:eastAsia="Times New Roman"/>
          <w:sz w:val="30"/>
          <w:szCs w:val="30"/>
          <w:lang w:val="es-ES"/>
        </w:rPr>
        <w:t>Los servidores y servidoras de las</w:t>
      </w:r>
      <w:r>
        <w:rPr>
          <w:rFonts w:eastAsia="Times New Roman"/>
          <w:sz w:val="30"/>
          <w:szCs w:val="30"/>
          <w:lang w:val="es-ES"/>
        </w:rPr>
        <w:t xml:space="preserve"> entidades, instituciones, organismos o personas jurídicas señaladas en el artículo 3 de esta ley, tienen derecho a recibir anualmente y a partir del segundo año por concepto de fondos de reserva una remuneración mensual unificada del servidor equivalente </w:t>
      </w:r>
      <w:r>
        <w:rPr>
          <w:rFonts w:eastAsia="Times New Roman"/>
          <w:sz w:val="30"/>
          <w:szCs w:val="30"/>
          <w:lang w:val="es-ES"/>
        </w:rPr>
        <w:t>a la que perciba, conforme a los normas pertinentes que regulan la seguridad social.</w:t>
      </w:r>
    </w:p>
    <w:p w:rsidR="00000000" w:rsidRDefault="002C4C8C">
      <w:pPr>
        <w:divId w:val="909802410"/>
        <w:rPr>
          <w:rFonts w:eastAsia="Times New Roman"/>
          <w:sz w:val="30"/>
          <w:szCs w:val="30"/>
          <w:lang w:val="es-ES"/>
        </w:rPr>
      </w:pPr>
      <w:r>
        <w:rPr>
          <w:rFonts w:eastAsia="Times New Roman"/>
          <w:sz w:val="30"/>
          <w:szCs w:val="30"/>
          <w:lang w:val="es-ES"/>
        </w:rPr>
        <w:t>Art. 100.-</w:t>
      </w:r>
      <w:r>
        <w:rPr>
          <w:rFonts w:eastAsia="Times New Roman"/>
          <w:b/>
          <w:bCs/>
          <w:sz w:val="30"/>
          <w:szCs w:val="30"/>
          <w:lang w:val="es-ES"/>
        </w:rPr>
        <w:t xml:space="preserve"> Unificación de las remuneraciones de quienes conforman el nivel jerárquico superior</w:t>
      </w:r>
      <w:r>
        <w:rPr>
          <w:rFonts w:eastAsia="Times New Roman"/>
          <w:sz w:val="30"/>
          <w:szCs w:val="30"/>
          <w:lang w:val="es-ES"/>
        </w:rPr>
        <w:t xml:space="preserve">.- La remuneración mensual unificada que conste en la escala que expedirá el </w:t>
      </w:r>
      <w:r>
        <w:rPr>
          <w:rFonts w:eastAsia="Times New Roman"/>
          <w:sz w:val="30"/>
          <w:szCs w:val="30"/>
          <w:lang w:val="es-ES"/>
        </w:rPr>
        <w:t>Ministerio de Relaciones Laborales, constituye el ingreso que percibirán la Presidenta o Presidente de la República, la Vicepresidenta o Vicepresidente de la República y las demás autoridades y funcionarias o funcionarios que ocupen puestos comprendidos en</w:t>
      </w:r>
      <w:r>
        <w:rPr>
          <w:rFonts w:eastAsia="Times New Roman"/>
          <w:sz w:val="30"/>
          <w:szCs w:val="30"/>
          <w:lang w:val="es-ES"/>
        </w:rPr>
        <w:t xml:space="preserve"> el nivel jerárquico superior que señale el Ministerio de Relaciones Laborales.</w:t>
      </w:r>
      <w:r>
        <w:rPr>
          <w:rFonts w:eastAsia="Times New Roman"/>
          <w:sz w:val="30"/>
          <w:szCs w:val="30"/>
          <w:lang w:val="es-ES"/>
        </w:rPr>
        <w:br/>
      </w:r>
      <w:r>
        <w:rPr>
          <w:rFonts w:eastAsia="Times New Roman"/>
          <w:sz w:val="30"/>
          <w:szCs w:val="30"/>
          <w:lang w:val="es-ES"/>
        </w:rPr>
        <w:br/>
        <w:t>Las y los servidores públicos que cumplan con las características y requisitos para ser considerados del nivel jerárquico superior serán incorporados en los grados de valoraci</w:t>
      </w:r>
      <w:r>
        <w:rPr>
          <w:rFonts w:eastAsia="Times New Roman"/>
          <w:sz w:val="30"/>
          <w:szCs w:val="30"/>
          <w:lang w:val="es-ES"/>
        </w:rPr>
        <w:t>ón que les corresponda, previo estudios y el dictamen favorable del Ministerio de Relaciones Laborales y del Ministerio de Finanzas.</w:t>
      </w:r>
      <w:r>
        <w:rPr>
          <w:rFonts w:eastAsia="Times New Roman"/>
          <w:sz w:val="30"/>
          <w:szCs w:val="30"/>
          <w:lang w:val="es-ES"/>
        </w:rPr>
        <w:br/>
      </w:r>
      <w:r>
        <w:rPr>
          <w:rFonts w:eastAsia="Times New Roman"/>
          <w:sz w:val="30"/>
          <w:szCs w:val="30"/>
          <w:lang w:val="es-ES"/>
        </w:rPr>
        <w:br/>
        <w:t>Los miembros de directorios, administradores y quienes ejerzan la representación en estas entidades, empresas o sociedades</w:t>
      </w:r>
      <w:r>
        <w:rPr>
          <w:rFonts w:eastAsia="Times New Roman"/>
          <w:sz w:val="30"/>
          <w:szCs w:val="30"/>
          <w:lang w:val="es-ES"/>
        </w:rPr>
        <w:t xml:space="preserve"> tendrán la calidad de mandatarios y no les vinculará relación de dependencia </w:t>
      </w:r>
      <w:r>
        <w:rPr>
          <w:rFonts w:eastAsia="Times New Roman"/>
          <w:sz w:val="30"/>
          <w:szCs w:val="30"/>
          <w:lang w:val="es-ES"/>
        </w:rPr>
        <w:lastRenderedPageBreak/>
        <w:t>laboral con las mismas.</w:t>
      </w:r>
      <w:r>
        <w:rPr>
          <w:rFonts w:eastAsia="Times New Roman"/>
          <w:sz w:val="30"/>
          <w:szCs w:val="30"/>
          <w:lang w:val="es-ES"/>
        </w:rPr>
        <w:br/>
      </w:r>
      <w:r>
        <w:rPr>
          <w:rFonts w:eastAsia="Times New Roman"/>
          <w:sz w:val="30"/>
          <w:szCs w:val="30"/>
          <w:lang w:val="es-ES"/>
        </w:rPr>
        <w:br/>
        <w:t>El Ministerio de Relaciones Laborales, podrá establecer porcentajes derivados de la escala de remuneraciones mensuales unificadas del nivel jerárquico su</w:t>
      </w:r>
      <w:r>
        <w:rPr>
          <w:rFonts w:eastAsia="Times New Roman"/>
          <w:sz w:val="30"/>
          <w:szCs w:val="30"/>
          <w:lang w:val="es-ES"/>
        </w:rPr>
        <w:t>perior, para la determinación de las remuneraciones mensuales unificadas o para el cálculo de ingresos complementarios de servidoras o servidores públicos.</w:t>
      </w:r>
    </w:p>
    <w:p w:rsidR="00000000" w:rsidRDefault="002C4C8C">
      <w:pPr>
        <w:divId w:val="1334531273"/>
        <w:rPr>
          <w:rFonts w:eastAsia="Times New Roman"/>
          <w:sz w:val="30"/>
          <w:szCs w:val="30"/>
          <w:lang w:val="es-ES"/>
        </w:rPr>
      </w:pPr>
      <w:r>
        <w:rPr>
          <w:rFonts w:eastAsia="Times New Roman"/>
          <w:sz w:val="30"/>
          <w:szCs w:val="30"/>
          <w:lang w:val="es-ES"/>
        </w:rPr>
        <w:t xml:space="preserve">Art. 101.- </w:t>
      </w:r>
      <w:r>
        <w:rPr>
          <w:rFonts w:eastAsia="Times New Roman"/>
          <w:b/>
          <w:bCs/>
          <w:sz w:val="30"/>
          <w:szCs w:val="30"/>
          <w:lang w:val="es-ES"/>
        </w:rPr>
        <w:t>Escala de remuneraciones mensuales unificadas.-</w:t>
      </w:r>
      <w:r>
        <w:rPr>
          <w:rFonts w:eastAsia="Times New Roman"/>
          <w:sz w:val="30"/>
          <w:szCs w:val="30"/>
          <w:lang w:val="es-ES"/>
        </w:rPr>
        <w:t xml:space="preserve"> Las modificaciones de los grados que inte</w:t>
      </w:r>
      <w:r>
        <w:rPr>
          <w:rFonts w:eastAsia="Times New Roman"/>
          <w:sz w:val="30"/>
          <w:szCs w:val="30"/>
          <w:lang w:val="es-ES"/>
        </w:rPr>
        <w:t xml:space="preserve">gran las escalas de remuneraciones mensuales unificadas y los niveles estructurales de puestos, que se encuentran ocupados por servidoras y servidores públicos, serán aprobados mediante resolución expedida por el Ministerio de Relaciones Laborales, previo </w:t>
      </w:r>
      <w:r>
        <w:rPr>
          <w:rFonts w:eastAsia="Times New Roman"/>
          <w:sz w:val="30"/>
          <w:szCs w:val="30"/>
          <w:lang w:val="es-ES"/>
        </w:rPr>
        <w:t>informe favorable del Ministerio de Finanzas, acorde a lo dispuesto en el literal c) del Artículo 132 de esta Ley.</w:t>
      </w:r>
      <w:r>
        <w:rPr>
          <w:rFonts w:eastAsia="Times New Roman"/>
          <w:sz w:val="30"/>
          <w:szCs w:val="30"/>
          <w:lang w:val="es-ES"/>
        </w:rPr>
        <w:br/>
      </w:r>
      <w:r>
        <w:rPr>
          <w:rFonts w:eastAsia="Times New Roman"/>
          <w:sz w:val="30"/>
          <w:szCs w:val="30"/>
          <w:lang w:val="es-ES"/>
        </w:rPr>
        <w:br/>
        <w:t xml:space="preserve">Las modificaciones de los grados que integran las escalas de remuneraciones mensuales unificadas y los niveles estructurales de puestos que </w:t>
      </w:r>
      <w:r>
        <w:rPr>
          <w:rFonts w:eastAsia="Times New Roman"/>
          <w:sz w:val="30"/>
          <w:szCs w:val="30"/>
          <w:lang w:val="es-ES"/>
        </w:rPr>
        <w:t>no se encuentren ocupados, serán aprobadas mediante resolución expedida por el Ministerio de Relaciones Laborales; siempre y cuando no vulneren derechos adquiridos por parte de las y los servidores públicos.</w:t>
      </w:r>
      <w:r>
        <w:rPr>
          <w:rFonts w:eastAsia="Times New Roman"/>
          <w:sz w:val="30"/>
          <w:szCs w:val="30"/>
          <w:lang w:val="es-ES"/>
        </w:rPr>
        <w:br/>
      </w:r>
      <w:r>
        <w:rPr>
          <w:rFonts w:eastAsia="Times New Roman"/>
          <w:sz w:val="30"/>
          <w:szCs w:val="30"/>
          <w:lang w:val="es-ES"/>
        </w:rPr>
        <w:br/>
        <w:t xml:space="preserve">Su revisión posterior se efectuará siempre que </w:t>
      </w:r>
      <w:r>
        <w:rPr>
          <w:rFonts w:eastAsia="Times New Roman"/>
          <w:sz w:val="30"/>
          <w:szCs w:val="30"/>
          <w:lang w:val="es-ES"/>
        </w:rPr>
        <w:t>existan justificativos técnicos y disponibilidad de recursos del Estado.</w:t>
      </w:r>
    </w:p>
    <w:p w:rsidR="00000000" w:rsidRDefault="002C4C8C">
      <w:pPr>
        <w:divId w:val="1098137101"/>
        <w:rPr>
          <w:rFonts w:eastAsia="Times New Roman"/>
          <w:sz w:val="30"/>
          <w:szCs w:val="30"/>
          <w:lang w:val="es-ES"/>
        </w:rPr>
      </w:pPr>
      <w:r>
        <w:rPr>
          <w:rFonts w:eastAsia="Times New Roman"/>
          <w:sz w:val="30"/>
          <w:szCs w:val="30"/>
          <w:lang w:val="es-ES"/>
        </w:rPr>
        <w:t>Art. 102.-</w:t>
      </w:r>
      <w:r>
        <w:rPr>
          <w:rFonts w:eastAsia="Times New Roman"/>
          <w:b/>
          <w:bCs/>
          <w:sz w:val="30"/>
          <w:szCs w:val="30"/>
          <w:lang w:val="es-ES"/>
        </w:rPr>
        <w:t xml:space="preserve"> Determinación de la remuneración</w:t>
      </w:r>
      <w:r>
        <w:rPr>
          <w:rFonts w:eastAsia="Times New Roman"/>
          <w:sz w:val="30"/>
          <w:szCs w:val="30"/>
          <w:lang w:val="es-ES"/>
        </w:rPr>
        <w:t>.- Los rangos de valoración entre los distintos niveles funcionales y grupos ocupacionales que integran las escalas de remuneraciones mensua</w:t>
      </w:r>
      <w:r>
        <w:rPr>
          <w:rFonts w:eastAsia="Times New Roman"/>
          <w:sz w:val="30"/>
          <w:szCs w:val="30"/>
          <w:lang w:val="es-ES"/>
        </w:rPr>
        <w:t>les unificadas, se establecerán previo estudio técnico por parte del Ministerio de Relaciones Laborales y el dictamen favorable del Ministerio de Finanzas, acorde a lo establecido en el literal c) del Artículo 132 de esta Ley.</w:t>
      </w:r>
      <w:r>
        <w:rPr>
          <w:rFonts w:eastAsia="Times New Roman"/>
          <w:sz w:val="30"/>
          <w:szCs w:val="30"/>
          <w:lang w:val="es-ES"/>
        </w:rPr>
        <w:br/>
      </w:r>
      <w:r>
        <w:rPr>
          <w:rFonts w:eastAsia="Times New Roman"/>
          <w:sz w:val="30"/>
          <w:szCs w:val="30"/>
          <w:lang w:val="es-ES"/>
        </w:rPr>
        <w:br/>
        <w:t>En las instituciones en la c</w:t>
      </w:r>
      <w:r>
        <w:rPr>
          <w:rFonts w:eastAsia="Times New Roman"/>
          <w:sz w:val="30"/>
          <w:szCs w:val="30"/>
          <w:lang w:val="es-ES"/>
        </w:rPr>
        <w:t>uales existan distintos niveles funcionales, grupos ocupacionales, rangos o jerarquías; el Ministerio de Relaciones Laborales, previo el estudio técnico respectivo, expedirá la escala de remuneraciones mensuales unificadas que correspondan, considerando la</w:t>
      </w:r>
      <w:r>
        <w:rPr>
          <w:rFonts w:eastAsia="Times New Roman"/>
          <w:sz w:val="30"/>
          <w:szCs w:val="30"/>
          <w:lang w:val="es-ES"/>
        </w:rPr>
        <w:t>s particularidades institucionales. Dicha escala estará enmarcada dentro de los rangos de la escala de remuneraciones mensuales unificadas del servicio público.</w:t>
      </w:r>
      <w:r>
        <w:rPr>
          <w:rFonts w:eastAsia="Times New Roman"/>
          <w:sz w:val="30"/>
          <w:szCs w:val="30"/>
          <w:lang w:val="es-ES"/>
        </w:rPr>
        <w:br/>
      </w:r>
      <w:r>
        <w:rPr>
          <w:rFonts w:eastAsia="Times New Roman"/>
          <w:sz w:val="30"/>
          <w:szCs w:val="30"/>
          <w:lang w:val="es-ES"/>
        </w:rPr>
        <w:lastRenderedPageBreak/>
        <w:br/>
        <w:t xml:space="preserve">El Ministerio de Relaciones Laborales fijará las escalas remunerativas de las Fuerzas Armadas </w:t>
      </w:r>
      <w:r>
        <w:rPr>
          <w:rFonts w:eastAsia="Times New Roman"/>
          <w:sz w:val="30"/>
          <w:szCs w:val="30"/>
          <w:lang w:val="es-ES"/>
        </w:rPr>
        <w:t>y la Policía Nacional, respetando sus particularidades institucionales; dichas escalas no excederán los techos y no serán inferiores al piso establecido para la escala de remuneraciones mensuales unificadas de las y los servidores públicos.</w:t>
      </w:r>
    </w:p>
    <w:p w:rsidR="00000000" w:rsidRDefault="002C4C8C">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RÉ</w:t>
      </w:r>
      <w:r>
        <w:rPr>
          <w:rFonts w:eastAsia="Times New Roman"/>
          <w:b/>
          <w:bCs/>
          <w:sz w:val="36"/>
          <w:szCs w:val="36"/>
          <w:lang w:val="es-ES"/>
        </w:rPr>
        <w:t>GIMEN DE REMUNERACIONES Y DE LOS INGRESOS COMPLEMENTARIOS</w:t>
      </w:r>
    </w:p>
    <w:p w:rsidR="00000000" w:rsidRDefault="002C4C8C">
      <w:pPr>
        <w:divId w:val="597250904"/>
        <w:rPr>
          <w:rFonts w:eastAsia="Times New Roman"/>
          <w:sz w:val="30"/>
          <w:szCs w:val="30"/>
          <w:lang w:val="es-ES"/>
        </w:rPr>
      </w:pPr>
      <w:r>
        <w:rPr>
          <w:rFonts w:eastAsia="Times New Roman"/>
          <w:sz w:val="30"/>
          <w:szCs w:val="30"/>
          <w:lang w:val="es-ES"/>
        </w:rPr>
        <w:t>Art. 103.-</w:t>
      </w:r>
      <w:r>
        <w:rPr>
          <w:rFonts w:eastAsia="Times New Roman"/>
          <w:b/>
          <w:bCs/>
          <w:sz w:val="30"/>
          <w:szCs w:val="30"/>
          <w:lang w:val="es-ES"/>
        </w:rPr>
        <w:t xml:space="preserve"> Del sistema de remuneraciones.-</w:t>
      </w:r>
      <w:r>
        <w:rPr>
          <w:rFonts w:eastAsia="Times New Roman"/>
          <w:sz w:val="30"/>
          <w:szCs w:val="30"/>
          <w:lang w:val="es-ES"/>
        </w:rPr>
        <w:t xml:space="preserve"> Es el conjunto de políticas, normas, métodos y procedimientos orientados a racionalizar, armonizar y determinar la remuneración de las y los servidores de </w:t>
      </w:r>
      <w:r>
        <w:rPr>
          <w:rFonts w:eastAsia="Times New Roman"/>
          <w:sz w:val="30"/>
          <w:szCs w:val="30"/>
          <w:lang w:val="es-ES"/>
        </w:rPr>
        <w:t>las entidades y organismos contemplados en el Artículo 3 de esta Ley.</w:t>
      </w:r>
    </w:p>
    <w:p w:rsidR="00000000" w:rsidRDefault="002C4C8C">
      <w:pPr>
        <w:divId w:val="147745318"/>
        <w:rPr>
          <w:rFonts w:eastAsia="Times New Roman"/>
          <w:sz w:val="30"/>
          <w:szCs w:val="30"/>
          <w:lang w:val="es-ES"/>
        </w:rPr>
      </w:pPr>
      <w:r>
        <w:rPr>
          <w:rFonts w:eastAsia="Times New Roman"/>
          <w:sz w:val="30"/>
          <w:szCs w:val="30"/>
          <w:lang w:val="es-ES"/>
        </w:rPr>
        <w:t>Art. 104.-</w:t>
      </w:r>
      <w:r>
        <w:rPr>
          <w:rFonts w:eastAsia="Times New Roman"/>
          <w:b/>
          <w:bCs/>
          <w:sz w:val="30"/>
          <w:szCs w:val="30"/>
          <w:lang w:val="es-ES"/>
        </w:rPr>
        <w:t xml:space="preserve"> Principios de las remuneraciones del sector público</w:t>
      </w:r>
      <w:r>
        <w:rPr>
          <w:rFonts w:eastAsia="Times New Roman"/>
          <w:sz w:val="30"/>
          <w:szCs w:val="30"/>
          <w:lang w:val="es-ES"/>
        </w:rPr>
        <w:t>.- Los puestos serán remunerados sobre la base de un sistema que garantice el principio de que la remuneración de las servid</w:t>
      </w:r>
      <w:r>
        <w:rPr>
          <w:rFonts w:eastAsia="Times New Roman"/>
          <w:sz w:val="30"/>
          <w:szCs w:val="30"/>
          <w:lang w:val="es-ES"/>
        </w:rPr>
        <w:t>oras o servidores sea proporcional a sus funciones, eficiencia, responsabilidades y valorará la profesionalización, capacitación y experiencia, observando el principio de que a trabajo de igual valor corresponde igual remuneración.</w:t>
      </w:r>
    </w:p>
    <w:p w:rsidR="00000000" w:rsidRDefault="002C4C8C">
      <w:pPr>
        <w:divId w:val="1410083499"/>
        <w:rPr>
          <w:rFonts w:eastAsia="Times New Roman"/>
          <w:sz w:val="30"/>
          <w:szCs w:val="30"/>
          <w:lang w:val="es-ES"/>
        </w:rPr>
      </w:pPr>
      <w:r>
        <w:rPr>
          <w:rFonts w:eastAsia="Times New Roman"/>
          <w:sz w:val="30"/>
          <w:szCs w:val="30"/>
          <w:lang w:val="es-ES"/>
        </w:rPr>
        <w:t>Art. 105.-</w:t>
      </w:r>
      <w:r>
        <w:rPr>
          <w:rFonts w:eastAsia="Times New Roman"/>
          <w:b/>
          <w:bCs/>
          <w:sz w:val="30"/>
          <w:szCs w:val="30"/>
          <w:lang w:val="es-ES"/>
        </w:rPr>
        <w:t xml:space="preserve"> Preeminencia </w:t>
      </w:r>
      <w:r>
        <w:rPr>
          <w:rFonts w:eastAsia="Times New Roman"/>
          <w:b/>
          <w:bCs/>
          <w:sz w:val="30"/>
          <w:szCs w:val="30"/>
          <w:lang w:val="es-ES"/>
        </w:rPr>
        <w:t>del presupuesto.-</w:t>
      </w:r>
      <w:r>
        <w:rPr>
          <w:rFonts w:eastAsia="Times New Roman"/>
          <w:sz w:val="30"/>
          <w:szCs w:val="30"/>
          <w:lang w:val="es-ES"/>
        </w:rPr>
        <w:t xml:space="preserve"> La norma, acto decisorio, acción de personal, o el contrato que fije la remuneración de una servidora o servidor, no podrá ser aplicable si no existe la partida presupuestaria con la disponibilidad efectiva de fondos.</w:t>
      </w:r>
    </w:p>
    <w:p w:rsidR="00000000" w:rsidRDefault="002C4C8C">
      <w:pPr>
        <w:divId w:val="141778674"/>
        <w:rPr>
          <w:rFonts w:eastAsia="Times New Roman"/>
          <w:sz w:val="30"/>
          <w:szCs w:val="30"/>
          <w:lang w:val="es-ES"/>
        </w:rPr>
      </w:pPr>
      <w:r>
        <w:rPr>
          <w:rFonts w:eastAsia="Times New Roman"/>
          <w:b/>
          <w:bCs/>
          <w:sz w:val="30"/>
          <w:szCs w:val="30"/>
          <w:lang w:val="es-ES"/>
        </w:rPr>
        <w:t xml:space="preserve">Art. 106.- Pago por </w:t>
      </w:r>
      <w:r>
        <w:rPr>
          <w:rFonts w:eastAsia="Times New Roman"/>
          <w:b/>
          <w:bCs/>
          <w:sz w:val="30"/>
          <w:szCs w:val="30"/>
          <w:lang w:val="es-ES"/>
        </w:rPr>
        <w:t>remuneraciones -</w:t>
      </w:r>
      <w:r>
        <w:rPr>
          <w:rFonts w:eastAsia="Times New Roman"/>
          <w:sz w:val="30"/>
          <w:szCs w:val="30"/>
          <w:lang w:val="es-ES"/>
        </w:rPr>
        <w:t xml:space="preserve"> El pago de remuneraciones se hará por mensualidades o quincenas vencidas.</w:t>
      </w:r>
    </w:p>
    <w:p w:rsidR="00000000" w:rsidRDefault="002C4C8C">
      <w:pPr>
        <w:divId w:val="304900244"/>
        <w:rPr>
          <w:rFonts w:eastAsia="Times New Roman"/>
          <w:sz w:val="30"/>
          <w:szCs w:val="30"/>
          <w:lang w:val="es-ES"/>
        </w:rPr>
      </w:pPr>
      <w:r>
        <w:rPr>
          <w:rFonts w:eastAsia="Times New Roman"/>
          <w:sz w:val="30"/>
          <w:szCs w:val="30"/>
          <w:lang w:val="es-ES"/>
        </w:rPr>
        <w:t>Art. 107.-</w:t>
      </w:r>
      <w:r>
        <w:rPr>
          <w:rFonts w:eastAsia="Times New Roman"/>
          <w:b/>
          <w:bCs/>
          <w:sz w:val="30"/>
          <w:szCs w:val="30"/>
          <w:lang w:val="es-ES"/>
        </w:rPr>
        <w:t xml:space="preserve"> Primer día de remuneración</w:t>
      </w:r>
      <w:r>
        <w:rPr>
          <w:rFonts w:eastAsia="Times New Roman"/>
          <w:sz w:val="30"/>
          <w:szCs w:val="30"/>
          <w:lang w:val="es-ES"/>
        </w:rPr>
        <w:t>.- La remuneración se pagará desde el primer día del mes siguiente al de la fecha de registro del nombramiento o contrato, salvo</w:t>
      </w:r>
      <w:r>
        <w:rPr>
          <w:rFonts w:eastAsia="Times New Roman"/>
          <w:sz w:val="30"/>
          <w:szCs w:val="30"/>
          <w:lang w:val="es-ES"/>
        </w:rPr>
        <w:t xml:space="preserve"> el caso en que éste se haya llevado a cabo el primer día hábil del mes. En caso de que dos personas ejercieren el mismo puesto el mismo día, y, éste fuere el primer día del mes, al segundo se le pagará con cargo a la partida honorarios durante el primer m</w:t>
      </w:r>
      <w:r>
        <w:rPr>
          <w:rFonts w:eastAsia="Times New Roman"/>
          <w:sz w:val="30"/>
          <w:szCs w:val="30"/>
          <w:lang w:val="es-ES"/>
        </w:rPr>
        <w:t>es.</w:t>
      </w:r>
      <w:r>
        <w:rPr>
          <w:rFonts w:eastAsia="Times New Roman"/>
          <w:sz w:val="30"/>
          <w:szCs w:val="30"/>
          <w:lang w:val="es-ES"/>
        </w:rPr>
        <w:br/>
      </w:r>
      <w:r>
        <w:rPr>
          <w:rFonts w:eastAsia="Times New Roman"/>
          <w:sz w:val="30"/>
          <w:szCs w:val="30"/>
          <w:lang w:val="es-ES"/>
        </w:rPr>
        <w:br/>
        <w:t>La remuneración de las servidoras y servidores públicos comprendidos dentro de la escala del nivel jerárquico superior se pagará desde el día en que inicie el ejercicio efectivo de sus funciones.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La remuneración de los miembros del servicio exterior </w:t>
      </w:r>
      <w:r>
        <w:rPr>
          <w:rFonts w:eastAsia="Times New Roman"/>
          <w:sz w:val="30"/>
          <w:szCs w:val="30"/>
          <w:lang w:val="es-ES"/>
        </w:rPr>
        <w:t>se pagará desde el día en que salgan al lugar de su destino. Si residieren en el lugar del ejercicio de sus funciones, percibirán su remuneración desde el día en que comiencen a ejercerlas.</w:t>
      </w:r>
    </w:p>
    <w:p w:rsidR="00000000" w:rsidRDefault="002C4C8C">
      <w:pPr>
        <w:divId w:val="242616361"/>
        <w:rPr>
          <w:rFonts w:eastAsia="Times New Roman"/>
          <w:sz w:val="30"/>
          <w:szCs w:val="30"/>
          <w:lang w:val="es-ES"/>
        </w:rPr>
      </w:pPr>
      <w:r>
        <w:rPr>
          <w:rFonts w:eastAsia="Times New Roman"/>
          <w:sz w:val="30"/>
          <w:szCs w:val="30"/>
          <w:lang w:val="es-ES"/>
        </w:rPr>
        <w:t>Art. 108.</w:t>
      </w:r>
      <w:r>
        <w:rPr>
          <w:rFonts w:eastAsia="Times New Roman"/>
          <w:b/>
          <w:bCs/>
          <w:sz w:val="30"/>
          <w:szCs w:val="30"/>
          <w:lang w:val="es-ES"/>
        </w:rPr>
        <w:t>- Pago de honorarios</w:t>
      </w:r>
      <w:r>
        <w:rPr>
          <w:rFonts w:eastAsia="Times New Roman"/>
          <w:sz w:val="30"/>
          <w:szCs w:val="30"/>
          <w:lang w:val="es-ES"/>
        </w:rPr>
        <w:t>.- Cuando, dentro de un mes quedare v</w:t>
      </w:r>
      <w:r>
        <w:rPr>
          <w:rFonts w:eastAsia="Times New Roman"/>
          <w:sz w:val="30"/>
          <w:szCs w:val="30"/>
          <w:lang w:val="es-ES"/>
        </w:rPr>
        <w:t>acante un puesto comprendido en el inciso primero del artículo anterior y la persona designada para tal cargo entrare al servicio después del primer día hábil de dicho mes, el pago de los servicios prestados será proporcional al tiempo efectivamente trabaj</w:t>
      </w:r>
      <w:r>
        <w:rPr>
          <w:rFonts w:eastAsia="Times New Roman"/>
          <w:sz w:val="30"/>
          <w:szCs w:val="30"/>
          <w:lang w:val="es-ES"/>
        </w:rPr>
        <w:t>ado y cancelado con cargo a la partida correspondiente.</w:t>
      </w:r>
      <w:r>
        <w:rPr>
          <w:rFonts w:eastAsia="Times New Roman"/>
          <w:sz w:val="30"/>
          <w:szCs w:val="30"/>
          <w:lang w:val="es-ES"/>
        </w:rPr>
        <w:br/>
      </w:r>
      <w:r>
        <w:rPr>
          <w:rFonts w:eastAsia="Times New Roman"/>
          <w:sz w:val="30"/>
          <w:szCs w:val="30"/>
          <w:lang w:val="es-ES"/>
        </w:rPr>
        <w:br/>
        <w:t xml:space="preserve">Sin perjuicio de lo señalado en el inciso anterior, los derechos de las y los servidores se reconocerán desde el primer día del ejercicio de sus funciones. Se hará en forma de honorarios en relación </w:t>
      </w:r>
      <w:r>
        <w:rPr>
          <w:rFonts w:eastAsia="Times New Roman"/>
          <w:sz w:val="30"/>
          <w:szCs w:val="30"/>
          <w:lang w:val="es-ES"/>
        </w:rPr>
        <w:t>con el tiempo de labor, aplicando el gasto a la partida correspondiente.</w:t>
      </w:r>
    </w:p>
    <w:p w:rsidR="00000000" w:rsidRDefault="002C4C8C">
      <w:pPr>
        <w:divId w:val="156964774"/>
        <w:rPr>
          <w:rFonts w:eastAsia="Times New Roman"/>
          <w:sz w:val="30"/>
          <w:szCs w:val="30"/>
          <w:lang w:val="es-ES"/>
        </w:rPr>
      </w:pPr>
      <w:r>
        <w:rPr>
          <w:rFonts w:eastAsia="Times New Roman"/>
          <w:sz w:val="30"/>
          <w:szCs w:val="30"/>
          <w:lang w:val="es-ES"/>
        </w:rPr>
        <w:t>Art. 109.-</w:t>
      </w:r>
      <w:r>
        <w:rPr>
          <w:rFonts w:eastAsia="Times New Roman"/>
          <w:b/>
          <w:bCs/>
          <w:sz w:val="30"/>
          <w:szCs w:val="30"/>
          <w:lang w:val="es-ES"/>
        </w:rPr>
        <w:t xml:space="preserve"> Aplicación a la partida de gastos de personal.-</w:t>
      </w:r>
      <w:r>
        <w:rPr>
          <w:rFonts w:eastAsia="Times New Roman"/>
          <w:sz w:val="30"/>
          <w:szCs w:val="30"/>
          <w:lang w:val="es-ES"/>
        </w:rPr>
        <w:t xml:space="preserve"> Si no hubiere fondos disponibles en la partida específica para el pago de servicios prestados durante una fracción de mes, t</w:t>
      </w:r>
      <w:r>
        <w:rPr>
          <w:rFonts w:eastAsia="Times New Roman"/>
          <w:sz w:val="30"/>
          <w:szCs w:val="30"/>
          <w:lang w:val="es-ES"/>
        </w:rPr>
        <w:t>al pago se efectuará por dicha fracción aplicando a la partida presupuestaria establecida para el efecto, dentro del grupo de gastos de personal de la respectiva entidad, en forma de honorarios.</w:t>
      </w:r>
    </w:p>
    <w:p w:rsidR="00000000" w:rsidRDefault="002C4C8C">
      <w:pPr>
        <w:divId w:val="1019623575"/>
        <w:rPr>
          <w:rFonts w:eastAsia="Times New Roman"/>
          <w:sz w:val="30"/>
          <w:szCs w:val="30"/>
          <w:lang w:val="es-ES"/>
        </w:rPr>
      </w:pPr>
      <w:r>
        <w:rPr>
          <w:rFonts w:eastAsia="Times New Roman"/>
          <w:sz w:val="30"/>
          <w:szCs w:val="30"/>
          <w:lang w:val="es-ES"/>
        </w:rPr>
        <w:t>Art. 110.-</w:t>
      </w:r>
      <w:r>
        <w:rPr>
          <w:rFonts w:eastAsia="Times New Roman"/>
          <w:b/>
          <w:bCs/>
          <w:sz w:val="30"/>
          <w:szCs w:val="30"/>
          <w:lang w:val="es-ES"/>
        </w:rPr>
        <w:t xml:space="preserve"> Pago por los días de efectiva prestación de servic</w:t>
      </w:r>
      <w:r>
        <w:rPr>
          <w:rFonts w:eastAsia="Times New Roman"/>
          <w:b/>
          <w:bCs/>
          <w:sz w:val="30"/>
          <w:szCs w:val="30"/>
          <w:lang w:val="es-ES"/>
        </w:rPr>
        <w:t xml:space="preserve">ios.- </w:t>
      </w:r>
      <w:r>
        <w:rPr>
          <w:rFonts w:eastAsia="Times New Roman"/>
          <w:sz w:val="30"/>
          <w:szCs w:val="30"/>
          <w:lang w:val="es-ES"/>
        </w:rPr>
        <w:t>(Sustituido por el Art. 1 de la Ley s/n, R.O. 906-S, 20-XII-2016).- La remuneración de la servidora o servidor que estuviere en el ejercicio de un puesto será pagada desde el primer día del mes y hasta el día de efectiva prestación de actividades. En</w:t>
      </w:r>
      <w:r>
        <w:rPr>
          <w:rFonts w:eastAsia="Times New Roman"/>
          <w:sz w:val="30"/>
          <w:szCs w:val="30"/>
          <w:lang w:val="es-ES"/>
        </w:rPr>
        <w:t xml:space="preserve"> consecuencia, las remuneraciones serán fraccionables dentro de un mismo mes entre dos personas, por lo que el servidor cesante percibirá la remuneración íntegra por los días efectivamente laborados del mes en que se produzca la separación.</w:t>
      </w:r>
    </w:p>
    <w:p w:rsidR="00000000" w:rsidRDefault="002C4C8C">
      <w:pPr>
        <w:divId w:val="69547245"/>
        <w:rPr>
          <w:rFonts w:eastAsia="Times New Roman"/>
          <w:sz w:val="30"/>
          <w:szCs w:val="30"/>
          <w:lang w:val="es-ES"/>
        </w:rPr>
      </w:pPr>
      <w:r>
        <w:rPr>
          <w:rFonts w:eastAsia="Times New Roman"/>
          <w:sz w:val="30"/>
          <w:szCs w:val="30"/>
          <w:lang w:val="es-ES"/>
        </w:rPr>
        <w:t>Art. 111.-</w:t>
      </w:r>
      <w:r>
        <w:rPr>
          <w:rFonts w:eastAsia="Times New Roman"/>
          <w:b/>
          <w:bCs/>
          <w:sz w:val="30"/>
          <w:szCs w:val="30"/>
          <w:lang w:val="es-ES"/>
        </w:rPr>
        <w:t xml:space="preserve"> Crea</w:t>
      </w:r>
      <w:r>
        <w:rPr>
          <w:rFonts w:eastAsia="Times New Roman"/>
          <w:b/>
          <w:bCs/>
          <w:sz w:val="30"/>
          <w:szCs w:val="30"/>
          <w:lang w:val="es-ES"/>
        </w:rPr>
        <w:t>ción de cargo o aumento de remuneración.-</w:t>
      </w:r>
      <w:r>
        <w:rPr>
          <w:rFonts w:eastAsia="Times New Roman"/>
          <w:sz w:val="30"/>
          <w:szCs w:val="30"/>
          <w:lang w:val="es-ES"/>
        </w:rPr>
        <w:t xml:space="preserve"> En caso de creación de un nuevo cargo o de aumento de la remuneración de uno ya existente, tal creación y aumento se someterán a las normas presupuestarias vigentes sobre la materia.</w:t>
      </w:r>
    </w:p>
    <w:p w:rsidR="00000000" w:rsidRDefault="002C4C8C">
      <w:pPr>
        <w:divId w:val="2000573416"/>
        <w:rPr>
          <w:rFonts w:eastAsia="Times New Roman"/>
          <w:sz w:val="30"/>
          <w:szCs w:val="30"/>
          <w:lang w:val="es-ES"/>
        </w:rPr>
      </w:pPr>
      <w:r>
        <w:rPr>
          <w:rFonts w:eastAsia="Times New Roman"/>
          <w:sz w:val="30"/>
          <w:szCs w:val="30"/>
          <w:lang w:val="es-ES"/>
        </w:rPr>
        <w:t xml:space="preserve">Art. 112.- </w:t>
      </w:r>
      <w:r>
        <w:rPr>
          <w:rFonts w:eastAsia="Times New Roman"/>
          <w:b/>
          <w:bCs/>
          <w:sz w:val="30"/>
          <w:szCs w:val="30"/>
          <w:lang w:val="es-ES"/>
        </w:rPr>
        <w:t>De la remuneración v</w:t>
      </w:r>
      <w:r>
        <w:rPr>
          <w:rFonts w:eastAsia="Times New Roman"/>
          <w:b/>
          <w:bCs/>
          <w:sz w:val="30"/>
          <w:szCs w:val="30"/>
          <w:lang w:val="es-ES"/>
        </w:rPr>
        <w:t>ariable por eficiencia.-</w:t>
      </w:r>
      <w:r>
        <w:rPr>
          <w:rFonts w:eastAsia="Times New Roman"/>
          <w:sz w:val="30"/>
          <w:szCs w:val="30"/>
          <w:lang w:val="es-ES"/>
        </w:rPr>
        <w:t xml:space="preserve"> Son mecanismos retributivos variables y complementarios a la remuneración mensual unificada, derivados de la productividad y del rendimiento en el desempeño del puesto, para el cumplimiento de objetivos y metas cuantificables en la</w:t>
      </w:r>
      <w:r>
        <w:rPr>
          <w:rFonts w:eastAsia="Times New Roman"/>
          <w:sz w:val="30"/>
          <w:szCs w:val="30"/>
          <w:lang w:val="es-ES"/>
        </w:rPr>
        <w:t xml:space="preserve"> consecución de productos, calidad del servicio, ventas o niveles de control, la cual constituye un </w:t>
      </w:r>
      <w:r>
        <w:rPr>
          <w:rFonts w:eastAsia="Times New Roman"/>
          <w:sz w:val="30"/>
          <w:szCs w:val="30"/>
          <w:lang w:val="es-ES"/>
        </w:rPr>
        <w:lastRenderedPageBreak/>
        <w:t>ingreso complementario y no forma parte de la remuneración mensual unificada.</w:t>
      </w:r>
      <w:r>
        <w:rPr>
          <w:rFonts w:eastAsia="Times New Roman"/>
          <w:sz w:val="30"/>
          <w:szCs w:val="30"/>
          <w:lang w:val="es-ES"/>
        </w:rPr>
        <w:br/>
      </w:r>
      <w:r>
        <w:rPr>
          <w:rFonts w:eastAsia="Times New Roman"/>
          <w:sz w:val="30"/>
          <w:szCs w:val="30"/>
          <w:lang w:val="es-ES"/>
        </w:rPr>
        <w:br/>
        <w:t>Para su reconocimiento se aplicará el sistema de indicadores aprobados por el</w:t>
      </w:r>
      <w:r>
        <w:rPr>
          <w:rFonts w:eastAsia="Times New Roman"/>
          <w:sz w:val="30"/>
          <w:szCs w:val="30"/>
          <w:lang w:val="es-ES"/>
        </w:rPr>
        <w:t xml:space="preserve"> Ministerio de Relaciones Laborales; y, se implementará única y exclusivamente en las entidades, instituciones, organismos y personas jurídicas que se rigen por esta Ley, y que, en forma previa obtengan la correspondiente certificación de calidad de servic</w:t>
      </w:r>
      <w:r>
        <w:rPr>
          <w:rFonts w:eastAsia="Times New Roman"/>
          <w:sz w:val="30"/>
          <w:szCs w:val="30"/>
          <w:lang w:val="es-ES"/>
        </w:rPr>
        <w:t>io.</w:t>
      </w:r>
    </w:p>
    <w:p w:rsidR="00000000" w:rsidRDefault="002C4C8C">
      <w:pPr>
        <w:divId w:val="2100561742"/>
        <w:rPr>
          <w:rFonts w:eastAsia="Times New Roman"/>
          <w:sz w:val="30"/>
          <w:szCs w:val="30"/>
          <w:lang w:val="es-ES"/>
        </w:rPr>
      </w:pPr>
      <w:r>
        <w:rPr>
          <w:rFonts w:eastAsia="Times New Roman"/>
          <w:sz w:val="30"/>
          <w:szCs w:val="30"/>
          <w:lang w:val="es-ES"/>
        </w:rPr>
        <w:t>Art. 113.-</w:t>
      </w:r>
      <w:r>
        <w:rPr>
          <w:rFonts w:eastAsia="Times New Roman"/>
          <w:b/>
          <w:bCs/>
          <w:sz w:val="30"/>
          <w:szCs w:val="30"/>
          <w:lang w:val="es-ES"/>
        </w:rPr>
        <w:t xml:space="preserve"> De la bonificación geográfica</w:t>
      </w:r>
      <w:r>
        <w:rPr>
          <w:rFonts w:eastAsia="Times New Roman"/>
          <w:sz w:val="30"/>
          <w:szCs w:val="30"/>
          <w:lang w:val="es-ES"/>
        </w:rPr>
        <w:t>.- Las autoridades y las servidoras y servidores públicos percibirán una bonificación económica mensual adicional a su remuneración mensual unificada, por circunstancias geográficas de difícil acceso a sus lugare</w:t>
      </w:r>
      <w:r>
        <w:rPr>
          <w:rFonts w:eastAsia="Times New Roman"/>
          <w:sz w:val="30"/>
          <w:szCs w:val="30"/>
          <w:lang w:val="es-ES"/>
        </w:rPr>
        <w:t>s de trabajo, en aplicación de la norma técnica que expida para el efecto el Ministerio de Relaciones Laborales, previo dictamen presupuestario del Ministerio de Finanzas.</w:t>
      </w:r>
      <w:r>
        <w:rPr>
          <w:rFonts w:eastAsia="Times New Roman"/>
          <w:sz w:val="30"/>
          <w:szCs w:val="30"/>
          <w:lang w:val="es-ES"/>
        </w:rPr>
        <w:br/>
      </w:r>
      <w:r>
        <w:rPr>
          <w:rFonts w:eastAsia="Times New Roman"/>
          <w:sz w:val="30"/>
          <w:szCs w:val="30"/>
          <w:lang w:val="es-ES"/>
        </w:rPr>
        <w:br/>
        <w:t>Esta bonificación constituye un ingreso complementario y no forma parte de la remun</w:t>
      </w:r>
      <w:r>
        <w:rPr>
          <w:rFonts w:eastAsia="Times New Roman"/>
          <w:sz w:val="30"/>
          <w:szCs w:val="30"/>
          <w:lang w:val="es-ES"/>
        </w:rPr>
        <w:t>eración mensual unificada. La servidora o servidor la recibirá, mientras se mantenga laborando en lugares geográficos específicos determinados por el Ministerio de Relaciones Laborales, quedando bajo la responsabilidad de la Unidad de Administración del Ta</w:t>
      </w:r>
      <w:r>
        <w:rPr>
          <w:rFonts w:eastAsia="Times New Roman"/>
          <w:sz w:val="30"/>
          <w:szCs w:val="30"/>
          <w:lang w:val="es-ES"/>
        </w:rPr>
        <w:t>lento Humano el control de su cumplimiento.</w:t>
      </w:r>
      <w:r>
        <w:rPr>
          <w:rFonts w:eastAsia="Times New Roman"/>
          <w:sz w:val="30"/>
          <w:szCs w:val="30"/>
          <w:lang w:val="es-ES"/>
        </w:rPr>
        <w:br/>
      </w:r>
      <w:r>
        <w:rPr>
          <w:rFonts w:eastAsia="Times New Roman"/>
          <w:sz w:val="30"/>
          <w:szCs w:val="30"/>
          <w:lang w:val="es-ES"/>
        </w:rPr>
        <w:br/>
        <w:t>Para determinar los lugares de difícil acceso, se tomará en cuenta los siguientes parámetros: tipo de transporte, frecuencia de transporte, distancia y costo del pasaje.</w:t>
      </w:r>
    </w:p>
    <w:p w:rsidR="00000000" w:rsidRDefault="002C4C8C">
      <w:pPr>
        <w:divId w:val="1435204672"/>
        <w:rPr>
          <w:rFonts w:eastAsia="Times New Roman"/>
          <w:sz w:val="30"/>
          <w:szCs w:val="30"/>
          <w:lang w:val="es-ES"/>
        </w:rPr>
      </w:pPr>
      <w:r>
        <w:rPr>
          <w:rFonts w:eastAsia="Times New Roman"/>
          <w:sz w:val="30"/>
          <w:szCs w:val="30"/>
          <w:lang w:val="es-ES"/>
        </w:rPr>
        <w:t>Art. 114.-</w:t>
      </w:r>
      <w:r>
        <w:rPr>
          <w:rFonts w:eastAsia="Times New Roman"/>
          <w:b/>
          <w:bCs/>
          <w:sz w:val="30"/>
          <w:szCs w:val="30"/>
          <w:lang w:val="es-ES"/>
        </w:rPr>
        <w:t xml:space="preserve"> Pago por horas extraordinarias</w:t>
      </w:r>
      <w:r>
        <w:rPr>
          <w:rFonts w:eastAsia="Times New Roman"/>
          <w:b/>
          <w:bCs/>
          <w:sz w:val="30"/>
          <w:szCs w:val="30"/>
          <w:lang w:val="es-ES"/>
        </w:rPr>
        <w:t xml:space="preserve"> o suplementarias.-</w:t>
      </w:r>
      <w:r>
        <w:rPr>
          <w:rFonts w:eastAsia="Times New Roman"/>
          <w:sz w:val="30"/>
          <w:szCs w:val="30"/>
          <w:lang w:val="es-ES"/>
        </w:rPr>
        <w:t xml:space="preserve"> Cuando las necesidades institucionales lo requieran, y existan las disponibilidades presupuestarias correspondientes, la autoridad nominadora podrá disponer y autorizar a la servidora o servidor de las entidades y organismos contemplado</w:t>
      </w:r>
      <w:r>
        <w:rPr>
          <w:rFonts w:eastAsia="Times New Roman"/>
          <w:sz w:val="30"/>
          <w:szCs w:val="30"/>
          <w:lang w:val="es-ES"/>
        </w:rPr>
        <w:t>s en el Artículo 3 de esta Ley, a laborar hasta un máximo de sesenta horas extraordinarias y sesenta suplementarias al mes.</w:t>
      </w:r>
      <w:r>
        <w:rPr>
          <w:rFonts w:eastAsia="Times New Roman"/>
          <w:sz w:val="30"/>
          <w:szCs w:val="30"/>
          <w:lang w:val="es-ES"/>
        </w:rPr>
        <w:br/>
      </w:r>
      <w:r>
        <w:rPr>
          <w:rFonts w:eastAsia="Times New Roman"/>
          <w:sz w:val="30"/>
          <w:szCs w:val="30"/>
          <w:lang w:val="es-ES"/>
        </w:rPr>
        <w:br/>
        <w:t>No se obligará a la servidora o servidor público a trabajar horas extraordinarias o suplementarias sin el pago correspondiente.</w:t>
      </w:r>
      <w:r>
        <w:rPr>
          <w:rFonts w:eastAsia="Times New Roman"/>
          <w:sz w:val="30"/>
          <w:szCs w:val="30"/>
          <w:lang w:val="es-ES"/>
        </w:rPr>
        <w:br/>
      </w:r>
      <w:r>
        <w:rPr>
          <w:rFonts w:eastAsia="Times New Roman"/>
          <w:sz w:val="30"/>
          <w:szCs w:val="30"/>
          <w:lang w:val="es-ES"/>
        </w:rPr>
        <w:br/>
        <w:t>Po</w:t>
      </w:r>
      <w:r>
        <w:rPr>
          <w:rFonts w:eastAsia="Times New Roman"/>
          <w:sz w:val="30"/>
          <w:szCs w:val="30"/>
          <w:lang w:val="es-ES"/>
        </w:rPr>
        <w:t xml:space="preserve">r necesidad de la administración pública debidamente justificada, la jornada de trabajo podrá exceder el límite de la jornada ordinaria </w:t>
      </w:r>
      <w:r>
        <w:rPr>
          <w:rFonts w:eastAsia="Times New Roman"/>
          <w:sz w:val="30"/>
          <w:szCs w:val="30"/>
          <w:lang w:val="es-ES"/>
        </w:rPr>
        <w:lastRenderedPageBreak/>
        <w:t>prevista en el artículo 25 de esta ley, siempre que se cuente con la autorización de la máxima autoridad de la instituci</w:t>
      </w:r>
      <w:r>
        <w:rPr>
          <w:rFonts w:eastAsia="Times New Roman"/>
          <w:sz w:val="30"/>
          <w:szCs w:val="30"/>
          <w:lang w:val="es-ES"/>
        </w:rPr>
        <w:t>ón o su delegado.</w:t>
      </w:r>
      <w:r>
        <w:rPr>
          <w:rFonts w:eastAsia="Times New Roman"/>
          <w:sz w:val="30"/>
          <w:szCs w:val="30"/>
          <w:lang w:val="es-ES"/>
        </w:rPr>
        <w:br/>
      </w:r>
      <w:r>
        <w:rPr>
          <w:rFonts w:eastAsia="Times New Roman"/>
          <w:sz w:val="30"/>
          <w:szCs w:val="30"/>
          <w:lang w:val="es-ES"/>
        </w:rPr>
        <w:br/>
        <w:t>Se considerarán horas suplementarias a aquellas en que el servidor labore justificadamente fuera de su jornada legal de trabajo, hasta por cuatro horas posteriores a la misma, hasta por un total máximo de sesenta horas al mes.</w:t>
      </w:r>
      <w:r>
        <w:rPr>
          <w:rFonts w:eastAsia="Times New Roman"/>
          <w:sz w:val="30"/>
          <w:szCs w:val="30"/>
          <w:lang w:val="es-ES"/>
        </w:rPr>
        <w:br/>
      </w:r>
      <w:r>
        <w:rPr>
          <w:rFonts w:eastAsia="Times New Roman"/>
          <w:sz w:val="30"/>
          <w:szCs w:val="30"/>
          <w:lang w:val="es-ES"/>
        </w:rPr>
        <w:br/>
        <w:t>Se consid</w:t>
      </w:r>
      <w:r>
        <w:rPr>
          <w:rFonts w:eastAsia="Times New Roman"/>
          <w:sz w:val="30"/>
          <w:szCs w:val="30"/>
          <w:lang w:val="es-ES"/>
        </w:rPr>
        <w:t>erarán horas extraordinarias a aquellas en que el servidor labore justificadamente fuera de su jornada legal de trabajo, a partir de las 24h00 hasta las 06h00 durante los días hábiles; y, durante los días feriados y de descanso obligatorio; hasta por un to</w:t>
      </w:r>
      <w:r>
        <w:rPr>
          <w:rFonts w:eastAsia="Times New Roman"/>
          <w:sz w:val="30"/>
          <w:szCs w:val="30"/>
          <w:lang w:val="es-ES"/>
        </w:rPr>
        <w:t>tal máximo de sesenta horas al mes.</w:t>
      </w:r>
      <w:r>
        <w:rPr>
          <w:rFonts w:eastAsia="Times New Roman"/>
          <w:sz w:val="30"/>
          <w:szCs w:val="30"/>
          <w:lang w:val="es-ES"/>
        </w:rPr>
        <w:br/>
      </w:r>
      <w:r>
        <w:rPr>
          <w:rFonts w:eastAsia="Times New Roman"/>
          <w:sz w:val="30"/>
          <w:szCs w:val="30"/>
          <w:lang w:val="es-ES"/>
        </w:rPr>
        <w:br/>
        <w:t>Las horas suplementarias y extraordinarias no podrán exceder, cada una, de 60 horas en el mes y serán pagadas, respectivamente, con un recargo equivalente al 25 y 60 por ciento de la remuneración mensual unificada de la</w:t>
      </w:r>
      <w:r>
        <w:rPr>
          <w:rFonts w:eastAsia="Times New Roman"/>
          <w:sz w:val="30"/>
          <w:szCs w:val="30"/>
          <w:lang w:val="es-ES"/>
        </w:rPr>
        <w:t xml:space="preserve"> servidora o servidor. Para el cálculo de dichas horas se tomará como base la remuneración que perciba la servidora o servidor público que corresponda a la hora de trabajo diurno.</w:t>
      </w:r>
      <w:r>
        <w:rPr>
          <w:rFonts w:eastAsia="Times New Roman"/>
          <w:sz w:val="30"/>
          <w:szCs w:val="30"/>
          <w:lang w:val="es-ES"/>
        </w:rPr>
        <w:br/>
      </w:r>
      <w:r>
        <w:rPr>
          <w:rFonts w:eastAsia="Times New Roman"/>
          <w:sz w:val="30"/>
          <w:szCs w:val="30"/>
          <w:lang w:val="es-ES"/>
        </w:rPr>
        <w:br/>
        <w:t>El trabajo que se desarrollare en sábados, domingos o días de descanso obli</w:t>
      </w:r>
      <w:r>
        <w:rPr>
          <w:rFonts w:eastAsia="Times New Roman"/>
          <w:sz w:val="30"/>
          <w:szCs w:val="30"/>
          <w:lang w:val="es-ES"/>
        </w:rPr>
        <w:t>gatorio, será pagado con el 100% de recargo y el trabajo en estos días forman parte de la jornada ordinaria de trabajo de cinco días semanales será pagado con un recargo del 25%.</w:t>
      </w:r>
      <w:r>
        <w:rPr>
          <w:rFonts w:eastAsia="Times New Roman"/>
          <w:sz w:val="30"/>
          <w:szCs w:val="30"/>
          <w:lang w:val="es-ES"/>
        </w:rPr>
        <w:br/>
      </w:r>
      <w:r>
        <w:rPr>
          <w:rFonts w:eastAsia="Times New Roman"/>
          <w:sz w:val="30"/>
          <w:szCs w:val="30"/>
          <w:lang w:val="es-ES"/>
        </w:rPr>
        <w:br/>
        <w:t>Exceptúase de los pagos de dichas horas suplementarias o extraordinarias o t</w:t>
      </w:r>
      <w:r>
        <w:rPr>
          <w:rFonts w:eastAsia="Times New Roman"/>
          <w:sz w:val="30"/>
          <w:szCs w:val="30"/>
          <w:lang w:val="es-ES"/>
        </w:rPr>
        <w:t>rabajo desarrollado en días sábados, domingos o días de descanso obligatorio, a las servidoras y servidores públicos que ocupen puestos comprendidos dentro de la escala remunerativa del nivel jerárquico superior.</w:t>
      </w:r>
      <w:r>
        <w:rPr>
          <w:rFonts w:eastAsia="Times New Roman"/>
          <w:sz w:val="30"/>
          <w:szCs w:val="30"/>
          <w:lang w:val="es-ES"/>
        </w:rPr>
        <w:br/>
      </w:r>
      <w:r>
        <w:rPr>
          <w:rFonts w:eastAsia="Times New Roman"/>
          <w:sz w:val="30"/>
          <w:szCs w:val="30"/>
          <w:lang w:val="es-ES"/>
        </w:rPr>
        <w:br/>
        <w:t>En caso que una servidora o servidor sea o</w:t>
      </w:r>
      <w:r>
        <w:rPr>
          <w:rFonts w:eastAsia="Times New Roman"/>
          <w:sz w:val="30"/>
          <w:szCs w:val="30"/>
          <w:lang w:val="es-ES"/>
        </w:rPr>
        <w:t>bligado a laborar sobre los límites establecidos en este artículo se le reconocerá el pago de las horas adicionales laboradas, sin perjuicio de las sanciones administrativas, civiles o penales a que hubiere lugar respecto de la autoridad que dispuso la med</w:t>
      </w:r>
      <w:r>
        <w:rPr>
          <w:rFonts w:eastAsia="Times New Roman"/>
          <w:sz w:val="30"/>
          <w:szCs w:val="30"/>
          <w:lang w:val="es-ES"/>
        </w:rPr>
        <w:t>ida.</w:t>
      </w:r>
    </w:p>
    <w:p w:rsidR="00000000" w:rsidRDefault="002C4C8C">
      <w:pPr>
        <w:divId w:val="1342273534"/>
        <w:rPr>
          <w:rFonts w:eastAsia="Times New Roman"/>
          <w:sz w:val="30"/>
          <w:szCs w:val="30"/>
          <w:lang w:val="es-ES"/>
        </w:rPr>
      </w:pPr>
      <w:r>
        <w:rPr>
          <w:rFonts w:eastAsia="Times New Roman"/>
          <w:sz w:val="30"/>
          <w:szCs w:val="30"/>
          <w:lang w:val="es-ES"/>
        </w:rPr>
        <w:t xml:space="preserve">Art. 115.- </w:t>
      </w:r>
      <w:r>
        <w:rPr>
          <w:rFonts w:eastAsia="Times New Roman"/>
          <w:b/>
          <w:bCs/>
          <w:sz w:val="30"/>
          <w:szCs w:val="30"/>
          <w:lang w:val="es-ES"/>
        </w:rPr>
        <w:t xml:space="preserve">Del pago a las Fuerzas Armadas, Policía Nacional y cuerpos de bomberos.- </w:t>
      </w:r>
      <w:r>
        <w:rPr>
          <w:rFonts w:eastAsia="Times New Roman"/>
          <w:sz w:val="30"/>
          <w:szCs w:val="30"/>
          <w:lang w:val="es-ES"/>
        </w:rPr>
        <w:t xml:space="preserve">Las servidoras y servidores públicos de las Fuerzas Armadas y la Policía Nacional en servicio activo y de los </w:t>
      </w:r>
      <w:r>
        <w:rPr>
          <w:rFonts w:eastAsia="Times New Roman"/>
          <w:sz w:val="30"/>
          <w:szCs w:val="30"/>
          <w:lang w:val="es-ES"/>
        </w:rPr>
        <w:lastRenderedPageBreak/>
        <w:t>cuerpos de bomberos que, por sus peculiaridades y particu</w:t>
      </w:r>
      <w:r>
        <w:rPr>
          <w:rFonts w:eastAsia="Times New Roman"/>
          <w:sz w:val="30"/>
          <w:szCs w:val="30"/>
          <w:lang w:val="es-ES"/>
        </w:rPr>
        <w:t>laridades en el ejercicio de la profesión militar, policial y de bomberos no perciban horas extraordinarias o suplementarias, subrogación, encargo u otros beneficios económicos por los conceptos previstos en esta ley para las servidoras y servidores públic</w:t>
      </w:r>
      <w:r>
        <w:rPr>
          <w:rFonts w:eastAsia="Times New Roman"/>
          <w:sz w:val="30"/>
          <w:szCs w:val="30"/>
          <w:lang w:val="es-ES"/>
        </w:rPr>
        <w:t>os, percibirán por compensación los valores a que hubiere lugar, en base a la resolución que emita el Ministerio del Trabajo para tal efecto.</w:t>
      </w:r>
    </w:p>
    <w:p w:rsidR="00000000" w:rsidRDefault="002C4C8C">
      <w:pPr>
        <w:divId w:val="1984845813"/>
        <w:rPr>
          <w:rFonts w:eastAsia="Times New Roman"/>
          <w:sz w:val="30"/>
          <w:szCs w:val="30"/>
          <w:lang w:val="es-ES"/>
        </w:rPr>
      </w:pPr>
      <w:r>
        <w:rPr>
          <w:rFonts w:eastAsia="Times New Roman"/>
          <w:sz w:val="30"/>
          <w:szCs w:val="30"/>
          <w:lang w:val="es-ES"/>
        </w:rPr>
        <w:t xml:space="preserve">Art. 116.- </w:t>
      </w:r>
      <w:r>
        <w:rPr>
          <w:rFonts w:eastAsia="Times New Roman"/>
          <w:b/>
          <w:bCs/>
          <w:sz w:val="30"/>
          <w:szCs w:val="30"/>
          <w:lang w:val="es-ES"/>
        </w:rPr>
        <w:t>Prohibición.-</w:t>
      </w:r>
      <w:r>
        <w:rPr>
          <w:rFonts w:eastAsia="Times New Roman"/>
          <w:sz w:val="30"/>
          <w:szCs w:val="30"/>
          <w:lang w:val="es-ES"/>
        </w:rPr>
        <w:t xml:space="preserve"> </w:t>
      </w:r>
      <w:r>
        <w:rPr>
          <w:rFonts w:eastAsia="Times New Roman"/>
          <w:sz w:val="30"/>
          <w:szCs w:val="30"/>
          <w:lang w:val="es-ES"/>
        </w:rPr>
        <w:t>A más de su remuneración presupuestariamente establecida, ningún servidor o servidora de las entidades y organismos contemplados en el Artículo 3 de esta Ley, podrá pedir al Estado o a los particulares, ni aceptar de éstos, pago alguno en dinero, especie u</w:t>
      </w:r>
      <w:r>
        <w:rPr>
          <w:rFonts w:eastAsia="Times New Roman"/>
          <w:sz w:val="30"/>
          <w:szCs w:val="30"/>
          <w:lang w:val="es-ES"/>
        </w:rPr>
        <w:t xml:space="preserve"> otros valores, ventajas o dádivas, por el cumplimiento de sus deberes oficiales.</w:t>
      </w:r>
      <w:r>
        <w:rPr>
          <w:rFonts w:eastAsia="Times New Roman"/>
          <w:sz w:val="30"/>
          <w:szCs w:val="30"/>
          <w:lang w:val="es-ES"/>
        </w:rPr>
        <w:br/>
      </w:r>
      <w:r>
        <w:rPr>
          <w:rFonts w:eastAsia="Times New Roman"/>
          <w:sz w:val="30"/>
          <w:szCs w:val="30"/>
          <w:lang w:val="es-ES"/>
        </w:rPr>
        <w:br/>
        <w:t>En caso de que el servidor reciba de los particulares algún pago en dinero, especie u otros valores por el cumplimiento de sus deberes oficiales, o acepte de ellos obsequios</w:t>
      </w:r>
      <w:r>
        <w:rPr>
          <w:rFonts w:eastAsia="Times New Roman"/>
          <w:sz w:val="30"/>
          <w:szCs w:val="30"/>
          <w:lang w:val="es-ES"/>
        </w:rPr>
        <w:t>, a cualquier pretexto, beneficios o ventajas para sí o para su cónyuge o conviviente en unión de hecho, o pariente hasta el cuarto grado de consanguinidad o segundo de afinidad, será destituido con apego a la ley, previo el sumario administrativo correspo</w:t>
      </w:r>
      <w:r>
        <w:rPr>
          <w:rFonts w:eastAsia="Times New Roman"/>
          <w:sz w:val="30"/>
          <w:szCs w:val="30"/>
          <w:lang w:val="es-ES"/>
        </w:rPr>
        <w:t>ndiente, sin perjuicio de las responsabilidades civiles o penales que correspondan.</w:t>
      </w:r>
      <w:r>
        <w:rPr>
          <w:rFonts w:eastAsia="Times New Roman"/>
          <w:sz w:val="30"/>
          <w:szCs w:val="30"/>
          <w:lang w:val="es-ES"/>
        </w:rPr>
        <w:br/>
      </w:r>
      <w:r>
        <w:rPr>
          <w:rFonts w:eastAsia="Times New Roman"/>
          <w:sz w:val="30"/>
          <w:szCs w:val="30"/>
          <w:lang w:val="es-ES"/>
        </w:rPr>
        <w:br/>
        <w:t>El funcionario competente, impulsará inmediatamente el procedimiento que conduzca a la destitución del puesto de ese servidor y dará cuenta del hecho, en su caso, a la aut</w:t>
      </w:r>
      <w:r>
        <w:rPr>
          <w:rFonts w:eastAsia="Times New Roman"/>
          <w:sz w:val="30"/>
          <w:szCs w:val="30"/>
          <w:lang w:val="es-ES"/>
        </w:rPr>
        <w:t>oridad que expidió el nombramiento o suscribió el contrato.</w:t>
      </w:r>
    </w:p>
    <w:p w:rsidR="00000000" w:rsidRDefault="002C4C8C">
      <w:pPr>
        <w:divId w:val="2052074327"/>
        <w:rPr>
          <w:rFonts w:eastAsia="Times New Roman"/>
          <w:sz w:val="30"/>
          <w:szCs w:val="30"/>
          <w:lang w:val="es-ES"/>
        </w:rPr>
      </w:pPr>
      <w:r>
        <w:rPr>
          <w:rFonts w:eastAsia="Times New Roman"/>
          <w:sz w:val="30"/>
          <w:szCs w:val="30"/>
          <w:lang w:val="es-ES"/>
        </w:rPr>
        <w:t>Art. 117.-</w:t>
      </w:r>
      <w:r>
        <w:rPr>
          <w:rFonts w:eastAsia="Times New Roman"/>
          <w:b/>
          <w:bCs/>
          <w:sz w:val="30"/>
          <w:szCs w:val="30"/>
          <w:lang w:val="es-ES"/>
        </w:rPr>
        <w:t xml:space="preserve"> Prohibición de pluriempleo y de percibir dos o más remuneraciones</w:t>
      </w:r>
      <w:r>
        <w:rPr>
          <w:rFonts w:eastAsia="Times New Roman"/>
          <w:sz w:val="30"/>
          <w:szCs w:val="30"/>
          <w:lang w:val="es-ES"/>
        </w:rPr>
        <w:t>.- Sin perjuicio de lo prescrito por la Constitución de la República, a ningún título, ni aún el de contrato de servicio</w:t>
      </w:r>
      <w:r>
        <w:rPr>
          <w:rFonts w:eastAsia="Times New Roman"/>
          <w:sz w:val="30"/>
          <w:szCs w:val="30"/>
          <w:lang w:val="es-ES"/>
        </w:rPr>
        <w:t xml:space="preserve">s ocasionales, comisión u honorarios; una autoridad, servidora o servidor percibirá dos o más remuneraciones provenientes de funciones, puestos o empleos desempeñados en las entidades y organismos contemplados en el artículo 3 de esta ley, lo cual incluye </w:t>
      </w:r>
      <w:r>
        <w:rPr>
          <w:rFonts w:eastAsia="Times New Roman"/>
          <w:sz w:val="30"/>
          <w:szCs w:val="30"/>
          <w:lang w:val="es-ES"/>
        </w:rPr>
        <w:t>a los servidores públicos que por designación o delegación formen parte de cuerpos colegiados por lo que no se procederá al pago de dietas por su participación en los mismos ni al otorgamiento de ningún otro beneficio adicional.</w:t>
      </w:r>
      <w:r>
        <w:rPr>
          <w:rFonts w:eastAsia="Times New Roman"/>
          <w:sz w:val="30"/>
          <w:szCs w:val="30"/>
          <w:lang w:val="es-ES"/>
        </w:rPr>
        <w:br/>
      </w:r>
      <w:r>
        <w:rPr>
          <w:rFonts w:eastAsia="Times New Roman"/>
          <w:sz w:val="30"/>
          <w:szCs w:val="30"/>
          <w:lang w:val="es-ES"/>
        </w:rPr>
        <w:br/>
        <w:t>Exceptúense de la regla de</w:t>
      </w:r>
      <w:r>
        <w:rPr>
          <w:rFonts w:eastAsia="Times New Roman"/>
          <w:sz w:val="30"/>
          <w:szCs w:val="30"/>
          <w:lang w:val="es-ES"/>
        </w:rPr>
        <w:t xml:space="preserve">l primer inciso, los honorarios y otros </w:t>
      </w:r>
      <w:r>
        <w:rPr>
          <w:rFonts w:eastAsia="Times New Roman"/>
          <w:sz w:val="30"/>
          <w:szCs w:val="30"/>
          <w:lang w:val="es-ES"/>
        </w:rPr>
        <w:lastRenderedPageBreak/>
        <w:t>emolumentos que perciban los servidores que por sus conocimientos o experiencias, sean requeridos a colaborar en programas de formación o capacitación en calidad de organizadores, profesores, docentes universitarios,</w:t>
      </w:r>
      <w:r>
        <w:rPr>
          <w:rFonts w:eastAsia="Times New Roman"/>
          <w:sz w:val="30"/>
          <w:szCs w:val="30"/>
          <w:lang w:val="es-ES"/>
        </w:rPr>
        <w:t xml:space="preserve"> músicos profesionales, instructores o facilitadores, si tales programas son desarrollados o auspiciados por una entidad u organismo de los contemplados en el Artículo 3 de esta Ley, siempre que existan disponibilidades presupuestarias y las labores se rea</w:t>
      </w:r>
      <w:r>
        <w:rPr>
          <w:rFonts w:eastAsia="Times New Roman"/>
          <w:sz w:val="30"/>
          <w:szCs w:val="30"/>
          <w:lang w:val="es-ES"/>
        </w:rPr>
        <w:t>licen fuera de la jornada ordinaria de trabajo.</w:t>
      </w:r>
    </w:p>
    <w:p w:rsidR="00000000" w:rsidRDefault="002C4C8C">
      <w:pPr>
        <w:divId w:val="1231692189"/>
        <w:rPr>
          <w:rFonts w:eastAsia="Times New Roman"/>
          <w:sz w:val="30"/>
          <w:szCs w:val="30"/>
          <w:lang w:val="es-ES"/>
        </w:rPr>
      </w:pPr>
      <w:r>
        <w:rPr>
          <w:rFonts w:eastAsia="Times New Roman"/>
          <w:sz w:val="30"/>
          <w:szCs w:val="30"/>
          <w:lang w:val="es-ES"/>
        </w:rPr>
        <w:t>Art. 118.-</w:t>
      </w:r>
      <w:r>
        <w:rPr>
          <w:rFonts w:eastAsia="Times New Roman"/>
          <w:b/>
          <w:bCs/>
          <w:sz w:val="30"/>
          <w:szCs w:val="30"/>
          <w:lang w:val="es-ES"/>
        </w:rPr>
        <w:t xml:space="preserve"> Intransferibilidad e inembargabilidad de remuneraciones y pensiones.-</w:t>
      </w:r>
      <w:r>
        <w:rPr>
          <w:rFonts w:eastAsia="Times New Roman"/>
          <w:sz w:val="30"/>
          <w:szCs w:val="30"/>
          <w:lang w:val="es-ES"/>
        </w:rPr>
        <w:t xml:space="preserve"> (Reformado por el Art. 9 de la Ley s/n, R.O. 1008-S, 19-V-2017).- Los valores de remuneraciones y pensiones de las servidoras y</w:t>
      </w:r>
      <w:r>
        <w:rPr>
          <w:rFonts w:eastAsia="Times New Roman"/>
          <w:sz w:val="30"/>
          <w:szCs w:val="30"/>
          <w:lang w:val="es-ES"/>
        </w:rPr>
        <w:t xml:space="preserve"> servidores sujetos a esta Ley, son intransferibles e inembargables, excepto para el pago de alimentos debidos por ley.</w:t>
      </w:r>
      <w:r>
        <w:rPr>
          <w:rFonts w:eastAsia="Times New Roman"/>
          <w:sz w:val="30"/>
          <w:szCs w:val="30"/>
          <w:lang w:val="es-ES"/>
        </w:rPr>
        <w:br/>
      </w:r>
      <w:r>
        <w:rPr>
          <w:rFonts w:eastAsia="Times New Roman"/>
          <w:sz w:val="30"/>
          <w:szCs w:val="30"/>
          <w:lang w:val="es-ES"/>
        </w:rPr>
        <w:br/>
        <w:t xml:space="preserve">Se prohíbe toda clase de descuentos de las remuneraciones de la servidora o servidor público, que no sean expresamente autorizados por </w:t>
      </w:r>
      <w:r>
        <w:rPr>
          <w:rFonts w:eastAsia="Times New Roman"/>
          <w:sz w:val="30"/>
          <w:szCs w:val="30"/>
          <w:lang w:val="es-ES"/>
        </w:rPr>
        <w:t>éste o por la ley.</w:t>
      </w:r>
    </w:p>
    <w:p w:rsidR="00000000" w:rsidRDefault="002C4C8C">
      <w:pPr>
        <w:divId w:val="584993084"/>
        <w:rPr>
          <w:rFonts w:eastAsia="Times New Roman"/>
          <w:sz w:val="30"/>
          <w:szCs w:val="30"/>
          <w:lang w:val="es-ES"/>
        </w:rPr>
      </w:pPr>
      <w:r>
        <w:rPr>
          <w:rFonts w:eastAsia="Times New Roman"/>
          <w:sz w:val="30"/>
          <w:szCs w:val="30"/>
          <w:lang w:val="es-ES"/>
        </w:rPr>
        <w:t>Art. 119.-</w:t>
      </w:r>
      <w:r>
        <w:rPr>
          <w:rFonts w:eastAsia="Times New Roman"/>
          <w:b/>
          <w:bCs/>
          <w:sz w:val="30"/>
          <w:szCs w:val="30"/>
          <w:lang w:val="es-ES"/>
        </w:rPr>
        <w:t xml:space="preserve"> Indemnización por accidente de trabajo o enfermedad.</w:t>
      </w:r>
      <w:r>
        <w:rPr>
          <w:rFonts w:eastAsia="Times New Roman"/>
          <w:sz w:val="30"/>
          <w:szCs w:val="30"/>
          <w:lang w:val="es-ES"/>
        </w:rPr>
        <w:t>- En caso de accidente de trabajo por enfermedad profesional, ocasionada como consecuencia del desempeño de su función, que causare disminución en sus capacidades para el des</w:t>
      </w:r>
      <w:r>
        <w:rPr>
          <w:rFonts w:eastAsia="Times New Roman"/>
          <w:sz w:val="30"/>
          <w:szCs w:val="30"/>
          <w:lang w:val="es-ES"/>
        </w:rPr>
        <w:t>empeño de su trabajo, se considerará lo establecido en el artículo 438 del Código del Trabajo y la legislación de seguridad social.</w:t>
      </w:r>
      <w:r>
        <w:rPr>
          <w:rFonts w:eastAsia="Times New Roman"/>
          <w:sz w:val="30"/>
          <w:szCs w:val="30"/>
          <w:lang w:val="es-ES"/>
        </w:rPr>
        <w:br/>
      </w:r>
      <w:r>
        <w:rPr>
          <w:rFonts w:eastAsia="Times New Roman"/>
          <w:sz w:val="30"/>
          <w:szCs w:val="30"/>
          <w:lang w:val="es-ES"/>
        </w:rPr>
        <w:br/>
        <w:t>De suscitarse el fallecimiento o incapacidad total permanente, la servidora o servidor o sus herederos en su caso, serán in</w:t>
      </w:r>
      <w:r>
        <w:rPr>
          <w:rFonts w:eastAsia="Times New Roman"/>
          <w:sz w:val="30"/>
          <w:szCs w:val="30"/>
          <w:lang w:val="es-ES"/>
        </w:rPr>
        <w:t>demnizados de acuerdo con los límites y cálculos establecidos para el caso de la supresión de puestos.</w:t>
      </w:r>
      <w:r>
        <w:rPr>
          <w:rFonts w:eastAsia="Times New Roman"/>
          <w:sz w:val="30"/>
          <w:szCs w:val="30"/>
          <w:lang w:val="es-ES"/>
        </w:rPr>
        <w:br/>
      </w:r>
      <w:r>
        <w:rPr>
          <w:rFonts w:eastAsia="Times New Roman"/>
          <w:sz w:val="30"/>
          <w:szCs w:val="30"/>
          <w:lang w:val="es-ES"/>
        </w:rPr>
        <w:br/>
        <w:t>Para lo establecido en el presente artículo se aplicará la presunción del lugar de trabajo, desde el momento en que la servidora o el servidor público s</w:t>
      </w:r>
      <w:r>
        <w:rPr>
          <w:rFonts w:eastAsia="Times New Roman"/>
          <w:sz w:val="30"/>
          <w:szCs w:val="30"/>
          <w:lang w:val="es-ES"/>
        </w:rPr>
        <w:t>alen de su domicilio con dirección a su lugar de trabajo y viceversa.</w:t>
      </w:r>
    </w:p>
    <w:p w:rsidR="00000000" w:rsidRDefault="002C4C8C">
      <w:pPr>
        <w:divId w:val="436681526"/>
        <w:rPr>
          <w:rFonts w:eastAsia="Times New Roman"/>
          <w:sz w:val="30"/>
          <w:szCs w:val="30"/>
          <w:lang w:val="es-ES"/>
        </w:rPr>
      </w:pPr>
      <w:r>
        <w:rPr>
          <w:rFonts w:eastAsia="Times New Roman"/>
          <w:sz w:val="30"/>
          <w:szCs w:val="30"/>
          <w:lang w:val="es-ES"/>
        </w:rPr>
        <w:t>Art. 120</w:t>
      </w:r>
      <w:r>
        <w:rPr>
          <w:rFonts w:eastAsia="Times New Roman"/>
          <w:b/>
          <w:bCs/>
          <w:sz w:val="30"/>
          <w:szCs w:val="30"/>
          <w:lang w:val="es-ES"/>
        </w:rPr>
        <w:t>.- Régimen de remuneraciones y control.-</w:t>
      </w:r>
      <w:r>
        <w:rPr>
          <w:rFonts w:eastAsia="Times New Roman"/>
          <w:sz w:val="30"/>
          <w:szCs w:val="30"/>
          <w:lang w:val="es-ES"/>
        </w:rPr>
        <w:t xml:space="preserve"> El Ministro de Finanzas y todos los funcionarios autorizados para el egreso de fondos públicos, se regirán en lo concerniente al pago de </w:t>
      </w:r>
      <w:r>
        <w:rPr>
          <w:rFonts w:eastAsia="Times New Roman"/>
          <w:sz w:val="30"/>
          <w:szCs w:val="30"/>
          <w:lang w:val="es-ES"/>
        </w:rPr>
        <w:t xml:space="preserve">remuneraciones por las disposiciones de esta Ley, sin perjuicio de lo dispuesto en leyes sobre la materia; y, corresponderá a la Contraloría General del Estado y a las auditorías internas de cada entidad, vigilar el cumplimiento de </w:t>
      </w:r>
      <w:r>
        <w:rPr>
          <w:rFonts w:eastAsia="Times New Roman"/>
          <w:sz w:val="30"/>
          <w:szCs w:val="30"/>
          <w:lang w:val="es-ES"/>
        </w:rPr>
        <w:lastRenderedPageBreak/>
        <w:t>las respectivas normas l</w:t>
      </w:r>
      <w:r>
        <w:rPr>
          <w:rFonts w:eastAsia="Times New Roman"/>
          <w:sz w:val="30"/>
          <w:szCs w:val="30"/>
          <w:lang w:val="es-ES"/>
        </w:rPr>
        <w:t>egales.</w:t>
      </w:r>
      <w:r>
        <w:rPr>
          <w:rFonts w:eastAsia="Times New Roman"/>
          <w:sz w:val="30"/>
          <w:szCs w:val="30"/>
          <w:lang w:val="es-ES"/>
        </w:rPr>
        <w:br/>
      </w:r>
      <w:r>
        <w:rPr>
          <w:rFonts w:eastAsia="Times New Roman"/>
          <w:sz w:val="30"/>
          <w:szCs w:val="30"/>
          <w:lang w:val="es-ES"/>
        </w:rPr>
        <w:br/>
        <w:t>Las reformas a las remuneraciones, requeridas por la aplicación de esta Ley y su reglamento, se sujetarán al principio de que ningún servidora o servidor sufrirá la pérdida de remuneración como resultado de la clasificación de su puesto.</w:t>
      </w:r>
    </w:p>
    <w:p w:rsidR="00000000" w:rsidRDefault="002C4C8C">
      <w:pPr>
        <w:divId w:val="322779211"/>
        <w:rPr>
          <w:rFonts w:eastAsia="Times New Roman"/>
          <w:sz w:val="30"/>
          <w:szCs w:val="30"/>
          <w:lang w:val="es-ES"/>
        </w:rPr>
      </w:pPr>
      <w:r>
        <w:rPr>
          <w:rFonts w:eastAsia="Times New Roman"/>
          <w:sz w:val="30"/>
          <w:szCs w:val="30"/>
          <w:lang w:val="es-ES"/>
        </w:rPr>
        <w:t>Art. 121</w:t>
      </w:r>
      <w:r>
        <w:rPr>
          <w:rFonts w:eastAsia="Times New Roman"/>
          <w:b/>
          <w:bCs/>
          <w:sz w:val="30"/>
          <w:szCs w:val="30"/>
          <w:lang w:val="es-ES"/>
        </w:rPr>
        <w:t>.</w:t>
      </w:r>
      <w:r>
        <w:rPr>
          <w:rFonts w:eastAsia="Times New Roman"/>
          <w:b/>
          <w:bCs/>
          <w:sz w:val="30"/>
          <w:szCs w:val="30"/>
          <w:lang w:val="es-ES"/>
        </w:rPr>
        <w:t>- Responsabilidad por pago indebido.-</w:t>
      </w:r>
      <w:r>
        <w:rPr>
          <w:rFonts w:eastAsia="Times New Roman"/>
          <w:sz w:val="30"/>
          <w:szCs w:val="30"/>
          <w:lang w:val="es-ES"/>
        </w:rPr>
        <w:t xml:space="preserve"> La autoridad o funcionario que disponga el pago de remuneración a personas cuyo nombramiento, contrato, traslado, aumento de remuneración o licencia o en general cualquier acto administrativo que hubiere sido efectuado</w:t>
      </w:r>
      <w:r>
        <w:rPr>
          <w:rFonts w:eastAsia="Times New Roman"/>
          <w:sz w:val="30"/>
          <w:szCs w:val="30"/>
          <w:lang w:val="es-ES"/>
        </w:rPr>
        <w:t xml:space="preserve"> en contravención de la presente Ley o su reglamento, será personal y pecuniariamente responsable de los valores indebidamente pagados.</w:t>
      </w:r>
      <w:r>
        <w:rPr>
          <w:rFonts w:eastAsia="Times New Roman"/>
          <w:sz w:val="30"/>
          <w:szCs w:val="30"/>
          <w:lang w:val="es-ES"/>
        </w:rPr>
        <w:br/>
      </w:r>
      <w:r>
        <w:rPr>
          <w:rFonts w:eastAsia="Times New Roman"/>
          <w:sz w:val="30"/>
          <w:szCs w:val="30"/>
          <w:lang w:val="es-ES"/>
        </w:rPr>
        <w:br/>
        <w:t>En igual responsabilidad incurrirán los pagadores, tesoreros o administradores de caja de las instituciones del Estado,</w:t>
      </w:r>
      <w:r>
        <w:rPr>
          <w:rFonts w:eastAsia="Times New Roman"/>
          <w:sz w:val="30"/>
          <w:szCs w:val="30"/>
          <w:lang w:val="es-ES"/>
        </w:rPr>
        <w:t xml:space="preserve"> que efectuaren pagos en contravención a lo dispuesto en la presente Ley y su reglamento, quedando obligados al reintegro inmediato del dinero que tales pagos representen, más los intereses legales.</w:t>
      </w:r>
    </w:p>
    <w:p w:rsidR="00000000" w:rsidRDefault="002C4C8C">
      <w:pPr>
        <w:divId w:val="730468662"/>
        <w:rPr>
          <w:rFonts w:eastAsia="Times New Roman"/>
          <w:sz w:val="30"/>
          <w:szCs w:val="30"/>
          <w:lang w:val="es-ES"/>
        </w:rPr>
      </w:pPr>
      <w:r>
        <w:rPr>
          <w:rFonts w:eastAsia="Times New Roman"/>
          <w:sz w:val="30"/>
          <w:szCs w:val="30"/>
          <w:lang w:val="es-ES"/>
        </w:rPr>
        <w:t>Art. 122.-</w:t>
      </w:r>
      <w:r>
        <w:rPr>
          <w:rFonts w:eastAsia="Times New Roman"/>
          <w:b/>
          <w:bCs/>
          <w:sz w:val="30"/>
          <w:szCs w:val="30"/>
          <w:lang w:val="es-ES"/>
        </w:rPr>
        <w:t xml:space="preserve"> De los presupuestos.-</w:t>
      </w:r>
      <w:r>
        <w:rPr>
          <w:rFonts w:eastAsia="Times New Roman"/>
          <w:sz w:val="30"/>
          <w:szCs w:val="30"/>
          <w:lang w:val="es-ES"/>
        </w:rPr>
        <w:t xml:space="preserve"> El Presupuesto General d</w:t>
      </w:r>
      <w:r>
        <w:rPr>
          <w:rFonts w:eastAsia="Times New Roman"/>
          <w:sz w:val="30"/>
          <w:szCs w:val="30"/>
          <w:lang w:val="es-ES"/>
        </w:rPr>
        <w:t>el Estado y los presupuestos de las entidades y organismos contemplados en el Artículo 3 de esta Ley, se elaborarán y ejecutarán, teniendo en cuenta las disposiciones establecidas sobre la materia.</w:t>
      </w:r>
    </w:p>
    <w:p w:rsidR="00000000" w:rsidRDefault="002C4C8C">
      <w:pPr>
        <w:divId w:val="1623877898"/>
        <w:rPr>
          <w:rFonts w:eastAsia="Times New Roman"/>
          <w:sz w:val="30"/>
          <w:szCs w:val="30"/>
          <w:lang w:val="es-ES"/>
        </w:rPr>
      </w:pPr>
      <w:r>
        <w:rPr>
          <w:rFonts w:eastAsia="Times New Roman"/>
          <w:sz w:val="30"/>
          <w:szCs w:val="30"/>
          <w:lang w:val="es-ES"/>
        </w:rPr>
        <w:t>Art. 123.-</w:t>
      </w:r>
      <w:r>
        <w:rPr>
          <w:rFonts w:eastAsia="Times New Roman"/>
          <w:b/>
          <w:bCs/>
          <w:sz w:val="30"/>
          <w:szCs w:val="30"/>
          <w:lang w:val="es-ES"/>
        </w:rPr>
        <w:t xml:space="preserve"> Viáticos, movilizaciones y subsistencias.-</w:t>
      </w:r>
      <w:r>
        <w:rPr>
          <w:rFonts w:eastAsia="Times New Roman"/>
          <w:sz w:val="30"/>
          <w:szCs w:val="30"/>
          <w:lang w:val="es-ES"/>
        </w:rPr>
        <w:t xml:space="preserve"> La r</w:t>
      </w:r>
      <w:r>
        <w:rPr>
          <w:rFonts w:eastAsia="Times New Roman"/>
          <w:sz w:val="30"/>
          <w:szCs w:val="30"/>
          <w:lang w:val="es-ES"/>
        </w:rPr>
        <w:t>eglamentación para el reconocimiento y pago de viáticos, movilizaciones y subsistencias será expedida mediante Acuerdo del Ministerio de Relaciones Laborales de conformidad con la Ley.</w:t>
      </w:r>
    </w:p>
    <w:p w:rsidR="00000000" w:rsidRDefault="002C4C8C">
      <w:pPr>
        <w:divId w:val="1181238224"/>
        <w:rPr>
          <w:rFonts w:eastAsia="Times New Roman"/>
          <w:sz w:val="30"/>
          <w:szCs w:val="30"/>
          <w:lang w:val="es-ES"/>
        </w:rPr>
      </w:pPr>
      <w:r>
        <w:rPr>
          <w:rFonts w:eastAsia="Times New Roman"/>
          <w:sz w:val="30"/>
          <w:szCs w:val="30"/>
          <w:lang w:val="es-ES"/>
        </w:rPr>
        <w:t>Art. 124.-</w:t>
      </w:r>
      <w:r>
        <w:rPr>
          <w:rFonts w:eastAsia="Times New Roman"/>
          <w:b/>
          <w:bCs/>
          <w:sz w:val="30"/>
          <w:szCs w:val="30"/>
          <w:lang w:val="es-ES"/>
        </w:rPr>
        <w:t xml:space="preserve"> Viático por gastos de residencia.-</w:t>
      </w:r>
      <w:r>
        <w:rPr>
          <w:rFonts w:eastAsia="Times New Roman"/>
          <w:sz w:val="30"/>
          <w:szCs w:val="30"/>
          <w:lang w:val="es-ES"/>
        </w:rPr>
        <w:t xml:space="preserve"> </w:t>
      </w:r>
      <w:r>
        <w:rPr>
          <w:rFonts w:eastAsia="Times New Roman"/>
          <w:sz w:val="30"/>
          <w:szCs w:val="30"/>
          <w:lang w:val="es-ES"/>
        </w:rPr>
        <w:t xml:space="preserve">Las servidoras y servidores que tuvieren su domicilio habitual, fuera de la ciudad en la cual presten sus servicios y por tal motivo deban trasladar su residencia a otra ciudad de otra provincia, salvo los casos que fundamentadamente apruebe el Ministerio </w:t>
      </w:r>
      <w:r>
        <w:rPr>
          <w:rFonts w:eastAsia="Times New Roman"/>
          <w:sz w:val="30"/>
          <w:szCs w:val="30"/>
          <w:lang w:val="es-ES"/>
        </w:rPr>
        <w:t>de Relaciones Laborales, para cubrir los gastos de vivienda, tendrán derecho a un viático que no podrá superar los tres salarios básicos unificados por mes para los trabajadores en general del sector privado, de conformidad con la norma técnica que para el</w:t>
      </w:r>
      <w:r>
        <w:rPr>
          <w:rFonts w:eastAsia="Times New Roman"/>
          <w:sz w:val="30"/>
          <w:szCs w:val="30"/>
          <w:lang w:val="es-ES"/>
        </w:rPr>
        <w:t xml:space="preserve"> efecto expida este Ministerio.</w:t>
      </w:r>
    </w:p>
    <w:p w:rsidR="00000000" w:rsidRDefault="002C4C8C">
      <w:pPr>
        <w:divId w:val="503979096"/>
        <w:rPr>
          <w:rFonts w:eastAsia="Times New Roman"/>
          <w:sz w:val="30"/>
          <w:szCs w:val="30"/>
          <w:lang w:val="es-ES"/>
        </w:rPr>
      </w:pPr>
      <w:r>
        <w:rPr>
          <w:rFonts w:eastAsia="Times New Roman"/>
          <w:sz w:val="30"/>
          <w:szCs w:val="30"/>
          <w:lang w:val="es-ES"/>
        </w:rPr>
        <w:t xml:space="preserve">Art. 125.- </w:t>
      </w:r>
      <w:r>
        <w:rPr>
          <w:rFonts w:eastAsia="Times New Roman"/>
          <w:b/>
          <w:bCs/>
          <w:sz w:val="30"/>
          <w:szCs w:val="30"/>
          <w:lang w:val="es-ES"/>
        </w:rPr>
        <w:t>De las dietas.-</w:t>
      </w:r>
      <w:r>
        <w:rPr>
          <w:rFonts w:eastAsia="Times New Roman"/>
          <w:sz w:val="30"/>
          <w:szCs w:val="30"/>
          <w:lang w:val="es-ES"/>
        </w:rPr>
        <w:t xml:space="preserve"> Aquellos miembros, que no percibieren ingresos del Estado y que fueran designados como representantes o vocales a directorios, juntas, comités o cuerpos colegiados en general, de las instituciones </w:t>
      </w:r>
      <w:r>
        <w:rPr>
          <w:rFonts w:eastAsia="Times New Roman"/>
          <w:sz w:val="30"/>
          <w:szCs w:val="30"/>
          <w:lang w:val="es-ES"/>
        </w:rPr>
        <w:t xml:space="preserve">del Estado, tendrán derecho a percibir dietas de </w:t>
      </w:r>
      <w:r>
        <w:rPr>
          <w:rFonts w:eastAsia="Times New Roman"/>
          <w:sz w:val="30"/>
          <w:szCs w:val="30"/>
          <w:lang w:val="es-ES"/>
        </w:rPr>
        <w:lastRenderedPageBreak/>
        <w:t>conformidad a las regulaciones que para el efecto emita el Ministerio de Relaciones Laborales.</w:t>
      </w:r>
    </w:p>
    <w:p w:rsidR="00000000" w:rsidRDefault="002C4C8C">
      <w:pPr>
        <w:divId w:val="1665282959"/>
        <w:rPr>
          <w:rFonts w:eastAsia="Times New Roman"/>
          <w:sz w:val="30"/>
          <w:szCs w:val="30"/>
          <w:lang w:val="es-ES"/>
        </w:rPr>
      </w:pPr>
      <w:r>
        <w:rPr>
          <w:rFonts w:eastAsia="Times New Roman"/>
          <w:sz w:val="30"/>
          <w:szCs w:val="30"/>
          <w:lang w:val="es-ES"/>
        </w:rPr>
        <w:t>Art. 126.-</w:t>
      </w:r>
      <w:r>
        <w:rPr>
          <w:rFonts w:eastAsia="Times New Roman"/>
          <w:b/>
          <w:bCs/>
          <w:sz w:val="30"/>
          <w:szCs w:val="30"/>
          <w:lang w:val="es-ES"/>
        </w:rPr>
        <w:t xml:space="preserve"> De la Subrogación.-</w:t>
      </w:r>
      <w:r>
        <w:rPr>
          <w:rFonts w:eastAsia="Times New Roman"/>
          <w:sz w:val="30"/>
          <w:szCs w:val="30"/>
          <w:lang w:val="es-ES"/>
        </w:rPr>
        <w:t xml:space="preserve"> Cuando por disposición de la Ley o por orden escrita de autoridad competente, la </w:t>
      </w:r>
      <w:r>
        <w:rPr>
          <w:rFonts w:eastAsia="Times New Roman"/>
          <w:sz w:val="30"/>
          <w:szCs w:val="30"/>
          <w:lang w:val="es-ES"/>
        </w:rPr>
        <w:t xml:space="preserve">servidora o el servidor deba subrogar en el ejercicio de un puesto del nivel jerárquico superior, cuyo titular se encuentre legalmente ausente, recibirá la diferencia de la remuneración mensual unificada que corresponda al subrogado, durante el tiempo que </w:t>
      </w:r>
      <w:r>
        <w:rPr>
          <w:rFonts w:eastAsia="Times New Roman"/>
          <w:sz w:val="30"/>
          <w:szCs w:val="30"/>
          <w:lang w:val="es-ES"/>
        </w:rPr>
        <w:t>dure el reemplazo, a partir de la fecha de la subrogación, sin perjuicio del derecho del titular.</w:t>
      </w:r>
    </w:p>
    <w:p w:rsidR="00000000" w:rsidRDefault="002C4C8C">
      <w:pPr>
        <w:divId w:val="46271533"/>
        <w:rPr>
          <w:rFonts w:eastAsia="Times New Roman"/>
          <w:sz w:val="30"/>
          <w:szCs w:val="30"/>
          <w:lang w:val="es-ES"/>
        </w:rPr>
      </w:pPr>
      <w:r>
        <w:rPr>
          <w:rFonts w:eastAsia="Times New Roman"/>
          <w:sz w:val="30"/>
          <w:szCs w:val="30"/>
          <w:lang w:val="es-ES"/>
        </w:rPr>
        <w:t>Art. 127.-</w:t>
      </w:r>
      <w:r>
        <w:rPr>
          <w:rFonts w:eastAsia="Times New Roman"/>
          <w:b/>
          <w:bCs/>
          <w:sz w:val="30"/>
          <w:szCs w:val="30"/>
          <w:lang w:val="es-ES"/>
        </w:rPr>
        <w:t xml:space="preserve"> Encargo en puesto vacante.-</w:t>
      </w:r>
      <w:r>
        <w:rPr>
          <w:rFonts w:eastAsia="Times New Roman"/>
          <w:sz w:val="30"/>
          <w:szCs w:val="30"/>
          <w:lang w:val="es-ES"/>
        </w:rPr>
        <w:t xml:space="preserve"> El encargo de un puesto vacante procede por disposición de la Ley o por orden escrita de autoridad competente. La servi</w:t>
      </w:r>
      <w:r>
        <w:rPr>
          <w:rFonts w:eastAsia="Times New Roman"/>
          <w:sz w:val="30"/>
          <w:szCs w:val="30"/>
          <w:lang w:val="es-ES"/>
        </w:rPr>
        <w:t>dora o servidor de la institución asume el ejercicio de un puesto directivo ubicado o no, en la escala del nivel jerárquico superior. El pago por encargo se efectuará a partir de la fecha en que se ejecute el acto administrativo, hasta la designación del t</w:t>
      </w:r>
      <w:r>
        <w:rPr>
          <w:rFonts w:eastAsia="Times New Roman"/>
          <w:sz w:val="30"/>
          <w:szCs w:val="30"/>
          <w:lang w:val="es-ES"/>
        </w:rPr>
        <w:t>itular del puesto.</w:t>
      </w:r>
    </w:p>
    <w:p w:rsidR="00000000" w:rsidRDefault="002C4C8C">
      <w:pPr>
        <w:divId w:val="791676173"/>
        <w:rPr>
          <w:rFonts w:eastAsia="Times New Roman"/>
          <w:sz w:val="30"/>
          <w:szCs w:val="30"/>
          <w:lang w:val="es-ES"/>
        </w:rPr>
      </w:pPr>
      <w:r>
        <w:rPr>
          <w:rFonts w:eastAsia="Times New Roman"/>
          <w:sz w:val="30"/>
          <w:szCs w:val="30"/>
          <w:lang w:val="es-ES"/>
        </w:rPr>
        <w:t>Art. 128.-</w:t>
      </w:r>
      <w:r>
        <w:rPr>
          <w:rFonts w:eastAsia="Times New Roman"/>
          <w:b/>
          <w:bCs/>
          <w:sz w:val="30"/>
          <w:szCs w:val="30"/>
          <w:lang w:val="es-ES"/>
        </w:rPr>
        <w:t xml:space="preserve"> De la jubilación</w:t>
      </w:r>
      <w:r>
        <w:rPr>
          <w:rFonts w:eastAsia="Times New Roman"/>
          <w:sz w:val="30"/>
          <w:szCs w:val="30"/>
          <w:lang w:val="es-ES"/>
        </w:rPr>
        <w:t>.- Las servidoras y servidores de las instituciones señaladas en el Artículo 3 de esta Ley, podrán acogerse a la jubilación definitiva cuando hayan cumplido los requisitos de jubilación que establezcan las Leye</w:t>
      </w:r>
      <w:r>
        <w:rPr>
          <w:rFonts w:eastAsia="Times New Roman"/>
          <w:sz w:val="30"/>
          <w:szCs w:val="30"/>
          <w:lang w:val="es-ES"/>
        </w:rPr>
        <w:t>s de Seguridad Social.</w:t>
      </w:r>
    </w:p>
    <w:p w:rsidR="00000000" w:rsidRDefault="002C4C8C">
      <w:pPr>
        <w:divId w:val="1490439929"/>
        <w:rPr>
          <w:rFonts w:eastAsia="Times New Roman"/>
          <w:sz w:val="30"/>
          <w:szCs w:val="30"/>
          <w:lang w:val="es-ES"/>
        </w:rPr>
      </w:pPr>
      <w:r>
        <w:rPr>
          <w:rFonts w:eastAsia="Times New Roman"/>
          <w:sz w:val="30"/>
          <w:szCs w:val="30"/>
          <w:lang w:val="es-ES"/>
        </w:rPr>
        <w:t>Art. 129.-</w:t>
      </w:r>
      <w:r>
        <w:rPr>
          <w:rFonts w:eastAsia="Times New Roman"/>
          <w:b/>
          <w:bCs/>
          <w:sz w:val="30"/>
          <w:szCs w:val="30"/>
          <w:lang w:val="es-ES"/>
        </w:rPr>
        <w:t xml:space="preserve"> Beneficio por jubilación.-</w:t>
      </w:r>
      <w:r>
        <w:rPr>
          <w:rFonts w:eastAsia="Times New Roman"/>
          <w:sz w:val="30"/>
          <w:szCs w:val="30"/>
          <w:lang w:val="es-ES"/>
        </w:rPr>
        <w:t xml:space="preserve"> (Reformado por el Art. 63 de la Ley s/n, R.O. 483-3S, 20-IV-2015).- Las y los servidoras o servidores, de las entidades y organismos comprendidos en el artículo 3 de esta ley, que se acojan a los</w:t>
      </w:r>
      <w:r>
        <w:rPr>
          <w:rFonts w:eastAsia="Times New Roman"/>
          <w:sz w:val="30"/>
          <w:szCs w:val="30"/>
          <w:lang w:val="es-ES"/>
        </w:rPr>
        <w:t xml:space="preserve"> beneficios de la jubilación, tendrán derecho a recibir por una sola vez cinco salarios básicos unificados del trabajador privado por cada año de servicio contados a partir del quinto año y hasta un monto máximo de ciento cincuenta salarios básicos unifica</w:t>
      </w:r>
      <w:r>
        <w:rPr>
          <w:rFonts w:eastAsia="Times New Roman"/>
          <w:sz w:val="30"/>
          <w:szCs w:val="30"/>
          <w:lang w:val="es-ES"/>
        </w:rPr>
        <w:t>dos del trabajador privado en total a partir del año 2015, de conformidad con el salario básico unificado vigente al 1 de enero del 2015, para cuyo efecto, se efectuarán las reformas presupuestarias correspondientes en función de la disponibilidad fiscal e</w:t>
      </w:r>
      <w:r>
        <w:rPr>
          <w:rFonts w:eastAsia="Times New Roman"/>
          <w:sz w:val="30"/>
          <w:szCs w:val="30"/>
          <w:lang w:val="es-ES"/>
        </w:rPr>
        <w:t>xistente. Se podrá pagar este beneficio con bonos del Estado. Se exceptúan de esta disposición los miembros de las Fuerzas Armadas y la Policía Nacional.</w:t>
      </w:r>
      <w:r>
        <w:rPr>
          <w:rFonts w:eastAsia="Times New Roman"/>
          <w:sz w:val="30"/>
          <w:szCs w:val="30"/>
          <w:lang w:val="es-ES"/>
        </w:rPr>
        <w:br/>
      </w:r>
      <w:r>
        <w:rPr>
          <w:rFonts w:eastAsia="Times New Roman"/>
          <w:sz w:val="30"/>
          <w:szCs w:val="30"/>
          <w:lang w:val="es-ES"/>
        </w:rPr>
        <w:br/>
        <w:t xml:space="preserve">Los jubilados y quienes reciban pensiones de retiro solamente podrán reingresar al sector público en </w:t>
      </w:r>
      <w:r>
        <w:rPr>
          <w:rFonts w:eastAsia="Times New Roman"/>
          <w:sz w:val="30"/>
          <w:szCs w:val="30"/>
          <w:lang w:val="es-ES"/>
        </w:rPr>
        <w:t>caso de ocupar puestos de libre nombramiento y remoción y aquellos comprendidos dentro de la escala del nivel jerárquico superior, así como puestos de docencia universitaria e investigación científica.</w:t>
      </w:r>
      <w:r>
        <w:rPr>
          <w:rFonts w:eastAsia="Times New Roman"/>
          <w:sz w:val="30"/>
          <w:szCs w:val="30"/>
          <w:lang w:val="es-ES"/>
        </w:rPr>
        <w:br/>
      </w:r>
      <w:r>
        <w:rPr>
          <w:rFonts w:eastAsia="Times New Roman"/>
          <w:sz w:val="30"/>
          <w:szCs w:val="30"/>
          <w:lang w:val="es-ES"/>
        </w:rPr>
        <w:lastRenderedPageBreak/>
        <w:br/>
        <w:t>En caso de reingreso al sector público, el jubilado q</w:t>
      </w:r>
      <w:r>
        <w:rPr>
          <w:rFonts w:eastAsia="Times New Roman"/>
          <w:sz w:val="30"/>
          <w:szCs w:val="30"/>
          <w:lang w:val="es-ES"/>
        </w:rPr>
        <w:t>ue ya recibió este beneficio, no tendrá derecho a recibirlo nuevamente.</w:t>
      </w:r>
    </w:p>
    <w:p w:rsidR="00000000" w:rsidRDefault="002C4C8C">
      <w:pPr>
        <w:divId w:val="1446848066"/>
        <w:rPr>
          <w:rFonts w:eastAsia="Times New Roman"/>
          <w:sz w:val="30"/>
          <w:szCs w:val="30"/>
          <w:lang w:val="es-ES"/>
        </w:rPr>
      </w:pPr>
      <w:r>
        <w:rPr>
          <w:rFonts w:eastAsia="Times New Roman"/>
          <w:sz w:val="30"/>
          <w:szCs w:val="30"/>
          <w:lang w:val="es-ES"/>
        </w:rPr>
        <w:t>Art. 130.</w:t>
      </w:r>
      <w:r>
        <w:rPr>
          <w:rFonts w:eastAsia="Times New Roman"/>
          <w:b/>
          <w:bCs/>
          <w:sz w:val="30"/>
          <w:szCs w:val="30"/>
          <w:lang w:val="es-ES"/>
        </w:rPr>
        <w:t>- De las normas técnicas para la certificación de calidad de servicio.-</w:t>
      </w:r>
      <w:r>
        <w:rPr>
          <w:rFonts w:eastAsia="Times New Roman"/>
          <w:sz w:val="30"/>
          <w:szCs w:val="30"/>
          <w:lang w:val="es-ES"/>
        </w:rPr>
        <w:t xml:space="preserve"> El Ministerio de Relaciones Laborales emitirá las normas técnicas para la certificación de calidad de s</w:t>
      </w:r>
      <w:r>
        <w:rPr>
          <w:rFonts w:eastAsia="Times New Roman"/>
          <w:sz w:val="30"/>
          <w:szCs w:val="30"/>
          <w:lang w:val="es-ES"/>
        </w:rPr>
        <w:t>ervicio, para los organismos, instituciones y entidades que se encuentran dentro del ámbito de la presente Ley; normas que se fundamentarán en los siguientes parámetros:</w:t>
      </w:r>
      <w:r>
        <w:rPr>
          <w:rFonts w:eastAsia="Times New Roman"/>
          <w:sz w:val="30"/>
          <w:szCs w:val="30"/>
          <w:lang w:val="es-ES"/>
        </w:rPr>
        <w:br/>
      </w:r>
      <w:r>
        <w:rPr>
          <w:rFonts w:eastAsia="Times New Roman"/>
          <w:sz w:val="30"/>
          <w:szCs w:val="30"/>
          <w:lang w:val="es-ES"/>
        </w:rPr>
        <w:br/>
        <w:t>a) Cumplimiento de los objetivos y metas institucionales alineadas con el Plan Nacion</w:t>
      </w:r>
      <w:r>
        <w:rPr>
          <w:rFonts w:eastAsia="Times New Roman"/>
          <w:sz w:val="30"/>
          <w:szCs w:val="30"/>
          <w:lang w:val="es-ES"/>
        </w:rPr>
        <w:t>al de Desarrollo;</w:t>
      </w:r>
      <w:r>
        <w:rPr>
          <w:rFonts w:eastAsia="Times New Roman"/>
          <w:sz w:val="30"/>
          <w:szCs w:val="30"/>
          <w:lang w:val="es-ES"/>
        </w:rPr>
        <w:br/>
      </w:r>
      <w:r>
        <w:rPr>
          <w:rFonts w:eastAsia="Times New Roman"/>
          <w:sz w:val="30"/>
          <w:szCs w:val="30"/>
          <w:lang w:val="es-ES"/>
        </w:rPr>
        <w:br/>
        <w:t>b) Evaluación Institucional, que contemple la evaluación de sus usuarios y/o clientes externos; y,</w:t>
      </w:r>
      <w:r>
        <w:rPr>
          <w:rFonts w:eastAsia="Times New Roman"/>
          <w:sz w:val="30"/>
          <w:szCs w:val="30"/>
          <w:lang w:val="es-ES"/>
        </w:rPr>
        <w:br/>
      </w:r>
      <w:r>
        <w:rPr>
          <w:rFonts w:eastAsia="Times New Roman"/>
          <w:sz w:val="30"/>
          <w:szCs w:val="30"/>
          <w:lang w:val="es-ES"/>
        </w:rPr>
        <w:br/>
        <w:t>c) Cumplimiento de las normas técnicas expedidas por el Ministerio de Relaciones Laborales.</w:t>
      </w:r>
      <w:r>
        <w:rPr>
          <w:rFonts w:eastAsia="Times New Roman"/>
          <w:sz w:val="30"/>
          <w:szCs w:val="30"/>
          <w:lang w:val="es-ES"/>
        </w:rPr>
        <w:br/>
      </w:r>
      <w:r>
        <w:rPr>
          <w:rFonts w:eastAsia="Times New Roman"/>
          <w:sz w:val="30"/>
          <w:szCs w:val="30"/>
          <w:lang w:val="es-ES"/>
        </w:rPr>
        <w:br/>
        <w:t>Las normas técnicas para obtener la certific</w:t>
      </w:r>
      <w:r>
        <w:rPr>
          <w:rFonts w:eastAsia="Times New Roman"/>
          <w:sz w:val="30"/>
          <w:szCs w:val="30"/>
          <w:lang w:val="es-ES"/>
        </w:rPr>
        <w:t>ación de calidad de servicio, establecerán el período de validez de la certificación, el mismo que no podrá exceder el tiempo de vigencia del Plan Nacional de Desarrollo. La certificación podrá renovarse de conformidad con las disposiciones que para el efe</w:t>
      </w:r>
      <w:r>
        <w:rPr>
          <w:rFonts w:eastAsia="Times New Roman"/>
          <w:sz w:val="30"/>
          <w:szCs w:val="30"/>
          <w:lang w:val="es-ES"/>
        </w:rPr>
        <w:t>cto establezcan tales normas.</w:t>
      </w:r>
      <w:r>
        <w:rPr>
          <w:rFonts w:eastAsia="Times New Roman"/>
          <w:sz w:val="30"/>
          <w:szCs w:val="30"/>
          <w:lang w:val="es-ES"/>
        </w:rPr>
        <w:br/>
      </w:r>
      <w:r>
        <w:rPr>
          <w:rFonts w:eastAsia="Times New Roman"/>
          <w:sz w:val="30"/>
          <w:szCs w:val="30"/>
          <w:lang w:val="es-ES"/>
        </w:rPr>
        <w:br/>
        <w:t>La certificación de la calidad de servicio permitirá que los servidores que laboran en una institución, organismo o entidad certificada, tengan derecho a percibir las remuneraciones variables establecidas en la presente Ley.</w:t>
      </w:r>
      <w:r>
        <w:rPr>
          <w:rFonts w:eastAsia="Times New Roman"/>
          <w:sz w:val="30"/>
          <w:szCs w:val="30"/>
          <w:lang w:val="es-ES"/>
        </w:rPr>
        <w:br/>
      </w:r>
      <w:r>
        <w:rPr>
          <w:rFonts w:eastAsia="Times New Roman"/>
          <w:sz w:val="30"/>
          <w:szCs w:val="30"/>
          <w:lang w:val="es-ES"/>
        </w:rPr>
        <w:br/>
        <w:t>La certificación de calidad de servicios en los Gobiernos Autónomos Descentralizados, sus entidades y regímenes especiales, se regulará a través de su propia normativa.</w:t>
      </w:r>
    </w:p>
    <w:p w:rsidR="00000000" w:rsidRDefault="002C4C8C">
      <w:pPr>
        <w:jc w:val="center"/>
        <w:rPr>
          <w:rFonts w:eastAsia="Times New Roman"/>
          <w:sz w:val="36"/>
          <w:szCs w:val="36"/>
          <w:lang w:val="es-ES"/>
        </w:rPr>
      </w:pPr>
      <w:r>
        <w:rPr>
          <w:rFonts w:eastAsia="Times New Roman"/>
          <w:b/>
          <w:bCs/>
          <w:sz w:val="36"/>
          <w:szCs w:val="36"/>
          <w:lang w:val="es-ES"/>
        </w:rPr>
        <w:br/>
        <w:t>Título X</w:t>
      </w:r>
      <w:r>
        <w:rPr>
          <w:rFonts w:eastAsia="Times New Roman"/>
          <w:b/>
          <w:bCs/>
          <w:sz w:val="36"/>
          <w:szCs w:val="36"/>
          <w:lang w:val="es-ES"/>
        </w:rPr>
        <w:br/>
        <w:t>ORGANISMOS DE GESTIÓN, CONTROL Y REGULACIÓN DE LAS REMUNERACIONES</w:t>
      </w:r>
    </w:p>
    <w:p w:rsidR="00000000" w:rsidRDefault="002C4C8C">
      <w:pPr>
        <w:divId w:val="1314140076"/>
        <w:rPr>
          <w:rFonts w:eastAsia="Times New Roman"/>
          <w:sz w:val="30"/>
          <w:szCs w:val="30"/>
          <w:lang w:val="es-ES"/>
        </w:rPr>
      </w:pPr>
      <w:r>
        <w:rPr>
          <w:rFonts w:eastAsia="Times New Roman"/>
          <w:sz w:val="30"/>
          <w:szCs w:val="30"/>
          <w:lang w:val="es-ES"/>
        </w:rPr>
        <w:t>Art.. 131.</w:t>
      </w:r>
      <w:r>
        <w:rPr>
          <w:rFonts w:eastAsia="Times New Roman"/>
          <w:sz w:val="30"/>
          <w:szCs w:val="30"/>
          <w:lang w:val="es-ES"/>
        </w:rPr>
        <w:t>-</w:t>
      </w:r>
      <w:r>
        <w:rPr>
          <w:rFonts w:eastAsia="Times New Roman"/>
          <w:b/>
          <w:bCs/>
          <w:sz w:val="30"/>
          <w:szCs w:val="30"/>
          <w:lang w:val="es-ES"/>
        </w:rPr>
        <w:t xml:space="preserve"> De los organismos de gestión, control y regulación de las remuneraciones.-</w:t>
      </w:r>
      <w:r>
        <w:rPr>
          <w:rFonts w:eastAsia="Times New Roman"/>
          <w:sz w:val="30"/>
          <w:szCs w:val="30"/>
          <w:lang w:val="es-ES"/>
        </w:rPr>
        <w:t xml:space="preserve"> Son organismos de gestión, regulación y </w:t>
      </w:r>
      <w:r>
        <w:rPr>
          <w:rFonts w:eastAsia="Times New Roman"/>
          <w:sz w:val="30"/>
          <w:szCs w:val="30"/>
          <w:lang w:val="es-ES"/>
        </w:rPr>
        <w:lastRenderedPageBreak/>
        <w:t>control de las remuneraciones de los dignatarios, autoridades, funcionarios y servidores de las entidades y organismos previstos en el Artí</w:t>
      </w:r>
      <w:r>
        <w:rPr>
          <w:rFonts w:eastAsia="Times New Roman"/>
          <w:sz w:val="30"/>
          <w:szCs w:val="30"/>
          <w:lang w:val="es-ES"/>
        </w:rPr>
        <w:t>culo 3 de esta Ley, dentro del ámbito de sus competencias, los siguientes:</w:t>
      </w:r>
      <w:r>
        <w:rPr>
          <w:rFonts w:eastAsia="Times New Roman"/>
          <w:sz w:val="30"/>
          <w:szCs w:val="30"/>
          <w:lang w:val="es-ES"/>
        </w:rPr>
        <w:br/>
      </w:r>
      <w:r>
        <w:rPr>
          <w:rFonts w:eastAsia="Times New Roman"/>
          <w:sz w:val="30"/>
          <w:szCs w:val="30"/>
          <w:lang w:val="es-ES"/>
        </w:rPr>
        <w:br/>
        <w:t>a) El Ministerio de Relaciones Laborales;</w:t>
      </w:r>
      <w:r>
        <w:rPr>
          <w:rFonts w:eastAsia="Times New Roman"/>
          <w:sz w:val="30"/>
          <w:szCs w:val="30"/>
          <w:lang w:val="es-ES"/>
        </w:rPr>
        <w:br/>
      </w:r>
      <w:r>
        <w:rPr>
          <w:rFonts w:eastAsia="Times New Roman"/>
          <w:sz w:val="30"/>
          <w:szCs w:val="30"/>
          <w:lang w:val="es-ES"/>
        </w:rPr>
        <w:br/>
        <w:t>b) El Ministerio de Finanzas;</w:t>
      </w:r>
      <w:r>
        <w:rPr>
          <w:rFonts w:eastAsia="Times New Roman"/>
          <w:sz w:val="30"/>
          <w:szCs w:val="30"/>
          <w:lang w:val="es-ES"/>
        </w:rPr>
        <w:br/>
      </w:r>
      <w:r>
        <w:rPr>
          <w:rFonts w:eastAsia="Times New Roman"/>
          <w:sz w:val="30"/>
          <w:szCs w:val="30"/>
          <w:lang w:val="es-ES"/>
        </w:rPr>
        <w:br/>
        <w:t>c) La Contraloría General del Estado; y,</w:t>
      </w:r>
      <w:r>
        <w:rPr>
          <w:rFonts w:eastAsia="Times New Roman"/>
          <w:sz w:val="30"/>
          <w:szCs w:val="30"/>
          <w:lang w:val="es-ES"/>
        </w:rPr>
        <w:br/>
      </w:r>
      <w:r>
        <w:rPr>
          <w:rFonts w:eastAsia="Times New Roman"/>
          <w:sz w:val="30"/>
          <w:szCs w:val="30"/>
          <w:lang w:val="es-ES"/>
        </w:rPr>
        <w:br/>
        <w:t>d) El Consejo de Participación Ciudadana y Control Social.</w:t>
      </w:r>
    </w:p>
    <w:p w:rsidR="00000000" w:rsidRDefault="002C4C8C">
      <w:pPr>
        <w:jc w:val="center"/>
        <w:rPr>
          <w:rFonts w:eastAsia="Times New Roman"/>
          <w:sz w:val="36"/>
          <w:szCs w:val="36"/>
          <w:lang w:val="es-ES"/>
        </w:rPr>
      </w:pPr>
      <w:r>
        <w:rPr>
          <w:rFonts w:eastAsia="Times New Roman"/>
          <w:b/>
          <w:bCs/>
          <w:sz w:val="36"/>
          <w:szCs w:val="36"/>
          <w:lang w:val="es-ES"/>
        </w:rPr>
        <w:br/>
        <w:t>Capí</w:t>
      </w:r>
      <w:r>
        <w:rPr>
          <w:rFonts w:eastAsia="Times New Roman"/>
          <w:b/>
          <w:bCs/>
          <w:sz w:val="36"/>
          <w:szCs w:val="36"/>
          <w:lang w:val="es-ES"/>
        </w:rPr>
        <w:t>tulo I</w:t>
      </w:r>
      <w:r>
        <w:rPr>
          <w:rFonts w:eastAsia="Times New Roman"/>
          <w:b/>
          <w:bCs/>
          <w:sz w:val="36"/>
          <w:szCs w:val="36"/>
          <w:lang w:val="es-ES"/>
        </w:rPr>
        <w:br/>
        <w:t>DEL MINISTERIO DE FINANZAS</w:t>
      </w:r>
    </w:p>
    <w:p w:rsidR="00000000" w:rsidRDefault="002C4C8C">
      <w:pPr>
        <w:divId w:val="1908177048"/>
        <w:rPr>
          <w:rFonts w:eastAsia="Times New Roman"/>
          <w:sz w:val="30"/>
          <w:szCs w:val="30"/>
          <w:lang w:val="es-ES"/>
        </w:rPr>
      </w:pPr>
      <w:r>
        <w:rPr>
          <w:rFonts w:eastAsia="Times New Roman"/>
          <w:sz w:val="30"/>
          <w:szCs w:val="30"/>
          <w:lang w:val="es-ES"/>
        </w:rPr>
        <w:t>Art.. 132.-</w:t>
      </w:r>
      <w:r>
        <w:rPr>
          <w:rFonts w:eastAsia="Times New Roman"/>
          <w:b/>
          <w:bCs/>
          <w:sz w:val="30"/>
          <w:szCs w:val="30"/>
          <w:lang w:val="es-ES"/>
        </w:rPr>
        <w:t xml:space="preserve"> Competencias del Ministerio de Finanzas en el ámbito de esta Ley.-</w:t>
      </w:r>
      <w:r>
        <w:rPr>
          <w:rFonts w:eastAsia="Times New Roman"/>
          <w:sz w:val="30"/>
          <w:szCs w:val="30"/>
          <w:lang w:val="es-ES"/>
        </w:rPr>
        <w:t xml:space="preserve"> Además de las atribuciones legales, que en materia de gastos de personal se encuentran establecidas en la ley, el Ministerio de Finanzas ejerce</w:t>
      </w:r>
      <w:r>
        <w:rPr>
          <w:rFonts w:eastAsia="Times New Roman"/>
          <w:sz w:val="30"/>
          <w:szCs w:val="30"/>
          <w:lang w:val="es-ES"/>
        </w:rPr>
        <w:t>rá las siguientes competencias:</w:t>
      </w:r>
      <w:r>
        <w:rPr>
          <w:rFonts w:eastAsia="Times New Roman"/>
          <w:sz w:val="30"/>
          <w:szCs w:val="30"/>
          <w:lang w:val="es-ES"/>
        </w:rPr>
        <w:br/>
      </w:r>
      <w:r>
        <w:rPr>
          <w:rFonts w:eastAsia="Times New Roman"/>
          <w:sz w:val="30"/>
          <w:szCs w:val="30"/>
          <w:lang w:val="es-ES"/>
        </w:rPr>
        <w:br/>
        <w:t>a) Determinar los lineamientos y directrices generales de aplicación presupuestaria relacionadas con los gastos de personal de todas las entidades y organismos previstos en el Artículo 3 de esta Ley;</w:t>
      </w:r>
      <w:r>
        <w:rPr>
          <w:rFonts w:eastAsia="Times New Roman"/>
          <w:sz w:val="30"/>
          <w:szCs w:val="30"/>
          <w:lang w:val="es-ES"/>
        </w:rPr>
        <w:br/>
      </w:r>
      <w:r>
        <w:rPr>
          <w:rFonts w:eastAsia="Times New Roman"/>
          <w:sz w:val="30"/>
          <w:szCs w:val="30"/>
          <w:lang w:val="es-ES"/>
        </w:rPr>
        <w:br/>
        <w:t>b) Remitir al Minister</w:t>
      </w:r>
      <w:r>
        <w:rPr>
          <w:rFonts w:eastAsia="Times New Roman"/>
          <w:sz w:val="30"/>
          <w:szCs w:val="30"/>
          <w:lang w:val="es-ES"/>
        </w:rPr>
        <w:t xml:space="preserve">io de Relaciones Laborales, hasta treinta días posteriores a la expedición de las directrices presupuestarias para la proforma presupuestaria del año correspondiente los lineamientos y aplicaciones de la política salarial a aplicarse para el siguiente año </w:t>
      </w:r>
      <w:r>
        <w:rPr>
          <w:rFonts w:eastAsia="Times New Roman"/>
          <w:sz w:val="30"/>
          <w:szCs w:val="30"/>
          <w:lang w:val="es-ES"/>
        </w:rPr>
        <w:t>y la proyección de recursos económicos previstos, a fin de que las resoluciones del Ministerio de Relaciones Laborales, se sujeten a las disponibilidades reales de la caja fiscal o de los recursos del Estado;</w:t>
      </w:r>
      <w:r>
        <w:rPr>
          <w:rFonts w:eastAsia="Times New Roman"/>
          <w:sz w:val="30"/>
          <w:szCs w:val="30"/>
          <w:lang w:val="es-ES"/>
        </w:rPr>
        <w:br/>
      </w:r>
      <w:r>
        <w:rPr>
          <w:rFonts w:eastAsia="Times New Roman"/>
          <w:sz w:val="30"/>
          <w:szCs w:val="30"/>
          <w:lang w:val="es-ES"/>
        </w:rPr>
        <w:br/>
        <w:t>c) Emitir el dictamen presupuestario correspon</w:t>
      </w:r>
      <w:r>
        <w:rPr>
          <w:rFonts w:eastAsia="Times New Roman"/>
          <w:sz w:val="30"/>
          <w:szCs w:val="30"/>
          <w:lang w:val="es-ES"/>
        </w:rPr>
        <w:t>diente, posterior al estudio y análisis del Ministerio de Relaciones Laborales relacionados con gastos de personal de las instituciones del Estado, en los casos establecidos en la presente ley;</w:t>
      </w:r>
      <w:r>
        <w:rPr>
          <w:rFonts w:eastAsia="Times New Roman"/>
          <w:sz w:val="30"/>
          <w:szCs w:val="30"/>
          <w:lang w:val="es-ES"/>
        </w:rPr>
        <w:br/>
      </w:r>
      <w:r>
        <w:rPr>
          <w:rFonts w:eastAsia="Times New Roman"/>
          <w:sz w:val="30"/>
          <w:szCs w:val="30"/>
          <w:lang w:val="es-ES"/>
        </w:rPr>
        <w:br/>
        <w:t>d) Elaborar y mantener, conjuntamente con el Ministerio de Re</w:t>
      </w:r>
      <w:r>
        <w:rPr>
          <w:rFonts w:eastAsia="Times New Roman"/>
          <w:sz w:val="30"/>
          <w:szCs w:val="30"/>
          <w:lang w:val="es-ES"/>
        </w:rPr>
        <w:t xml:space="preserve">laciones Laborales, un sistema actualizado de información laboral </w:t>
      </w:r>
      <w:r>
        <w:rPr>
          <w:rFonts w:eastAsia="Times New Roman"/>
          <w:sz w:val="30"/>
          <w:szCs w:val="30"/>
          <w:lang w:val="es-ES"/>
        </w:rPr>
        <w:lastRenderedPageBreak/>
        <w:t>sobre el número de servidores públicos de todo el país y de las servidoras y servidores y trabajadores de las entidades de derecho privado en las cuales el Estado tenga participación mayorit</w:t>
      </w:r>
      <w:r>
        <w:rPr>
          <w:rFonts w:eastAsia="Times New Roman"/>
          <w:sz w:val="30"/>
          <w:szCs w:val="30"/>
          <w:lang w:val="es-ES"/>
        </w:rPr>
        <w:t>aria.</w:t>
      </w:r>
    </w:p>
    <w:p w:rsidR="00000000" w:rsidRDefault="002C4C8C">
      <w:pPr>
        <w:jc w:val="center"/>
        <w:rPr>
          <w:rFonts w:eastAsia="Times New Roman"/>
          <w:sz w:val="36"/>
          <w:szCs w:val="36"/>
          <w:lang w:val="es-ES"/>
        </w:rPr>
      </w:pPr>
      <w:r>
        <w:rPr>
          <w:rFonts w:eastAsia="Times New Roman"/>
          <w:b/>
          <w:bCs/>
          <w:sz w:val="36"/>
          <w:szCs w:val="36"/>
          <w:lang w:val="es-ES"/>
        </w:rPr>
        <w:br/>
        <w:t>Título XI</w:t>
      </w:r>
      <w:r>
        <w:rPr>
          <w:rFonts w:eastAsia="Times New Roman"/>
          <w:b/>
          <w:bCs/>
          <w:sz w:val="36"/>
          <w:szCs w:val="36"/>
          <w:lang w:val="es-ES"/>
        </w:rPr>
        <w:br/>
        <w:t>INCUMPLIMIENTO Y SANCIONES</w:t>
      </w:r>
    </w:p>
    <w:p w:rsidR="00000000" w:rsidRDefault="002C4C8C">
      <w:pPr>
        <w:divId w:val="2145078536"/>
        <w:rPr>
          <w:rFonts w:eastAsia="Times New Roman"/>
          <w:sz w:val="30"/>
          <w:szCs w:val="30"/>
          <w:lang w:val="es-ES"/>
        </w:rPr>
      </w:pPr>
      <w:r>
        <w:rPr>
          <w:rFonts w:eastAsia="Times New Roman"/>
          <w:sz w:val="30"/>
          <w:szCs w:val="30"/>
          <w:lang w:val="es-ES"/>
        </w:rPr>
        <w:t>Art. 134.</w:t>
      </w:r>
      <w:r>
        <w:rPr>
          <w:rFonts w:eastAsia="Times New Roman"/>
          <w:b/>
          <w:bCs/>
          <w:sz w:val="30"/>
          <w:szCs w:val="30"/>
          <w:lang w:val="es-ES"/>
        </w:rPr>
        <w:t xml:space="preserve">- Incumplimiento de las resoluciones del Ministerio de Relaciones Laborales.- </w:t>
      </w:r>
      <w:r>
        <w:rPr>
          <w:rFonts w:eastAsia="Times New Roman"/>
          <w:sz w:val="30"/>
          <w:szCs w:val="30"/>
          <w:lang w:val="es-ES"/>
        </w:rPr>
        <w:t>Las autoridades nominadoras de las entidades de la Función Ejecutiva que comprometan recursos de carácter económico relaciona</w:t>
      </w:r>
      <w:r>
        <w:rPr>
          <w:rFonts w:eastAsia="Times New Roman"/>
          <w:sz w:val="30"/>
          <w:szCs w:val="30"/>
          <w:lang w:val="es-ES"/>
        </w:rPr>
        <w:t>dos con gastos de personal, al margen de las políticas y resoluciones emitidas por el Ministerio de Relaciones Laborales, serán destituidas y responsables personal y pecuniariamente, sin perjuicio de las responsabilidades administrativas, civiles y penales</w:t>
      </w:r>
      <w:r>
        <w:rPr>
          <w:rFonts w:eastAsia="Times New Roman"/>
          <w:sz w:val="30"/>
          <w:szCs w:val="30"/>
          <w:lang w:val="es-ES"/>
        </w:rPr>
        <w:t xml:space="preserve"> a las que hubiere lugar. Será nulo cualquier decreto, acuerdo o resolución que viole esta norma.</w:t>
      </w:r>
      <w:r>
        <w:rPr>
          <w:rFonts w:eastAsia="Times New Roman"/>
          <w:sz w:val="30"/>
          <w:szCs w:val="30"/>
          <w:lang w:val="es-ES"/>
        </w:rPr>
        <w:br/>
      </w:r>
      <w:r>
        <w:rPr>
          <w:rFonts w:eastAsia="Times New Roman"/>
          <w:sz w:val="30"/>
          <w:szCs w:val="30"/>
          <w:lang w:val="es-ES"/>
        </w:rPr>
        <w:br/>
        <w:t>Las entidades ejecutarán el derecho de repetición contra la o el servidor responsable, de conformidad con lo establecido en la Constitución de la República.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Conservamos la numeración de este artículo, aún cuando no guarda correspondencia con el orden secuencial, por fidelidad a la publicación del Registro Oficial.</w:t>
      </w:r>
    </w:p>
    <w:p w:rsidR="00000000" w:rsidRDefault="002C4C8C">
      <w:pPr>
        <w:jc w:val="center"/>
        <w:rPr>
          <w:rFonts w:eastAsia="Times New Roman"/>
          <w:sz w:val="36"/>
          <w:szCs w:val="36"/>
          <w:lang w:val="es-ES"/>
        </w:rPr>
      </w:pPr>
      <w:r>
        <w:rPr>
          <w:rFonts w:eastAsia="Times New Roman"/>
          <w:b/>
          <w:bCs/>
          <w:sz w:val="36"/>
          <w:szCs w:val="36"/>
          <w:lang w:val="es-ES"/>
        </w:rPr>
        <w:br/>
        <w:t>Título XII</w:t>
      </w:r>
      <w:r>
        <w:rPr>
          <w:rFonts w:eastAsia="Times New Roman"/>
          <w:b/>
          <w:bCs/>
          <w:sz w:val="36"/>
          <w:szCs w:val="36"/>
          <w:lang w:val="es-ES"/>
        </w:rPr>
        <w:br/>
        <w:t xml:space="preserve">DE LAS PENSIONES VITALICIAS DE PRESIDENTES Y VICEPRESIDENTES CONSTITUCIONALES </w:t>
      </w:r>
      <w:r>
        <w:rPr>
          <w:rFonts w:eastAsia="Times New Roman"/>
          <w:b/>
          <w:bCs/>
          <w:sz w:val="36"/>
          <w:szCs w:val="36"/>
          <w:lang w:val="es-ES"/>
        </w:rPr>
        <w:t>DE LA REPÚBLICA DEL ECUADOR</w:t>
      </w:r>
    </w:p>
    <w:p w:rsidR="00000000" w:rsidRDefault="002C4C8C">
      <w:pPr>
        <w:divId w:val="1143081845"/>
        <w:rPr>
          <w:rFonts w:eastAsia="Times New Roman"/>
          <w:sz w:val="30"/>
          <w:szCs w:val="30"/>
          <w:lang w:val="es-ES"/>
        </w:rPr>
      </w:pPr>
      <w:r>
        <w:rPr>
          <w:rFonts w:eastAsia="Times New Roman"/>
          <w:sz w:val="30"/>
          <w:szCs w:val="30"/>
          <w:lang w:val="es-ES"/>
        </w:rPr>
        <w:t xml:space="preserve">Art. 135.- </w:t>
      </w:r>
      <w:r>
        <w:rPr>
          <w:rFonts w:eastAsia="Times New Roman"/>
          <w:b/>
          <w:bCs/>
          <w:sz w:val="30"/>
          <w:szCs w:val="30"/>
          <w:lang w:val="es-ES"/>
        </w:rPr>
        <w:t>De los beneficiarios y las pensiones.-</w:t>
      </w:r>
      <w:r>
        <w:rPr>
          <w:rFonts w:eastAsia="Times New Roman"/>
          <w:sz w:val="30"/>
          <w:szCs w:val="30"/>
          <w:lang w:val="es-ES"/>
        </w:rPr>
        <w:t xml:space="preserve"> Se fija una pensión vitalicia mensual equivalente al setenta y cinco por ciento de la remuneración vigente, a favor de las y los señores ex Presidentes y Vicepresidentes Constitu</w:t>
      </w:r>
      <w:r>
        <w:rPr>
          <w:rFonts w:eastAsia="Times New Roman"/>
          <w:sz w:val="30"/>
          <w:szCs w:val="30"/>
          <w:lang w:val="es-ES"/>
        </w:rPr>
        <w:t>cionales de la República, que sean elegidos constitucionalmente por votación popular y se hayan posesionado en el cargo, se exceptúan los mandatarios a quienes se les revoque el mandato.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Vicepresidente de la República que, en cumplimiento de la Constit</w:t>
      </w:r>
      <w:r>
        <w:rPr>
          <w:rFonts w:eastAsia="Times New Roman"/>
          <w:sz w:val="30"/>
          <w:szCs w:val="30"/>
          <w:lang w:val="es-ES"/>
        </w:rPr>
        <w:t>ución, deba asumir las funciones del Presidente de la República y que concluya el período para el cual fueron electos, tendrá derecho a la pensión establecida en este título, correspondiente a la del Presidente de la República.</w:t>
      </w:r>
    </w:p>
    <w:p w:rsidR="00000000" w:rsidRDefault="002C4C8C">
      <w:pPr>
        <w:divId w:val="23361033"/>
        <w:rPr>
          <w:rFonts w:eastAsia="Times New Roman"/>
          <w:sz w:val="30"/>
          <w:szCs w:val="30"/>
          <w:lang w:val="es-ES"/>
        </w:rPr>
      </w:pPr>
      <w:r>
        <w:rPr>
          <w:rFonts w:eastAsia="Times New Roman"/>
          <w:sz w:val="30"/>
          <w:szCs w:val="30"/>
          <w:lang w:val="es-ES"/>
        </w:rPr>
        <w:t xml:space="preserve">Art. 136.- </w:t>
      </w:r>
      <w:r>
        <w:rPr>
          <w:rFonts w:eastAsia="Times New Roman"/>
          <w:b/>
          <w:bCs/>
          <w:sz w:val="30"/>
          <w:szCs w:val="30"/>
          <w:lang w:val="es-ES"/>
        </w:rPr>
        <w:t>Beneficios a here</w:t>
      </w:r>
      <w:r>
        <w:rPr>
          <w:rFonts w:eastAsia="Times New Roman"/>
          <w:b/>
          <w:bCs/>
          <w:sz w:val="30"/>
          <w:szCs w:val="30"/>
          <w:lang w:val="es-ES"/>
        </w:rPr>
        <w:t xml:space="preserve">deros.- </w:t>
      </w:r>
      <w:r>
        <w:rPr>
          <w:rFonts w:eastAsia="Times New Roman"/>
          <w:sz w:val="30"/>
          <w:szCs w:val="30"/>
          <w:lang w:val="es-ES"/>
        </w:rPr>
        <w:t xml:space="preserve">El mismo derecho se reconocerá a favor del cónyuge o conviviente en unión de hecho legalmente reconocido de los beneficiarios señalados en el artículo anterior, en caso de fallecimiento. A falta del cónyuge o conviviente, se harán acreedores a tal </w:t>
      </w:r>
      <w:r>
        <w:rPr>
          <w:rFonts w:eastAsia="Times New Roman"/>
          <w:sz w:val="30"/>
          <w:szCs w:val="30"/>
          <w:lang w:val="es-ES"/>
        </w:rPr>
        <w:t>beneficio, los hijos menores de edad o mayores de edad con discapacidades severas, calificadas por la entidad correspondiente.</w:t>
      </w:r>
    </w:p>
    <w:p w:rsidR="00000000" w:rsidRDefault="002C4C8C">
      <w:pPr>
        <w:jc w:val="center"/>
        <w:rPr>
          <w:rFonts w:eastAsia="Times New Roman"/>
          <w:sz w:val="36"/>
          <w:szCs w:val="36"/>
          <w:lang w:val="es-ES"/>
        </w:rPr>
      </w:pPr>
      <w:r>
        <w:rPr>
          <w:rFonts w:eastAsia="Times New Roman"/>
          <w:b/>
          <w:bCs/>
          <w:sz w:val="36"/>
          <w:szCs w:val="36"/>
          <w:lang w:val="es-ES"/>
        </w:rPr>
        <w:br/>
        <w:t>DISPOSICIONES GENERALES</w:t>
      </w:r>
    </w:p>
    <w:p w:rsidR="00000000" w:rsidRDefault="002C4C8C">
      <w:pPr>
        <w:divId w:val="1534610474"/>
        <w:rPr>
          <w:rFonts w:eastAsia="Times New Roman"/>
          <w:sz w:val="30"/>
          <w:szCs w:val="30"/>
          <w:lang w:val="es-ES"/>
        </w:rPr>
      </w:pPr>
      <w:r>
        <w:rPr>
          <w:rFonts w:eastAsia="Times New Roman"/>
          <w:b/>
          <w:bCs/>
          <w:sz w:val="30"/>
          <w:szCs w:val="30"/>
          <w:lang w:val="es-ES"/>
        </w:rPr>
        <w:t>Primera</w:t>
      </w:r>
      <w:r>
        <w:rPr>
          <w:rFonts w:eastAsia="Times New Roman"/>
          <w:sz w:val="30"/>
          <w:szCs w:val="30"/>
          <w:lang w:val="es-ES"/>
        </w:rPr>
        <w:t>.- El monto de la indemnización, por supresión de partidas del personal de las instituciones, ent</w:t>
      </w:r>
      <w:r>
        <w:rPr>
          <w:rFonts w:eastAsia="Times New Roman"/>
          <w:sz w:val="30"/>
          <w:szCs w:val="30"/>
          <w:lang w:val="es-ES"/>
        </w:rPr>
        <w:t>idades y organismos determinados en el artículo 3 de esta ley, será igual al indicado en el artículo 129 de esta ley.</w:t>
      </w:r>
      <w:r>
        <w:rPr>
          <w:rFonts w:eastAsia="Times New Roman"/>
          <w:sz w:val="30"/>
          <w:szCs w:val="30"/>
          <w:lang w:val="es-ES"/>
        </w:rPr>
        <w:br/>
      </w:r>
      <w:r>
        <w:rPr>
          <w:rFonts w:eastAsia="Times New Roman"/>
          <w:sz w:val="30"/>
          <w:szCs w:val="30"/>
          <w:lang w:val="es-ES"/>
        </w:rPr>
        <w:br/>
        <w:t>A las y los servidores que laboren en la Provincia de Galápagos, en virtud de su régimen especial, se les pagará por concepto de supresió</w:t>
      </w:r>
      <w:r>
        <w:rPr>
          <w:rFonts w:eastAsia="Times New Roman"/>
          <w:sz w:val="30"/>
          <w:szCs w:val="30"/>
          <w:lang w:val="es-ES"/>
        </w:rPr>
        <w:t>n de partidas, por una sola vez, conforme al siguiente mecanismo:</w:t>
      </w:r>
      <w:r>
        <w:rPr>
          <w:rFonts w:eastAsia="Times New Roman"/>
          <w:sz w:val="30"/>
          <w:szCs w:val="30"/>
          <w:lang w:val="es-ES"/>
        </w:rPr>
        <w:br/>
      </w:r>
      <w:r>
        <w:rPr>
          <w:rFonts w:eastAsia="Times New Roman"/>
          <w:sz w:val="30"/>
          <w:szCs w:val="30"/>
          <w:lang w:val="es-ES"/>
        </w:rPr>
        <w:br/>
        <w:t>1.- A fin de obtener el monto correspondiente al piso se observará lo siguiente: a) se obtendrá la diferencia del costo de la canasta básica familiar de la Provincia de Galápagos con respec</w:t>
      </w:r>
      <w:r>
        <w:rPr>
          <w:rFonts w:eastAsia="Times New Roman"/>
          <w:sz w:val="30"/>
          <w:szCs w:val="30"/>
          <w:lang w:val="es-ES"/>
        </w:rPr>
        <w:t>to a la canasta básica familiar del Ecuador continental; b) una vez obtenida esta diferencia en forma porcentual, se multiplicará dicho porcentaje por el valor de 5 salarios básicos unificados del trabajador privado en general; c) el valor resultante de es</w:t>
      </w:r>
      <w:r>
        <w:rPr>
          <w:rFonts w:eastAsia="Times New Roman"/>
          <w:sz w:val="30"/>
          <w:szCs w:val="30"/>
          <w:lang w:val="es-ES"/>
        </w:rPr>
        <w:t>ta segunda operación se sumará al valor de cinco salarios básicos unificados del trabajador en general, estableciéndose así el valor a pagarse por cada año. d) el valor obtenido se multiplicará por el número de años de servicio en el sector público;</w:t>
      </w:r>
      <w:r>
        <w:rPr>
          <w:rFonts w:eastAsia="Times New Roman"/>
          <w:sz w:val="30"/>
          <w:szCs w:val="30"/>
          <w:lang w:val="es-ES"/>
        </w:rPr>
        <w:br/>
      </w:r>
      <w:r>
        <w:rPr>
          <w:rFonts w:eastAsia="Times New Roman"/>
          <w:sz w:val="30"/>
          <w:szCs w:val="30"/>
          <w:lang w:val="es-ES"/>
        </w:rPr>
        <w:br/>
        <w:t>2.- E</w:t>
      </w:r>
      <w:r>
        <w:rPr>
          <w:rFonts w:eastAsia="Times New Roman"/>
          <w:sz w:val="30"/>
          <w:szCs w:val="30"/>
          <w:lang w:val="es-ES"/>
        </w:rPr>
        <w:t>l valor final, no podrá superar en ningún caso el monto resultante de aplicar el siguiente mecanismo: a) La diferencia obtenida en la letra a) del inciso anterior, en forma porcentual, se multiplicará por el valor de ciento cincuenta salarios básicos del t</w:t>
      </w:r>
      <w:r>
        <w:rPr>
          <w:rFonts w:eastAsia="Times New Roman"/>
          <w:sz w:val="30"/>
          <w:szCs w:val="30"/>
          <w:lang w:val="es-ES"/>
        </w:rPr>
        <w:t xml:space="preserve">rabajador privado en general; b) el valor resultante de esta operación se sumará al valor de ciento cincuenta salarios básicos unificados del trabajador privado en </w:t>
      </w:r>
      <w:r>
        <w:rPr>
          <w:rFonts w:eastAsia="Times New Roman"/>
          <w:sz w:val="30"/>
          <w:szCs w:val="30"/>
          <w:lang w:val="es-ES"/>
        </w:rPr>
        <w:lastRenderedPageBreak/>
        <w:t>general.</w:t>
      </w:r>
      <w:r>
        <w:rPr>
          <w:rFonts w:eastAsia="Times New Roman"/>
          <w:sz w:val="30"/>
          <w:szCs w:val="30"/>
          <w:lang w:val="es-ES"/>
        </w:rPr>
        <w:br/>
      </w:r>
      <w:r>
        <w:rPr>
          <w:rFonts w:eastAsia="Times New Roman"/>
          <w:sz w:val="30"/>
          <w:szCs w:val="30"/>
          <w:lang w:val="es-ES"/>
        </w:rPr>
        <w:br/>
        <w:t xml:space="preserve">Los servidores públicos que, por mandato de lo dispuesto en la Constitución de la </w:t>
      </w:r>
      <w:r>
        <w:rPr>
          <w:rFonts w:eastAsia="Times New Roman"/>
          <w:sz w:val="30"/>
          <w:szCs w:val="30"/>
          <w:lang w:val="es-ES"/>
        </w:rPr>
        <w:t>República, pasen de estar sujetos al Código del Trabajo a esta ley, se les reconocerá la jubilación patronal a que tienen derecho conforme establece el régimen patronal privado si, a la vigencia de la actual Constitución, tenían más de trece años de servic</w:t>
      </w:r>
      <w:r>
        <w:rPr>
          <w:rFonts w:eastAsia="Times New Roman"/>
          <w:sz w:val="30"/>
          <w:szCs w:val="30"/>
          <w:lang w:val="es-ES"/>
        </w:rPr>
        <w:t>ios en el sector público.</w:t>
      </w:r>
    </w:p>
    <w:p w:rsidR="00000000" w:rsidRDefault="002C4C8C">
      <w:pPr>
        <w:divId w:val="292372454"/>
        <w:rPr>
          <w:rFonts w:eastAsia="Times New Roman"/>
          <w:sz w:val="30"/>
          <w:szCs w:val="30"/>
          <w:lang w:val="es-ES"/>
        </w:rPr>
      </w:pPr>
      <w:r>
        <w:rPr>
          <w:rFonts w:eastAsia="Times New Roman"/>
          <w:b/>
          <w:bCs/>
          <w:sz w:val="30"/>
          <w:szCs w:val="30"/>
          <w:lang w:val="es-ES"/>
        </w:rPr>
        <w:t>Segunda</w:t>
      </w:r>
      <w:r>
        <w:rPr>
          <w:rFonts w:eastAsia="Times New Roman"/>
          <w:sz w:val="30"/>
          <w:szCs w:val="30"/>
          <w:lang w:val="es-ES"/>
        </w:rPr>
        <w:t>.- Los dignatarios, autoridades y funcionarios que conforman el nivel jerárquico superior, no percibirán el pago de horas suplementarias y extraordinarias. Se exceptúan las servidoras y servidores de carrera y de contrato o</w:t>
      </w:r>
      <w:r>
        <w:rPr>
          <w:rFonts w:eastAsia="Times New Roman"/>
          <w:sz w:val="30"/>
          <w:szCs w:val="30"/>
          <w:lang w:val="es-ES"/>
        </w:rPr>
        <w:t>casional de la Función Electoral, que sí los recibirán mientras dure el proceso electoral, en el año que se realicen elecciones populares.</w:t>
      </w:r>
    </w:p>
    <w:p w:rsidR="00000000" w:rsidRDefault="002C4C8C">
      <w:pPr>
        <w:divId w:val="2034188563"/>
        <w:rPr>
          <w:rFonts w:eastAsia="Times New Roman"/>
          <w:sz w:val="30"/>
          <w:szCs w:val="30"/>
          <w:lang w:val="es-ES"/>
        </w:rPr>
      </w:pPr>
      <w:r>
        <w:rPr>
          <w:rFonts w:eastAsia="Times New Roman"/>
          <w:b/>
          <w:bCs/>
          <w:sz w:val="30"/>
          <w:szCs w:val="30"/>
          <w:lang w:val="es-ES"/>
        </w:rPr>
        <w:t>Tercera.-</w:t>
      </w:r>
      <w:r>
        <w:rPr>
          <w:rFonts w:eastAsia="Times New Roman"/>
          <w:sz w:val="30"/>
          <w:szCs w:val="30"/>
          <w:lang w:val="es-ES"/>
        </w:rPr>
        <w:t xml:space="preserve"> El Nepotismo, la inhabilidad especial por mora, la responsabilidad por pago indebido, el pluriempleo, las i</w:t>
      </w:r>
      <w:r>
        <w:rPr>
          <w:rFonts w:eastAsia="Times New Roman"/>
          <w:sz w:val="30"/>
          <w:szCs w:val="30"/>
          <w:lang w:val="es-ES"/>
        </w:rPr>
        <w:t>nhabilidades; y, las prohibiciones para desempeñar cargos públicos, constituirán normas de aplicación general para todas las entidades y organismos dispuestos en el</w:t>
      </w:r>
      <w:r>
        <w:rPr>
          <w:rFonts w:eastAsia="Times New Roman"/>
          <w:b/>
          <w:bCs/>
          <w:sz w:val="30"/>
          <w:szCs w:val="30"/>
          <w:lang w:val="es-ES"/>
        </w:rPr>
        <w:t xml:space="preserve"> </w:t>
      </w:r>
      <w:r>
        <w:rPr>
          <w:rFonts w:eastAsia="Times New Roman"/>
          <w:sz w:val="30"/>
          <w:szCs w:val="30"/>
          <w:lang w:val="es-ES"/>
        </w:rPr>
        <w:t>Artículo 3 de esta Ley.</w:t>
      </w:r>
    </w:p>
    <w:p w:rsidR="00000000" w:rsidRDefault="002C4C8C">
      <w:pPr>
        <w:divId w:val="589856187"/>
        <w:rPr>
          <w:rFonts w:eastAsia="Times New Roman"/>
          <w:sz w:val="30"/>
          <w:szCs w:val="30"/>
          <w:lang w:val="es-ES"/>
        </w:rPr>
      </w:pPr>
      <w:r>
        <w:rPr>
          <w:rFonts w:eastAsia="Times New Roman"/>
          <w:b/>
          <w:bCs/>
          <w:sz w:val="30"/>
          <w:szCs w:val="30"/>
          <w:lang w:val="es-ES"/>
        </w:rPr>
        <w:t>Cuarta</w:t>
      </w:r>
      <w:r>
        <w:rPr>
          <w:rFonts w:eastAsia="Times New Roman"/>
          <w:sz w:val="30"/>
          <w:szCs w:val="30"/>
          <w:lang w:val="es-ES"/>
        </w:rPr>
        <w:t xml:space="preserve">.- (Reformado por el Art. 2 de la Ley s/n, R.O. 906-S, 20-XII-2016).- Para las y los servidores públicos son días de descanso obligatorio exclusivamente los siguientes: 1 de enero, viernes santo, 1 de mayo, 24 de mayo, 10 de agosto, 9 de octubre, 2 y 3 de </w:t>
      </w:r>
      <w:r>
        <w:rPr>
          <w:rFonts w:eastAsia="Times New Roman"/>
          <w:sz w:val="30"/>
          <w:szCs w:val="30"/>
          <w:lang w:val="es-ES"/>
        </w:rPr>
        <w:t>noviembre, 25 de diciembre y los días lunes y martes de carnaval.</w:t>
      </w:r>
      <w:r>
        <w:rPr>
          <w:rFonts w:eastAsia="Times New Roman"/>
          <w:sz w:val="30"/>
          <w:szCs w:val="30"/>
          <w:lang w:val="es-ES"/>
        </w:rPr>
        <w:br/>
      </w:r>
      <w:r>
        <w:rPr>
          <w:rFonts w:eastAsia="Times New Roman"/>
          <w:sz w:val="30"/>
          <w:szCs w:val="30"/>
          <w:lang w:val="es-ES"/>
        </w:rPr>
        <w:br/>
        <w:t>Serán días de descanso obligatorio las fechas de recordación cívica de independencia o creación para cada una de las provincias y de la creación de cada uno de los cantones.</w:t>
      </w:r>
      <w:r>
        <w:rPr>
          <w:rFonts w:eastAsia="Times New Roman"/>
          <w:sz w:val="30"/>
          <w:szCs w:val="30"/>
          <w:lang w:val="es-ES"/>
        </w:rPr>
        <w:br/>
      </w:r>
      <w:r>
        <w:rPr>
          <w:rFonts w:eastAsia="Times New Roman"/>
          <w:sz w:val="30"/>
          <w:szCs w:val="30"/>
          <w:lang w:val="es-ES"/>
        </w:rPr>
        <w:br/>
        <w:t>En las provinc</w:t>
      </w:r>
      <w:r>
        <w:rPr>
          <w:rFonts w:eastAsia="Times New Roman"/>
          <w:sz w:val="30"/>
          <w:szCs w:val="30"/>
          <w:lang w:val="es-ES"/>
        </w:rPr>
        <w:t>ias de la Región Amazónica se considerará día feriado de descanso obligatorio el 12 de febrero.</w:t>
      </w:r>
      <w:r>
        <w:rPr>
          <w:rFonts w:eastAsia="Times New Roman"/>
          <w:sz w:val="30"/>
          <w:szCs w:val="30"/>
          <w:lang w:val="es-ES"/>
        </w:rPr>
        <w:br/>
      </w:r>
      <w:r>
        <w:rPr>
          <w:rFonts w:eastAsia="Times New Roman"/>
          <w:sz w:val="30"/>
          <w:szCs w:val="30"/>
          <w:lang w:val="es-ES"/>
        </w:rPr>
        <w:br/>
        <w:t>Excepto los días feriados que se puntualizan en este artículo, las demás fechas de recordación cívica no eximen de trabajo obligatorio.</w:t>
      </w:r>
      <w:r>
        <w:rPr>
          <w:rFonts w:eastAsia="Times New Roman"/>
          <w:sz w:val="30"/>
          <w:szCs w:val="30"/>
          <w:lang w:val="es-ES"/>
        </w:rPr>
        <w:br/>
      </w:r>
      <w:r>
        <w:rPr>
          <w:rFonts w:eastAsia="Times New Roman"/>
          <w:sz w:val="30"/>
          <w:szCs w:val="30"/>
          <w:lang w:val="es-ES"/>
        </w:rPr>
        <w:br/>
        <w:t>Cuando los días feriad</w:t>
      </w:r>
      <w:r>
        <w:rPr>
          <w:rFonts w:eastAsia="Times New Roman"/>
          <w:sz w:val="30"/>
          <w:szCs w:val="30"/>
          <w:lang w:val="es-ES"/>
        </w:rPr>
        <w:t>os de descanso obligatorio establecidos en esta Ley, correspondan al día martes, el descanso se trasladará al día lunes inmediato anterior, y si coinciden con los días miércoles o jueves, el descanso se pasará al día viernes de la misma semana. Igual crite</w:t>
      </w:r>
      <w:r>
        <w:rPr>
          <w:rFonts w:eastAsia="Times New Roman"/>
          <w:sz w:val="30"/>
          <w:szCs w:val="30"/>
          <w:lang w:val="es-ES"/>
        </w:rPr>
        <w:t xml:space="preserve">rio se aplicará para los días feriados de carácter local. Se exceptúan de esta </w:t>
      </w:r>
      <w:r>
        <w:rPr>
          <w:rFonts w:eastAsia="Times New Roman"/>
          <w:sz w:val="30"/>
          <w:szCs w:val="30"/>
          <w:lang w:val="es-ES"/>
        </w:rPr>
        <w:lastRenderedPageBreak/>
        <w:t>disposición los días 1 de enero, 25 de diciembre y martes de carnaval.</w:t>
      </w:r>
      <w:r>
        <w:rPr>
          <w:rFonts w:eastAsia="Times New Roman"/>
          <w:sz w:val="30"/>
          <w:szCs w:val="30"/>
          <w:lang w:val="es-ES"/>
        </w:rPr>
        <w:br/>
      </w:r>
      <w:r>
        <w:rPr>
          <w:rFonts w:eastAsia="Times New Roman"/>
          <w:sz w:val="30"/>
          <w:szCs w:val="30"/>
          <w:lang w:val="es-ES"/>
        </w:rPr>
        <w:br/>
        <w:t>Cuando los días feriados de descanso obligatorio a nivel nacional o local establecidos en esta Ley, corre</w:t>
      </w:r>
      <w:r>
        <w:rPr>
          <w:rFonts w:eastAsia="Times New Roman"/>
          <w:sz w:val="30"/>
          <w:szCs w:val="30"/>
          <w:lang w:val="es-ES"/>
        </w:rPr>
        <w:t>spondan a los días sábados o domingos, el descanso se trasladará, respectivamente, al anterior día viernes o al posterior día lunes.</w:t>
      </w:r>
    </w:p>
    <w:p w:rsidR="00000000" w:rsidRDefault="002C4C8C">
      <w:pPr>
        <w:divId w:val="452865380"/>
        <w:rPr>
          <w:rFonts w:eastAsia="Times New Roman"/>
          <w:sz w:val="30"/>
          <w:szCs w:val="30"/>
          <w:lang w:val="es-ES"/>
        </w:rPr>
      </w:pPr>
      <w:r>
        <w:rPr>
          <w:rFonts w:eastAsia="Times New Roman"/>
          <w:b/>
          <w:bCs/>
          <w:sz w:val="30"/>
          <w:szCs w:val="30"/>
          <w:lang w:val="es-ES"/>
        </w:rPr>
        <w:t>Quinta.</w:t>
      </w:r>
      <w:r>
        <w:rPr>
          <w:rFonts w:eastAsia="Times New Roman"/>
          <w:sz w:val="30"/>
          <w:szCs w:val="30"/>
          <w:lang w:val="es-ES"/>
        </w:rPr>
        <w:t>- A partir de la promulgación de la presente Ley, prohíbase en las instituciones, organismos y entidades previstas e</w:t>
      </w:r>
      <w:r>
        <w:rPr>
          <w:rFonts w:eastAsia="Times New Roman"/>
          <w:sz w:val="30"/>
          <w:szCs w:val="30"/>
          <w:lang w:val="es-ES"/>
        </w:rPr>
        <w:t>n el Artículo 3, en las empresas públicas y en las sociedades mercantiles en las que el Estado o sus Instituciones tengan mayoría accionaria, por cualquier mecanismo, modo o circunstancia, la creación o establecimiento de asignaciones complementarias, comp</w:t>
      </w:r>
      <w:r>
        <w:rPr>
          <w:rFonts w:eastAsia="Times New Roman"/>
          <w:sz w:val="30"/>
          <w:szCs w:val="30"/>
          <w:lang w:val="es-ES"/>
        </w:rPr>
        <w:t>ensaciones salariales, beneficios adicionales o bonificaciones especiales, en general cualquier tipo de erogación adicional a lo previsto en este cuerpo legal, sea ésta en dinero o en especie. Exceptúese lo dispuesto en el artículo 5 del Mandato Constituye</w:t>
      </w:r>
      <w:r>
        <w:rPr>
          <w:rFonts w:eastAsia="Times New Roman"/>
          <w:sz w:val="30"/>
          <w:szCs w:val="30"/>
          <w:lang w:val="es-ES"/>
        </w:rPr>
        <w:t>nte No 2.</w:t>
      </w:r>
    </w:p>
    <w:p w:rsidR="00000000" w:rsidRDefault="002C4C8C">
      <w:pPr>
        <w:divId w:val="1664432746"/>
        <w:rPr>
          <w:rFonts w:eastAsia="Times New Roman"/>
          <w:sz w:val="30"/>
          <w:szCs w:val="30"/>
          <w:lang w:val="es-ES"/>
        </w:rPr>
      </w:pPr>
      <w:r>
        <w:rPr>
          <w:rFonts w:eastAsia="Times New Roman"/>
          <w:b/>
          <w:bCs/>
          <w:sz w:val="30"/>
          <w:szCs w:val="30"/>
          <w:lang w:val="es-ES"/>
        </w:rPr>
        <w:t>Sexta</w:t>
      </w:r>
      <w:r>
        <w:rPr>
          <w:rFonts w:eastAsia="Times New Roman"/>
          <w:sz w:val="30"/>
          <w:szCs w:val="30"/>
          <w:lang w:val="es-ES"/>
        </w:rPr>
        <w:t>.- El incumplimiento de las políticas, normas e instrumentos técnicos por parte de las instituciones, organismos y dependencias del Estado, será comunicado inmediatamente por el Ministerio de Relaciones Laborales, a la respectiva autoridad n</w:t>
      </w:r>
      <w:r>
        <w:rPr>
          <w:rFonts w:eastAsia="Times New Roman"/>
          <w:sz w:val="30"/>
          <w:szCs w:val="30"/>
          <w:lang w:val="es-ES"/>
        </w:rPr>
        <w:t>ominadora y a la Contraloría General del Estado, a efectos de que se determinen las responsabilidades y sanciones a que hubiere lugar.</w:t>
      </w:r>
      <w:r>
        <w:rPr>
          <w:rFonts w:eastAsia="Times New Roman"/>
          <w:sz w:val="30"/>
          <w:szCs w:val="30"/>
          <w:lang w:val="es-ES"/>
        </w:rPr>
        <w:br/>
      </w:r>
      <w:r>
        <w:rPr>
          <w:rFonts w:eastAsia="Times New Roman"/>
          <w:sz w:val="30"/>
          <w:szCs w:val="30"/>
          <w:lang w:val="es-ES"/>
        </w:rPr>
        <w:br/>
        <w:t xml:space="preserve">En el caso de los Gobiernos Autónomos y Descentralizados, sus entidades y regímenes especiales, el control se efectuará </w:t>
      </w:r>
      <w:r>
        <w:rPr>
          <w:rFonts w:eastAsia="Times New Roman"/>
          <w:sz w:val="30"/>
          <w:szCs w:val="30"/>
          <w:lang w:val="es-ES"/>
        </w:rPr>
        <w:t>por parte de la Contraloría General del Estado.</w:t>
      </w:r>
    </w:p>
    <w:p w:rsidR="00000000" w:rsidRDefault="002C4C8C">
      <w:pPr>
        <w:divId w:val="302656204"/>
        <w:rPr>
          <w:rFonts w:eastAsia="Times New Roman"/>
          <w:sz w:val="30"/>
          <w:szCs w:val="30"/>
          <w:lang w:val="es-ES"/>
        </w:rPr>
      </w:pPr>
      <w:r>
        <w:rPr>
          <w:rFonts w:eastAsia="Times New Roman"/>
          <w:b/>
          <w:bCs/>
          <w:sz w:val="30"/>
          <w:szCs w:val="30"/>
          <w:lang w:val="es-ES"/>
        </w:rPr>
        <w:t>Séptima.</w:t>
      </w:r>
      <w:r>
        <w:rPr>
          <w:rFonts w:eastAsia="Times New Roman"/>
          <w:sz w:val="30"/>
          <w:szCs w:val="30"/>
          <w:lang w:val="es-ES"/>
        </w:rPr>
        <w:t>- Ninguna servidora o servidor de las instituciones señaladas en el Artículo 3 de esta Ley, así como ninguna persona que preste sus servicios en estas instituciones bajo cualquier modalidad, podrá per</w:t>
      </w:r>
      <w:r>
        <w:rPr>
          <w:rFonts w:eastAsia="Times New Roman"/>
          <w:sz w:val="30"/>
          <w:szCs w:val="30"/>
          <w:lang w:val="es-ES"/>
        </w:rPr>
        <w:t>cibir una remuneración mensual unificada inferior a la mínima establecida en las escalas dictadas por el Ministerio de Relaciones Laborales, o superior o igual al de la Presidenta o Presidente de la República.</w:t>
      </w:r>
      <w:r>
        <w:rPr>
          <w:rFonts w:eastAsia="Times New Roman"/>
          <w:sz w:val="30"/>
          <w:szCs w:val="30"/>
          <w:lang w:val="es-ES"/>
        </w:rPr>
        <w:br/>
      </w:r>
      <w:r>
        <w:rPr>
          <w:rFonts w:eastAsia="Times New Roman"/>
          <w:sz w:val="30"/>
          <w:szCs w:val="30"/>
          <w:lang w:val="es-ES"/>
        </w:rPr>
        <w:br/>
        <w:t>Se exceptúan del máximo determinado en esta d</w:t>
      </w:r>
      <w:r>
        <w:rPr>
          <w:rFonts w:eastAsia="Times New Roman"/>
          <w:sz w:val="30"/>
          <w:szCs w:val="30"/>
          <w:lang w:val="es-ES"/>
        </w:rPr>
        <w:t>isposición a las servidoras o servidores del Servicio Exterior, de las Fuerzas Armadas y de la Policía Nacional o de otras instituciones del Estado que se encuentran, de manera permanente, cumpliendo funciones diplomáticas, consulares o de agregaduría en e</w:t>
      </w:r>
      <w:r>
        <w:rPr>
          <w:rFonts w:eastAsia="Times New Roman"/>
          <w:sz w:val="30"/>
          <w:szCs w:val="30"/>
          <w:lang w:val="es-ES"/>
        </w:rPr>
        <w:t xml:space="preserve">l exterior, en representación del Ecuador. De igual manera, se exceptúa a las y los </w:t>
      </w:r>
      <w:r>
        <w:rPr>
          <w:rFonts w:eastAsia="Times New Roman"/>
          <w:sz w:val="30"/>
          <w:szCs w:val="30"/>
          <w:lang w:val="es-ES"/>
        </w:rPr>
        <w:lastRenderedPageBreak/>
        <w:t>docentes investigadores internacionales invitados por Universidades y Escuelas Politécnicas Públicas, para realizar actividades de formación profesional o investigación cie</w:t>
      </w:r>
      <w:r>
        <w:rPr>
          <w:rFonts w:eastAsia="Times New Roman"/>
          <w:sz w:val="30"/>
          <w:szCs w:val="30"/>
          <w:lang w:val="es-ES"/>
        </w:rPr>
        <w:t>ntífica o tecnológica, de conformidad con la norma que para el efecto expida el Ministerio de Relaciones Laborales, y las fijadas por el Presidente de la República de conformidad con lo determinado en el Mandato Constituyente No. 2.</w:t>
      </w:r>
    </w:p>
    <w:p w:rsidR="00000000" w:rsidRDefault="002C4C8C">
      <w:pPr>
        <w:divId w:val="1836454687"/>
        <w:rPr>
          <w:rFonts w:eastAsia="Times New Roman"/>
          <w:sz w:val="30"/>
          <w:szCs w:val="30"/>
          <w:lang w:val="es-ES"/>
        </w:rPr>
      </w:pPr>
      <w:r>
        <w:rPr>
          <w:rFonts w:eastAsia="Times New Roman"/>
          <w:b/>
          <w:bCs/>
          <w:sz w:val="30"/>
          <w:szCs w:val="30"/>
          <w:lang w:val="es-ES"/>
        </w:rPr>
        <w:t>Octava</w:t>
      </w:r>
      <w:r>
        <w:rPr>
          <w:rFonts w:eastAsia="Times New Roman"/>
          <w:sz w:val="30"/>
          <w:szCs w:val="30"/>
          <w:lang w:val="es-ES"/>
        </w:rPr>
        <w:t>.- Los gerentes y</w:t>
      </w:r>
      <w:r>
        <w:rPr>
          <w:rFonts w:eastAsia="Times New Roman"/>
          <w:sz w:val="30"/>
          <w:szCs w:val="30"/>
          <w:lang w:val="es-ES"/>
        </w:rPr>
        <w:t xml:space="preserve"> administradores y quienes ejerzan la representación legal en las entidades y empresas públicas o sociedades mercantiles en las que el Estado o sus instituciones tengan mayoría accionaria, comprendidas en el Artículo 3 de esta Ley, tendrán siempre la calid</w:t>
      </w:r>
      <w:r>
        <w:rPr>
          <w:rFonts w:eastAsia="Times New Roman"/>
          <w:sz w:val="30"/>
          <w:szCs w:val="30"/>
          <w:lang w:val="es-ES"/>
        </w:rPr>
        <w:t>ad de mandatarios con poder para representar a la organización, serán personal y pecuniariamente responsables por los actos y contratos que suscriban o autoricen; y, no podrán bajo ningún concepto beneficiarse de las cláusulas de la contratación colectiva,</w:t>
      </w:r>
      <w:r>
        <w:rPr>
          <w:rFonts w:eastAsia="Times New Roman"/>
          <w:sz w:val="30"/>
          <w:szCs w:val="30"/>
          <w:lang w:val="es-ES"/>
        </w:rPr>
        <w:t xml:space="preserve"> ni percibir otros emolumentos, compensaciones, bonificaciones o retribuciones bajo ninguna otra denominación, que no sean exclusivamente honorarios o remuneración de ser el caso.</w:t>
      </w:r>
    </w:p>
    <w:p w:rsidR="00000000" w:rsidRDefault="002C4C8C">
      <w:pPr>
        <w:divId w:val="419570217"/>
        <w:rPr>
          <w:rFonts w:eastAsia="Times New Roman"/>
          <w:sz w:val="30"/>
          <w:szCs w:val="30"/>
          <w:lang w:val="es-ES"/>
        </w:rPr>
      </w:pPr>
      <w:r>
        <w:rPr>
          <w:rFonts w:eastAsia="Times New Roman"/>
          <w:b/>
          <w:bCs/>
          <w:sz w:val="30"/>
          <w:szCs w:val="30"/>
          <w:lang w:val="es-ES"/>
        </w:rPr>
        <w:t>Novena</w:t>
      </w:r>
      <w:r>
        <w:rPr>
          <w:rFonts w:eastAsia="Times New Roman"/>
          <w:sz w:val="30"/>
          <w:szCs w:val="30"/>
          <w:lang w:val="es-ES"/>
        </w:rPr>
        <w:t>.- (Sustituido por el num. 3 de la Disposición Reformatoria Segunda de</w:t>
      </w:r>
      <w:r>
        <w:rPr>
          <w:rFonts w:eastAsia="Times New Roman"/>
          <w:sz w:val="30"/>
          <w:szCs w:val="30"/>
          <w:lang w:val="es-ES"/>
        </w:rPr>
        <w:t xml:space="preserve"> la Ley s/n, R.O. 520-2S, 11-VI-2015).- Se establece que las remuneraciones mensuales unificadas de las servidoras y servidores de las instituciones señaladas en el artículo 3 de esta Ley, mientras trabajen en las instituciones públicas de la provincia de </w:t>
      </w:r>
      <w:r>
        <w:rPr>
          <w:rFonts w:eastAsia="Times New Roman"/>
          <w:sz w:val="30"/>
          <w:szCs w:val="30"/>
          <w:lang w:val="es-ES"/>
        </w:rPr>
        <w:t xml:space="preserve">régimen especial de Galápagos, percibirán la remuneración mensual unificada establecida en los grados de valoración de las escalas de remuneraciones vigentes para el Ecuador Continental, emitidas por el Ministerio de Relaciones Laborales, multiplicada por </w:t>
      </w:r>
      <w:r>
        <w:rPr>
          <w:rFonts w:eastAsia="Times New Roman"/>
          <w:sz w:val="30"/>
          <w:szCs w:val="30"/>
          <w:lang w:val="es-ES"/>
        </w:rPr>
        <w:t>la diferencia del índice de precios al consumidor con respecto a los precios del Ecuador Continental.</w:t>
      </w:r>
    </w:p>
    <w:p w:rsidR="00000000" w:rsidRDefault="002C4C8C">
      <w:pPr>
        <w:divId w:val="130171726"/>
        <w:rPr>
          <w:rFonts w:eastAsia="Times New Roman"/>
          <w:sz w:val="30"/>
          <w:szCs w:val="30"/>
          <w:lang w:val="es-ES"/>
        </w:rPr>
      </w:pPr>
      <w:r>
        <w:rPr>
          <w:rFonts w:eastAsia="Times New Roman"/>
          <w:b/>
          <w:bCs/>
          <w:sz w:val="30"/>
          <w:szCs w:val="30"/>
          <w:lang w:val="es-ES"/>
        </w:rPr>
        <w:t>Décima.-</w:t>
      </w:r>
      <w:r>
        <w:rPr>
          <w:rFonts w:eastAsia="Times New Roman"/>
          <w:sz w:val="30"/>
          <w:szCs w:val="30"/>
          <w:lang w:val="es-ES"/>
        </w:rPr>
        <w:t xml:space="preserve"> El Ministerio de Relaciones Laborales, podrá intervenir en las Unidades de Administración del Talento Humano de las entidades de la Función Ejecu</w:t>
      </w:r>
      <w:r>
        <w:rPr>
          <w:rFonts w:eastAsia="Times New Roman"/>
          <w:sz w:val="30"/>
          <w:szCs w:val="30"/>
          <w:lang w:val="es-ES"/>
        </w:rPr>
        <w:t>tiva, mediante informes motivados de gestión de control y podrá establecer responsabilidades y sanciones administrativas a que hubiere lugar, cuando no dieren cumplimiento a la normativa que éste emita y a las disposiciones de la presente Ley.</w:t>
      </w:r>
      <w:r>
        <w:rPr>
          <w:rFonts w:eastAsia="Times New Roman"/>
          <w:sz w:val="30"/>
          <w:szCs w:val="30"/>
          <w:lang w:val="es-ES"/>
        </w:rPr>
        <w:br/>
      </w:r>
      <w:r>
        <w:rPr>
          <w:rFonts w:eastAsia="Times New Roman"/>
          <w:sz w:val="30"/>
          <w:szCs w:val="30"/>
          <w:lang w:val="es-ES"/>
        </w:rPr>
        <w:br/>
        <w:t>Las respons</w:t>
      </w:r>
      <w:r>
        <w:rPr>
          <w:rFonts w:eastAsia="Times New Roman"/>
          <w:sz w:val="30"/>
          <w:szCs w:val="30"/>
          <w:lang w:val="es-ES"/>
        </w:rPr>
        <w:t>abilidades y sanciones administrativas se aplicarán respetando los derechos a la defensa y al debido proceso.</w:t>
      </w:r>
    </w:p>
    <w:p w:rsidR="00000000" w:rsidRDefault="002C4C8C">
      <w:pPr>
        <w:divId w:val="649094822"/>
        <w:rPr>
          <w:rFonts w:eastAsia="Times New Roman"/>
          <w:sz w:val="30"/>
          <w:szCs w:val="30"/>
          <w:lang w:val="es-ES"/>
        </w:rPr>
      </w:pPr>
      <w:r>
        <w:rPr>
          <w:rFonts w:eastAsia="Times New Roman"/>
          <w:b/>
          <w:bCs/>
          <w:sz w:val="30"/>
          <w:szCs w:val="30"/>
          <w:lang w:val="es-ES"/>
        </w:rPr>
        <w:t>Décima primera.-</w:t>
      </w:r>
      <w:r>
        <w:rPr>
          <w:rFonts w:eastAsia="Times New Roman"/>
          <w:sz w:val="30"/>
          <w:szCs w:val="30"/>
          <w:lang w:val="es-ES"/>
        </w:rPr>
        <w:t xml:space="preserve"> Los fondos provenientes de las multas y sanciones pecuniarias, impuestas a las servidoras o servidores públicos por infracciones </w:t>
      </w:r>
      <w:r>
        <w:rPr>
          <w:rFonts w:eastAsia="Times New Roman"/>
          <w:sz w:val="30"/>
          <w:szCs w:val="30"/>
          <w:lang w:val="es-ES"/>
        </w:rPr>
        <w:t xml:space="preserve">disciplinarias, se depositarán en la cuenta única de la </w:t>
      </w:r>
      <w:r>
        <w:rPr>
          <w:rFonts w:eastAsia="Times New Roman"/>
          <w:sz w:val="30"/>
          <w:szCs w:val="30"/>
          <w:lang w:val="es-ES"/>
        </w:rPr>
        <w:lastRenderedPageBreak/>
        <w:t>institución, organismo o entidad a la que pertenece la o el servidor; fondos que serán destinados exclusivamente a la formación y capacitación de las y los servidores de la Institución.</w:t>
      </w:r>
    </w:p>
    <w:p w:rsidR="00000000" w:rsidRDefault="002C4C8C">
      <w:pPr>
        <w:divId w:val="451437363"/>
        <w:rPr>
          <w:rFonts w:eastAsia="Times New Roman"/>
          <w:sz w:val="30"/>
          <w:szCs w:val="30"/>
          <w:lang w:val="es-ES"/>
        </w:rPr>
      </w:pPr>
      <w:r>
        <w:rPr>
          <w:rFonts w:eastAsia="Times New Roman"/>
          <w:b/>
          <w:bCs/>
          <w:sz w:val="30"/>
          <w:szCs w:val="30"/>
          <w:lang w:val="es-ES"/>
        </w:rPr>
        <w:t>Décima segunda</w:t>
      </w:r>
      <w:r>
        <w:rPr>
          <w:rFonts w:eastAsia="Times New Roman"/>
          <w:b/>
          <w:bCs/>
          <w:sz w:val="30"/>
          <w:szCs w:val="30"/>
          <w:lang w:val="es-ES"/>
        </w:rPr>
        <w:t>.-</w:t>
      </w:r>
      <w:r>
        <w:rPr>
          <w:rFonts w:eastAsia="Times New Roman"/>
          <w:sz w:val="30"/>
          <w:szCs w:val="30"/>
          <w:lang w:val="es-ES"/>
        </w:rPr>
        <w:t xml:space="preserve"> Las servidoras y servidores que cesen en funciones por renuncia voluntaria legalmente presentada y aceptada, a partir del quinto año de servicio prestado en la misma institución, percibirán a más de la liquidación de haberes, una compensación económica,</w:t>
      </w:r>
      <w:r>
        <w:rPr>
          <w:rFonts w:eastAsia="Times New Roman"/>
          <w:sz w:val="30"/>
          <w:szCs w:val="30"/>
          <w:lang w:val="es-ES"/>
        </w:rPr>
        <w:t xml:space="preserve"> de acuerdo a las regulaciones y los montos que para el efecto expida el Ministerio de Relaciones Laborales, previo al cumplimiento de lo dispuesto en el literal c) del artículo 132 de esta Ley. Las servidoras y servidores que se retiren en cumplimiento de</w:t>
      </w:r>
      <w:r>
        <w:rPr>
          <w:rFonts w:eastAsia="Times New Roman"/>
          <w:sz w:val="30"/>
          <w:szCs w:val="30"/>
          <w:lang w:val="es-ES"/>
        </w:rPr>
        <w:t xml:space="preserve"> lo previsto en la disposición general primera, percibirán una sola compensación que será la correspondiente a la de mayor valor, entre las previstas en esta disposición y la establecida en el artículo 129 de esta ley y que se podrá pagar con bonos del Est</w:t>
      </w:r>
      <w:r>
        <w:rPr>
          <w:rFonts w:eastAsia="Times New Roman"/>
          <w:sz w:val="30"/>
          <w:szCs w:val="30"/>
          <w:lang w:val="es-ES"/>
        </w:rPr>
        <w:t>ado.</w:t>
      </w:r>
      <w:r>
        <w:rPr>
          <w:rFonts w:eastAsia="Times New Roman"/>
          <w:sz w:val="30"/>
          <w:szCs w:val="30"/>
          <w:lang w:val="es-ES"/>
        </w:rPr>
        <w:br/>
      </w:r>
      <w:r>
        <w:rPr>
          <w:rFonts w:eastAsia="Times New Roman"/>
          <w:sz w:val="30"/>
          <w:szCs w:val="30"/>
          <w:lang w:val="es-ES"/>
        </w:rPr>
        <w:br/>
        <w:t>Las servidoras o servidores en contra de los cuales se encuentre sustanciándose un sumario administrativo y que presentaren su renuncia, no podrán acogerse a esta compensación, salvo que fuere exento de responsabilidad al concluir el trámite del mism</w:t>
      </w:r>
      <w:r>
        <w:rPr>
          <w:rFonts w:eastAsia="Times New Roman"/>
          <w:sz w:val="30"/>
          <w:szCs w:val="30"/>
          <w:lang w:val="es-ES"/>
        </w:rPr>
        <w:t>o.</w:t>
      </w:r>
    </w:p>
    <w:p w:rsidR="00000000" w:rsidRDefault="002C4C8C">
      <w:pPr>
        <w:divId w:val="1019962929"/>
        <w:rPr>
          <w:rFonts w:eastAsia="Times New Roman"/>
          <w:sz w:val="30"/>
          <w:szCs w:val="30"/>
          <w:lang w:val="es-ES"/>
        </w:rPr>
      </w:pPr>
      <w:r>
        <w:rPr>
          <w:rFonts w:eastAsia="Times New Roman"/>
          <w:b/>
          <w:bCs/>
          <w:sz w:val="30"/>
          <w:szCs w:val="30"/>
          <w:lang w:val="es-ES"/>
        </w:rPr>
        <w:t>Décima tercera.-</w:t>
      </w:r>
      <w:r>
        <w:rPr>
          <w:rFonts w:eastAsia="Times New Roman"/>
          <w:sz w:val="30"/>
          <w:szCs w:val="30"/>
          <w:lang w:val="es-ES"/>
        </w:rPr>
        <w:t xml:space="preserve"> Las instituciones del sector público están obligadas a implementar dentro de sus instalaciones, la infraestructura física necesaria que permita el fácil acceso y movilidad de las personas con discapacidades, así como a priorizar su aten</w:t>
      </w:r>
      <w:r>
        <w:rPr>
          <w:rFonts w:eastAsia="Times New Roman"/>
          <w:sz w:val="30"/>
          <w:szCs w:val="30"/>
          <w:lang w:val="es-ES"/>
        </w:rPr>
        <w:t>ción.</w:t>
      </w:r>
    </w:p>
    <w:p w:rsidR="00000000" w:rsidRDefault="002C4C8C">
      <w:pPr>
        <w:divId w:val="453016838"/>
        <w:rPr>
          <w:rFonts w:eastAsia="Times New Roman"/>
          <w:sz w:val="30"/>
          <w:szCs w:val="30"/>
          <w:lang w:val="es-ES"/>
        </w:rPr>
      </w:pPr>
      <w:r>
        <w:rPr>
          <w:rFonts w:eastAsia="Times New Roman"/>
          <w:b/>
          <w:bCs/>
          <w:sz w:val="30"/>
          <w:szCs w:val="30"/>
          <w:lang w:val="es-ES"/>
        </w:rPr>
        <w:t>Décima cuarta.-</w:t>
      </w:r>
      <w:r>
        <w:rPr>
          <w:rFonts w:eastAsia="Times New Roman"/>
          <w:sz w:val="30"/>
          <w:szCs w:val="30"/>
          <w:lang w:val="es-ES"/>
        </w:rPr>
        <w:t xml:space="preserve"> </w:t>
      </w:r>
      <w:r>
        <w:rPr>
          <w:rFonts w:eastAsia="Times New Roman"/>
          <w:sz w:val="30"/>
          <w:szCs w:val="30"/>
          <w:lang w:val="es-ES"/>
        </w:rPr>
        <w:t>Prohíbese expresamente el restablecimiento, mantenimiento o creación de rubros o conceptos que impliquen beneficios de carácter económico o material no contemplados en esta ley, en lo relacionado a gastos de personal de cualquier naturaleza, o bajo cualqui</w:t>
      </w:r>
      <w:r>
        <w:rPr>
          <w:rFonts w:eastAsia="Times New Roman"/>
          <w:sz w:val="30"/>
          <w:szCs w:val="30"/>
          <w:lang w:val="es-ES"/>
        </w:rPr>
        <w:t>er denominación, a excepción de los gastos por transporte, alimentación, guardería y uniformes, los que serán regulados por la norma que el Ministerio de Relaciones Laborales emita para el efecto.</w:t>
      </w:r>
    </w:p>
    <w:p w:rsidR="00000000" w:rsidRDefault="002C4C8C">
      <w:pPr>
        <w:divId w:val="83038557"/>
        <w:rPr>
          <w:rFonts w:eastAsia="Times New Roman"/>
          <w:sz w:val="30"/>
          <w:szCs w:val="30"/>
          <w:lang w:val="es-ES"/>
        </w:rPr>
      </w:pPr>
      <w:r>
        <w:rPr>
          <w:rFonts w:eastAsia="Times New Roman"/>
          <w:b/>
          <w:bCs/>
          <w:sz w:val="30"/>
          <w:szCs w:val="30"/>
          <w:lang w:val="es-ES"/>
        </w:rPr>
        <w:t>Décima quinta.-</w:t>
      </w:r>
      <w:r>
        <w:rPr>
          <w:rFonts w:eastAsia="Times New Roman"/>
          <w:sz w:val="30"/>
          <w:szCs w:val="30"/>
          <w:lang w:val="es-ES"/>
        </w:rPr>
        <w:t xml:space="preserve"> Ninguna servidora o servidor de las institu</w:t>
      </w:r>
      <w:r>
        <w:rPr>
          <w:rFonts w:eastAsia="Times New Roman"/>
          <w:sz w:val="30"/>
          <w:szCs w:val="30"/>
          <w:lang w:val="es-ES"/>
        </w:rPr>
        <w:t>ciones contempladas en el Artículo 3 de esta Ley, podrá percibir utilidades en la entidad donde labora.</w:t>
      </w:r>
    </w:p>
    <w:p w:rsidR="00000000" w:rsidRDefault="002C4C8C">
      <w:pPr>
        <w:divId w:val="437261699"/>
        <w:rPr>
          <w:rFonts w:eastAsia="Times New Roman"/>
          <w:sz w:val="30"/>
          <w:szCs w:val="30"/>
          <w:lang w:val="es-ES"/>
        </w:rPr>
      </w:pPr>
      <w:r>
        <w:rPr>
          <w:rFonts w:eastAsia="Times New Roman"/>
          <w:b/>
          <w:bCs/>
          <w:sz w:val="30"/>
          <w:szCs w:val="30"/>
          <w:lang w:val="es-ES"/>
        </w:rPr>
        <w:t>Décima sexta.-</w:t>
      </w:r>
      <w:r>
        <w:rPr>
          <w:rFonts w:eastAsia="Times New Roman"/>
          <w:sz w:val="30"/>
          <w:szCs w:val="30"/>
          <w:lang w:val="es-ES"/>
        </w:rPr>
        <w:t xml:space="preserve"> En aplicación de lo establecido en el Mandato Constituyente No. 8, se prohíbe toda forma de precarización, como la intermediación laboral</w:t>
      </w:r>
      <w:r>
        <w:rPr>
          <w:rFonts w:eastAsia="Times New Roman"/>
          <w:sz w:val="30"/>
          <w:szCs w:val="30"/>
          <w:lang w:val="es-ES"/>
        </w:rPr>
        <w:t xml:space="preserve"> y la tercerización en las actividades propias y habituales de las instituciones, organismos y empresas del Estado, o cualquiera otra que afecte los derechos de las servidoras y servidores.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incumplimiento de esta disposición constituirá una causal de d</w:t>
      </w:r>
      <w:r>
        <w:rPr>
          <w:rFonts w:eastAsia="Times New Roman"/>
          <w:sz w:val="30"/>
          <w:szCs w:val="30"/>
          <w:lang w:val="es-ES"/>
        </w:rPr>
        <w:t>estitución.</w:t>
      </w:r>
    </w:p>
    <w:p w:rsidR="00000000" w:rsidRDefault="002C4C8C">
      <w:pPr>
        <w:divId w:val="1066031068"/>
        <w:rPr>
          <w:rFonts w:eastAsia="Times New Roman"/>
          <w:sz w:val="30"/>
          <w:szCs w:val="30"/>
          <w:lang w:val="es-ES"/>
        </w:rPr>
      </w:pPr>
      <w:r>
        <w:rPr>
          <w:rFonts w:eastAsia="Times New Roman"/>
          <w:b/>
          <w:bCs/>
          <w:sz w:val="30"/>
          <w:szCs w:val="30"/>
          <w:lang w:val="es-ES"/>
        </w:rPr>
        <w:t>Décima séptima.-</w:t>
      </w:r>
      <w:r>
        <w:rPr>
          <w:rFonts w:eastAsia="Times New Roman"/>
          <w:sz w:val="30"/>
          <w:szCs w:val="30"/>
          <w:lang w:val="es-ES"/>
        </w:rPr>
        <w:t xml:space="preserve"> La servidora o servidor, que permita el ingreso o ascenso de personas en el servicio público, sin que se haya efectuado el respectivo concurso de méritos y oposición o que habiendo sido advertido por autoridad competente, los u</w:t>
      </w:r>
      <w:r>
        <w:rPr>
          <w:rFonts w:eastAsia="Times New Roman"/>
          <w:sz w:val="30"/>
          <w:szCs w:val="30"/>
          <w:lang w:val="es-ES"/>
        </w:rPr>
        <w:t>bique remunerativamente en un grado que no corresponda, omitiendo las normas técnicas que para el efecto emita el Ministerio de Relaciones Laborales, así como la autoridad competente de los Gobiernos Autónomos Descentralizados, sus entidades y regímenes es</w:t>
      </w:r>
      <w:r>
        <w:rPr>
          <w:rFonts w:eastAsia="Times New Roman"/>
          <w:sz w:val="30"/>
          <w:szCs w:val="30"/>
          <w:lang w:val="es-ES"/>
        </w:rPr>
        <w:t>peciales que en conocimiento de uno de estos hechos, no adopte las acciones correctivas pertinentes, incurrirán en responsabilidades administrativas, civiles y penales, sin perjuicio de otras acciones que el organismo contralor determine.</w:t>
      </w:r>
      <w:r>
        <w:rPr>
          <w:rFonts w:eastAsia="Times New Roman"/>
          <w:sz w:val="30"/>
          <w:szCs w:val="30"/>
          <w:lang w:val="es-ES"/>
        </w:rPr>
        <w:br/>
      </w:r>
      <w:r>
        <w:rPr>
          <w:rFonts w:eastAsia="Times New Roman"/>
          <w:sz w:val="30"/>
          <w:szCs w:val="30"/>
          <w:lang w:val="es-ES"/>
        </w:rPr>
        <w:br/>
        <w:t>La responsabilid</w:t>
      </w:r>
      <w:r>
        <w:rPr>
          <w:rFonts w:eastAsia="Times New Roman"/>
          <w:sz w:val="30"/>
          <w:szCs w:val="30"/>
          <w:lang w:val="es-ES"/>
        </w:rPr>
        <w:t>ad civil por el daño patrimonial que se cause a la institución implica también la devolución de lo indebidamente pagado en forma solidaria entre la autoridad nominadora y el beneficiario.</w:t>
      </w:r>
    </w:p>
    <w:p w:rsidR="00000000" w:rsidRDefault="002C4C8C">
      <w:pPr>
        <w:divId w:val="1120565757"/>
        <w:rPr>
          <w:rFonts w:eastAsia="Times New Roman"/>
          <w:sz w:val="30"/>
          <w:szCs w:val="30"/>
          <w:lang w:val="es-ES"/>
        </w:rPr>
      </w:pPr>
      <w:r>
        <w:rPr>
          <w:rFonts w:eastAsia="Times New Roman"/>
          <w:b/>
          <w:bCs/>
          <w:sz w:val="30"/>
          <w:szCs w:val="30"/>
          <w:lang w:val="es-ES"/>
        </w:rPr>
        <w:t>Décima octava.</w:t>
      </w:r>
      <w:r>
        <w:rPr>
          <w:rFonts w:eastAsia="Times New Roman"/>
          <w:sz w:val="30"/>
          <w:szCs w:val="30"/>
          <w:lang w:val="es-ES"/>
        </w:rPr>
        <w:t>- (Reformado por el Art. 10 de la Ley s/n, R.O. 1008-S</w:t>
      </w:r>
      <w:r>
        <w:rPr>
          <w:rFonts w:eastAsia="Times New Roman"/>
          <w:sz w:val="30"/>
          <w:szCs w:val="30"/>
          <w:lang w:val="es-ES"/>
        </w:rPr>
        <w:t>, 19-V-2017).- Para la aplicación de la presente Ley y su Reglamento téngase como tal los siguientes conceptos:</w:t>
      </w:r>
      <w:r>
        <w:rPr>
          <w:rFonts w:eastAsia="Times New Roman"/>
          <w:sz w:val="30"/>
          <w:szCs w:val="30"/>
          <w:lang w:val="es-ES"/>
        </w:rPr>
        <w:br/>
      </w:r>
      <w:r>
        <w:rPr>
          <w:rFonts w:eastAsia="Times New Roman"/>
          <w:sz w:val="30"/>
          <w:szCs w:val="30"/>
          <w:lang w:val="es-ES"/>
        </w:rPr>
        <w:br/>
        <w:t>Dignataria/o.- Es la persona elegida por votación popular, por un período fijo para ejercer las funciones y atribuciones establecidas en la Con</w:t>
      </w:r>
      <w:r>
        <w:rPr>
          <w:rFonts w:eastAsia="Times New Roman"/>
          <w:sz w:val="30"/>
          <w:szCs w:val="30"/>
          <w:lang w:val="es-ES"/>
        </w:rPr>
        <w:t>stitución y en la Ley.</w:t>
      </w:r>
      <w:r>
        <w:rPr>
          <w:rFonts w:eastAsia="Times New Roman"/>
          <w:sz w:val="30"/>
          <w:szCs w:val="30"/>
          <w:lang w:val="es-ES"/>
        </w:rPr>
        <w:br/>
      </w:r>
      <w:r>
        <w:rPr>
          <w:rFonts w:eastAsia="Times New Roman"/>
          <w:sz w:val="30"/>
          <w:szCs w:val="30"/>
          <w:lang w:val="es-ES"/>
        </w:rPr>
        <w:br/>
        <w:t>Docente.- Toda servidora o servidor legalmente nombrado o contratado para prestar servicios exclusivamente de docencia en centros educativos, Universidades y Escuelas Politécnicas Públicas; y, las del Sistema Nacional de Educación P</w:t>
      </w:r>
      <w:r>
        <w:rPr>
          <w:rFonts w:eastAsia="Times New Roman"/>
          <w:sz w:val="30"/>
          <w:szCs w:val="30"/>
          <w:lang w:val="es-ES"/>
        </w:rPr>
        <w:t>ública.</w:t>
      </w:r>
      <w:r>
        <w:rPr>
          <w:rFonts w:eastAsia="Times New Roman"/>
          <w:sz w:val="30"/>
          <w:szCs w:val="30"/>
          <w:lang w:val="es-ES"/>
        </w:rPr>
        <w:br/>
      </w:r>
      <w:r>
        <w:rPr>
          <w:rFonts w:eastAsia="Times New Roman"/>
          <w:sz w:val="30"/>
          <w:szCs w:val="30"/>
          <w:lang w:val="es-ES"/>
        </w:rPr>
        <w:br/>
        <w:t>Funcionaria/o.- Es la servidora o servidor que ejerce un puesto, excluido de la carrera del servicio público, de libre nombramiento y remoción por parte de la autoridad nominadora o de período fijo, y su puesto se encuentra dentro de los grupos oc</w:t>
      </w:r>
      <w:r>
        <w:rPr>
          <w:rFonts w:eastAsia="Times New Roman"/>
          <w:sz w:val="30"/>
          <w:szCs w:val="30"/>
          <w:lang w:val="es-ES"/>
        </w:rPr>
        <w:t>upacionales de la escala de remuneraciones mensuales unificadas del nivel jerárquico superior.</w:t>
      </w:r>
      <w:r>
        <w:rPr>
          <w:rFonts w:eastAsia="Times New Roman"/>
          <w:sz w:val="30"/>
          <w:szCs w:val="30"/>
          <w:lang w:val="es-ES"/>
        </w:rPr>
        <w:br/>
      </w:r>
      <w:r>
        <w:rPr>
          <w:rFonts w:eastAsia="Times New Roman"/>
          <w:sz w:val="30"/>
          <w:szCs w:val="30"/>
          <w:lang w:val="es-ES"/>
        </w:rPr>
        <w:br/>
        <w:t>Miembro en servicio activo.- Es la servidora o servidor que efectúa una carrera militar o policial dentro de las Fuerzas Armadas, Policía Nacional o Comisión de</w:t>
      </w:r>
      <w:r>
        <w:rPr>
          <w:rFonts w:eastAsia="Times New Roman"/>
          <w:sz w:val="30"/>
          <w:szCs w:val="30"/>
          <w:lang w:val="es-ES"/>
        </w:rPr>
        <w:t xml:space="preserve"> Tránsito del Guayas.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Servidora/o.- Todas las personas que en cualquier forma o a cualquier título trabajen, presten servicios o ejerzan un puesto o cargo, función o dignidad dentro del sector público sea o no de libre nombramiento y remoción.</w:t>
      </w:r>
    </w:p>
    <w:p w:rsidR="00000000" w:rsidRDefault="002C4C8C">
      <w:pPr>
        <w:divId w:val="213467315"/>
        <w:rPr>
          <w:rFonts w:eastAsia="Times New Roman"/>
          <w:sz w:val="30"/>
          <w:szCs w:val="30"/>
          <w:lang w:val="es-ES"/>
        </w:rPr>
      </w:pPr>
      <w:r>
        <w:rPr>
          <w:rFonts w:eastAsia="Times New Roman"/>
          <w:b/>
          <w:bCs/>
          <w:sz w:val="30"/>
          <w:szCs w:val="30"/>
          <w:lang w:val="es-ES"/>
        </w:rPr>
        <w:t>Décima nove</w:t>
      </w:r>
      <w:r>
        <w:rPr>
          <w:rFonts w:eastAsia="Times New Roman"/>
          <w:b/>
          <w:bCs/>
          <w:sz w:val="30"/>
          <w:szCs w:val="30"/>
          <w:lang w:val="es-ES"/>
        </w:rPr>
        <w:t>na.-</w:t>
      </w:r>
      <w:r>
        <w:rPr>
          <w:rFonts w:eastAsia="Times New Roman"/>
          <w:sz w:val="30"/>
          <w:szCs w:val="30"/>
          <w:lang w:val="es-ES"/>
        </w:rPr>
        <w:t xml:space="preserve"> Cualquier servidor o servidora, que se encuentre dentro de un proceso de esclarecimiento sobre los delitos de acoso o agresión, deberá recibir acompañamiento psicológico proporcionados por la entidad correspondiente, durante la resolución del mismo.</w:t>
      </w:r>
    </w:p>
    <w:p w:rsidR="00000000" w:rsidRDefault="002C4C8C">
      <w:pPr>
        <w:divId w:val="639581827"/>
        <w:rPr>
          <w:rFonts w:eastAsia="Times New Roman"/>
          <w:sz w:val="30"/>
          <w:szCs w:val="30"/>
          <w:lang w:val="es-ES"/>
        </w:rPr>
      </w:pPr>
      <w:r>
        <w:rPr>
          <w:rFonts w:eastAsia="Times New Roman"/>
          <w:b/>
          <w:bCs/>
          <w:sz w:val="30"/>
          <w:szCs w:val="30"/>
          <w:lang w:val="es-ES"/>
        </w:rPr>
        <w:t>V</w:t>
      </w:r>
      <w:r>
        <w:rPr>
          <w:rFonts w:eastAsia="Times New Roman"/>
          <w:b/>
          <w:bCs/>
          <w:sz w:val="30"/>
          <w:szCs w:val="30"/>
          <w:lang w:val="es-ES"/>
        </w:rPr>
        <w:t>igésima</w:t>
      </w:r>
      <w:r>
        <w:rPr>
          <w:rFonts w:eastAsia="Times New Roman"/>
          <w:sz w:val="30"/>
          <w:szCs w:val="30"/>
          <w:lang w:val="es-ES"/>
        </w:rPr>
        <w:t>.- Ante el inicio de una indagación previa o de una acción judicial o constitucional que tenga como causa el ejercicio de sus funciones, la máxima autoridad de la entidad correspondiente podrá disponer que ésta asuma el patrocinio del servidor públi</w:t>
      </w:r>
      <w:r>
        <w:rPr>
          <w:rFonts w:eastAsia="Times New Roman"/>
          <w:sz w:val="30"/>
          <w:szCs w:val="30"/>
          <w:lang w:val="es-ES"/>
        </w:rPr>
        <w:t>co procesado o enjuiciado, a través de los abogados de la institución, siempre y cuando la acción no haya sido iniciada por la propia institución o por delito flagrante. De ser el caso podrán contratarse abogados externos para tal fin.</w:t>
      </w:r>
      <w:r>
        <w:rPr>
          <w:rFonts w:eastAsia="Times New Roman"/>
          <w:sz w:val="30"/>
          <w:szCs w:val="30"/>
          <w:lang w:val="es-ES"/>
        </w:rPr>
        <w:br/>
      </w:r>
      <w:r>
        <w:rPr>
          <w:rFonts w:eastAsia="Times New Roman"/>
          <w:sz w:val="30"/>
          <w:szCs w:val="30"/>
          <w:lang w:val="es-ES"/>
        </w:rPr>
        <w:br/>
        <w:t xml:space="preserve">Sin embargo, dicho </w:t>
      </w:r>
      <w:r>
        <w:rPr>
          <w:rFonts w:eastAsia="Times New Roman"/>
          <w:sz w:val="30"/>
          <w:szCs w:val="30"/>
          <w:lang w:val="es-ES"/>
        </w:rPr>
        <w:t>patrocinio deberá cesar cuando se dicte prisión preventiva o auto de llamamiento a juicio en contra del servidor público.</w:t>
      </w:r>
    </w:p>
    <w:p w:rsidR="00000000" w:rsidRDefault="002C4C8C">
      <w:pPr>
        <w:divId w:val="1067655826"/>
        <w:rPr>
          <w:rFonts w:eastAsia="Times New Roman"/>
          <w:sz w:val="30"/>
          <w:szCs w:val="30"/>
          <w:lang w:val="es-ES"/>
        </w:rPr>
      </w:pPr>
      <w:r>
        <w:rPr>
          <w:rFonts w:eastAsia="Times New Roman"/>
          <w:b/>
          <w:bCs/>
          <w:sz w:val="30"/>
          <w:szCs w:val="30"/>
          <w:lang w:val="es-ES"/>
        </w:rPr>
        <w:t>Vigésima primera</w:t>
      </w:r>
      <w:r>
        <w:rPr>
          <w:rFonts w:eastAsia="Times New Roman"/>
          <w:sz w:val="30"/>
          <w:szCs w:val="30"/>
          <w:lang w:val="es-ES"/>
        </w:rPr>
        <w:t>.- Las personas que por norma legal vigente a la fecha de su establecimiento han sido beneficiarios de pensiones vital</w:t>
      </w:r>
      <w:r>
        <w:rPr>
          <w:rFonts w:eastAsia="Times New Roman"/>
          <w:sz w:val="30"/>
          <w:szCs w:val="30"/>
          <w:lang w:val="es-ES"/>
        </w:rPr>
        <w:t>icias, las seguirán percibiendo en el valor nominal del último mes anterior a la vigencia de esta Ley.</w:t>
      </w:r>
    </w:p>
    <w:p w:rsidR="00000000" w:rsidRDefault="002C4C8C">
      <w:pPr>
        <w:divId w:val="1309239883"/>
        <w:rPr>
          <w:rFonts w:eastAsia="Times New Roman"/>
          <w:sz w:val="30"/>
          <w:szCs w:val="30"/>
          <w:lang w:val="es-ES"/>
        </w:rPr>
      </w:pPr>
      <w:r>
        <w:rPr>
          <w:rFonts w:eastAsia="Times New Roman"/>
          <w:b/>
          <w:bCs/>
          <w:sz w:val="30"/>
          <w:szCs w:val="30"/>
          <w:lang w:val="es-ES"/>
        </w:rPr>
        <w:t>Vigésima segunda</w:t>
      </w:r>
      <w:r>
        <w:rPr>
          <w:rFonts w:eastAsia="Times New Roman"/>
          <w:sz w:val="30"/>
          <w:szCs w:val="30"/>
          <w:lang w:val="es-ES"/>
        </w:rPr>
        <w:t>.- Las servidoras y servidores que exclusivamente integran el Servicio de Vigilancia Aduanera de la Corporación Aduanera Ecuatoriana y de</w:t>
      </w:r>
      <w:r>
        <w:rPr>
          <w:rFonts w:eastAsia="Times New Roman"/>
          <w:sz w:val="30"/>
          <w:szCs w:val="30"/>
          <w:lang w:val="es-ES"/>
        </w:rPr>
        <w:t xml:space="preserve"> los organismos de control, por las características de su puesto, la naturaleza del trabajo y la seguridad de su integridad personal, podrán ser cambiados administrativamente a diferentes unidades de la entidad en el territorio nacional y por períodos de a</w:t>
      </w:r>
      <w:r>
        <w:rPr>
          <w:rFonts w:eastAsia="Times New Roman"/>
          <w:sz w:val="30"/>
          <w:szCs w:val="30"/>
          <w:lang w:val="es-ES"/>
        </w:rPr>
        <w:t>cuerdo a las necesidades institucionales.</w:t>
      </w:r>
    </w:p>
    <w:p w:rsidR="00000000" w:rsidRDefault="002C4C8C">
      <w:pPr>
        <w:divId w:val="1709062596"/>
        <w:rPr>
          <w:rFonts w:eastAsia="Times New Roman"/>
          <w:sz w:val="30"/>
          <w:szCs w:val="30"/>
          <w:lang w:val="es-ES"/>
        </w:rPr>
      </w:pPr>
      <w:r>
        <w:rPr>
          <w:rFonts w:eastAsia="Times New Roman"/>
          <w:b/>
          <w:bCs/>
          <w:sz w:val="30"/>
          <w:szCs w:val="30"/>
          <w:lang w:val="es-ES"/>
        </w:rPr>
        <w:t xml:space="preserve">Vigésima tercera.- </w:t>
      </w:r>
      <w:r>
        <w:rPr>
          <w:rFonts w:eastAsia="Times New Roman"/>
          <w:sz w:val="30"/>
          <w:szCs w:val="30"/>
          <w:lang w:val="es-ES"/>
        </w:rPr>
        <w:t>Las normas y políticas emitidas por el Ministerio de Relaciones Laborales, se sujetarán a la estricta aplicación de la Constitución, los tratados y convenios internacionales ratificados por el Ec</w:t>
      </w:r>
      <w:r>
        <w:rPr>
          <w:rFonts w:eastAsia="Times New Roman"/>
          <w:sz w:val="30"/>
          <w:szCs w:val="30"/>
          <w:lang w:val="es-ES"/>
        </w:rPr>
        <w:t>uador y las Leyes que establecen derechos para las y los servidores públicos. Toda estipulación que contradiga ésta disposición será considerada inexistente, y en caso de duda se aplicará lo más favorable al servidor público.</w:t>
      </w:r>
      <w:r>
        <w:rPr>
          <w:rFonts w:eastAsia="Times New Roman"/>
          <w:sz w:val="30"/>
          <w:szCs w:val="30"/>
          <w:lang w:val="es-ES"/>
        </w:rPr>
        <w:br/>
      </w:r>
      <w:r>
        <w:rPr>
          <w:rFonts w:eastAsia="Times New Roman"/>
          <w:sz w:val="30"/>
          <w:szCs w:val="30"/>
          <w:lang w:val="es-ES"/>
        </w:rPr>
        <w:br/>
        <w:t>Las autoridades y funcionario</w:t>
      </w:r>
      <w:r>
        <w:rPr>
          <w:rFonts w:eastAsia="Times New Roman"/>
          <w:sz w:val="30"/>
          <w:szCs w:val="30"/>
          <w:lang w:val="es-ES"/>
        </w:rPr>
        <w:t xml:space="preserve">s del Ministerio de Relaciones Laborales </w:t>
      </w:r>
      <w:r>
        <w:rPr>
          <w:rFonts w:eastAsia="Times New Roman"/>
          <w:sz w:val="30"/>
          <w:szCs w:val="30"/>
          <w:lang w:val="es-ES"/>
        </w:rPr>
        <w:lastRenderedPageBreak/>
        <w:t>que en el ejercicio indebido de sus facultades, causen daños y perjuicios al interés público o a terceros, serán administrativa, civil y penalmente responsables. Las acciones para demandar la reparación de los daños</w:t>
      </w:r>
      <w:r>
        <w:rPr>
          <w:rFonts w:eastAsia="Times New Roman"/>
          <w:sz w:val="30"/>
          <w:szCs w:val="30"/>
          <w:lang w:val="es-ES"/>
        </w:rPr>
        <w:t xml:space="preserve"> causados, se sustanciarán ante una de las Salas de lo Distrital de lo Contencioso Administrativo; y, de ordenarse en sentencia el resarcimiento demandado, el fallo ordenará que se haga efectivo el derecho de repetición en contra de el o los servidores res</w:t>
      </w:r>
      <w:r>
        <w:rPr>
          <w:rFonts w:eastAsia="Times New Roman"/>
          <w:sz w:val="30"/>
          <w:szCs w:val="30"/>
          <w:lang w:val="es-ES"/>
        </w:rPr>
        <w:t>ponsables.</w:t>
      </w:r>
    </w:p>
    <w:p w:rsidR="00000000" w:rsidRDefault="002C4C8C">
      <w:pPr>
        <w:jc w:val="center"/>
        <w:rPr>
          <w:rFonts w:eastAsia="Times New Roman"/>
          <w:sz w:val="36"/>
          <w:szCs w:val="36"/>
          <w:lang w:val="es-ES"/>
        </w:rPr>
      </w:pPr>
      <w:r>
        <w:rPr>
          <w:rFonts w:eastAsia="Times New Roman"/>
          <w:b/>
          <w:bCs/>
          <w:sz w:val="36"/>
          <w:szCs w:val="36"/>
          <w:lang w:val="es-ES"/>
        </w:rPr>
        <w:br/>
        <w:t>DISPOSICIONES TRANSITORIAS</w:t>
      </w:r>
    </w:p>
    <w:p w:rsidR="00000000" w:rsidRDefault="002C4C8C">
      <w:pPr>
        <w:divId w:val="948584477"/>
        <w:rPr>
          <w:rFonts w:eastAsia="Times New Roman"/>
          <w:sz w:val="30"/>
          <w:szCs w:val="30"/>
          <w:lang w:val="es-ES"/>
        </w:rPr>
      </w:pPr>
      <w:r>
        <w:rPr>
          <w:rFonts w:eastAsia="Times New Roman"/>
          <w:b/>
          <w:bCs/>
          <w:sz w:val="30"/>
          <w:szCs w:val="30"/>
          <w:lang w:val="es-ES"/>
        </w:rPr>
        <w:t>Primera.</w:t>
      </w:r>
      <w:r>
        <w:rPr>
          <w:rFonts w:eastAsia="Times New Roman"/>
          <w:sz w:val="30"/>
          <w:szCs w:val="30"/>
          <w:lang w:val="es-ES"/>
        </w:rPr>
        <w:t>- A partir de la expedición de la resolución del Ministerio de Relaciones Laborales, que se publicará en el Registro Oficial, que contenga la escala nacional de remuneraciones mensuales unificadas, quedarán si</w:t>
      </w:r>
      <w:r>
        <w:rPr>
          <w:rFonts w:eastAsia="Times New Roman"/>
          <w:sz w:val="30"/>
          <w:szCs w:val="30"/>
          <w:lang w:val="es-ES"/>
        </w:rPr>
        <w:t>n efecto todas las escalas de remuneraciones, salarios o ingresos en general que hasta esa fecha hayan regido para la determinación de las remuneraciones de los servidores de las entidades, instituciones y organismos contempladas en el Artículo 3 de esta L</w:t>
      </w:r>
      <w:r>
        <w:rPr>
          <w:rFonts w:eastAsia="Times New Roman"/>
          <w:sz w:val="30"/>
          <w:szCs w:val="30"/>
          <w:lang w:val="es-ES"/>
        </w:rPr>
        <w:t>ey.</w:t>
      </w:r>
    </w:p>
    <w:p w:rsidR="00000000" w:rsidRDefault="002C4C8C">
      <w:pPr>
        <w:divId w:val="965502047"/>
        <w:rPr>
          <w:rFonts w:eastAsia="Times New Roman"/>
          <w:sz w:val="30"/>
          <w:szCs w:val="30"/>
          <w:lang w:val="es-ES"/>
        </w:rPr>
      </w:pPr>
      <w:r>
        <w:rPr>
          <w:rFonts w:eastAsia="Times New Roman"/>
          <w:b/>
          <w:bCs/>
          <w:sz w:val="30"/>
          <w:szCs w:val="30"/>
          <w:lang w:val="es-ES"/>
        </w:rPr>
        <w:t>Segunda.-</w:t>
      </w:r>
      <w:r>
        <w:rPr>
          <w:rFonts w:eastAsia="Times New Roman"/>
          <w:sz w:val="30"/>
          <w:szCs w:val="30"/>
          <w:lang w:val="es-ES"/>
        </w:rPr>
        <w:t xml:space="preserve"> Si una vez producida la unificación de los ingresos de los dignatarios, autoridades, funcionarios, servidores y trabajadores de las entidades y organismos previstos en el artículo 83 de esta ley, sus remuneraciones unificadas fueren inferiore</w:t>
      </w:r>
      <w:r>
        <w:rPr>
          <w:rFonts w:eastAsia="Times New Roman"/>
          <w:sz w:val="30"/>
          <w:szCs w:val="30"/>
          <w:lang w:val="es-ES"/>
        </w:rPr>
        <w:t xml:space="preserve">s a las determinadas en el grado o categoría que le corresponda en las escalas nacionales de remuneraciones mensuales unificadas, la homologación se efectuará a partir de la promulgación de esta Ley, de acuerdo al plan técnico y económico de mediano plazo </w:t>
      </w:r>
      <w:r>
        <w:rPr>
          <w:rFonts w:eastAsia="Times New Roman"/>
          <w:sz w:val="30"/>
          <w:szCs w:val="30"/>
          <w:lang w:val="es-ES"/>
        </w:rPr>
        <w:t>no mayor de dos años preparado por el Ministerio de Finanzas y el Ministerio de Relaciones Laborales, el cual deberá encontrarse debidamente financiado en el Presupuesto General del Estado.</w:t>
      </w:r>
      <w:r>
        <w:rPr>
          <w:rFonts w:eastAsia="Times New Roman"/>
          <w:sz w:val="30"/>
          <w:szCs w:val="30"/>
          <w:lang w:val="es-ES"/>
        </w:rPr>
        <w:br/>
      </w:r>
      <w:r>
        <w:rPr>
          <w:rFonts w:eastAsia="Times New Roman"/>
          <w:sz w:val="30"/>
          <w:szCs w:val="30"/>
          <w:lang w:val="es-ES"/>
        </w:rPr>
        <w:br/>
        <w:t>En los casos que fuere necesario y durante el proceso de determin</w:t>
      </w:r>
      <w:r>
        <w:rPr>
          <w:rFonts w:eastAsia="Times New Roman"/>
          <w:sz w:val="30"/>
          <w:szCs w:val="30"/>
          <w:lang w:val="es-ES"/>
        </w:rPr>
        <w:t>ación de las escalas remunerativas, se unificarán los ingresos económicos que perciben las servidoras y servidores públicos conforme a esta ley.</w:t>
      </w:r>
      <w:r>
        <w:rPr>
          <w:rFonts w:eastAsia="Times New Roman"/>
          <w:sz w:val="30"/>
          <w:szCs w:val="30"/>
          <w:lang w:val="es-ES"/>
        </w:rPr>
        <w:br/>
      </w:r>
      <w:r>
        <w:rPr>
          <w:rFonts w:eastAsia="Times New Roman"/>
          <w:sz w:val="30"/>
          <w:szCs w:val="30"/>
          <w:lang w:val="es-ES"/>
        </w:rPr>
        <w:br/>
        <w:t>En el caso de los Gobiernos Autónomos Descentralizados, sus entidades y regímenes especiales, en el mismo plaz</w:t>
      </w:r>
      <w:r>
        <w:rPr>
          <w:rFonts w:eastAsia="Times New Roman"/>
          <w:sz w:val="30"/>
          <w:szCs w:val="30"/>
          <w:lang w:val="es-ES"/>
        </w:rPr>
        <w:t>o.</w:t>
      </w:r>
    </w:p>
    <w:p w:rsidR="00000000" w:rsidRDefault="002C4C8C">
      <w:pPr>
        <w:divId w:val="713776270"/>
        <w:rPr>
          <w:rFonts w:eastAsia="Times New Roman"/>
          <w:sz w:val="30"/>
          <w:szCs w:val="30"/>
          <w:lang w:val="es-ES"/>
        </w:rPr>
      </w:pPr>
      <w:r>
        <w:rPr>
          <w:rFonts w:eastAsia="Times New Roman"/>
          <w:b/>
          <w:bCs/>
          <w:sz w:val="30"/>
          <w:szCs w:val="30"/>
          <w:lang w:val="es-ES"/>
        </w:rPr>
        <w:t>Tercera.-</w:t>
      </w:r>
      <w:r>
        <w:rPr>
          <w:rFonts w:eastAsia="Times New Roman"/>
          <w:sz w:val="30"/>
          <w:szCs w:val="30"/>
          <w:lang w:val="es-ES"/>
        </w:rPr>
        <w:t xml:space="preserve"> En caso de que la remuneración mensual unificada de las o los servidores públicos, sea superior al valor señalado en el correspondiente grado de las escalas expedidas por el Ministerio de </w:t>
      </w:r>
      <w:r>
        <w:rPr>
          <w:rFonts w:eastAsia="Times New Roman"/>
          <w:sz w:val="30"/>
          <w:szCs w:val="30"/>
          <w:lang w:val="es-ES"/>
        </w:rPr>
        <w:lastRenderedPageBreak/>
        <w:t>Relaciones Laborales, mantendrán ese valor mientras sea</w:t>
      </w:r>
      <w:r>
        <w:rPr>
          <w:rFonts w:eastAsia="Times New Roman"/>
          <w:sz w:val="30"/>
          <w:szCs w:val="30"/>
          <w:lang w:val="es-ES"/>
        </w:rPr>
        <w:t>n titulares de los puestos, siempre que su remuneración haya sido fijada legalmente. Una vez que el puesto quede vacante por el cumplimiento del período fijo o por cualquier otra causal y sea ocupado por la misma o diferente persona, la remuneración mensua</w:t>
      </w:r>
      <w:r>
        <w:rPr>
          <w:rFonts w:eastAsia="Times New Roman"/>
          <w:sz w:val="30"/>
          <w:szCs w:val="30"/>
          <w:lang w:val="es-ES"/>
        </w:rPr>
        <w:t>l unificada del mismo se ajustará al valor previsto en las mencionadas escalas.</w:t>
      </w:r>
      <w:r>
        <w:rPr>
          <w:rFonts w:eastAsia="Times New Roman"/>
          <w:sz w:val="30"/>
          <w:szCs w:val="30"/>
          <w:lang w:val="es-ES"/>
        </w:rPr>
        <w:br/>
      </w:r>
      <w:r>
        <w:rPr>
          <w:rFonts w:eastAsia="Times New Roman"/>
          <w:sz w:val="30"/>
          <w:szCs w:val="30"/>
          <w:lang w:val="es-ES"/>
        </w:rPr>
        <w:br/>
        <w:t>Las servidoras y servidores públicos que estén comprendidos dentro de la carrera del servicio público y que sean promovidos a un puesto de mayor remuneración, se acogerán inme</w:t>
      </w:r>
      <w:r>
        <w:rPr>
          <w:rFonts w:eastAsia="Times New Roman"/>
          <w:sz w:val="30"/>
          <w:szCs w:val="30"/>
          <w:lang w:val="es-ES"/>
        </w:rPr>
        <w:t>diatamente a la nueva remuneración; en el caso de que esta siga siendo inferior a la que venía percibiendo, continuará la remuneración superior hasta que esta se adapte a la remuneración establecida en el grado de la escala respectiva, ya sea por ascenso o</w:t>
      </w:r>
      <w:r>
        <w:rPr>
          <w:rFonts w:eastAsia="Times New Roman"/>
          <w:sz w:val="30"/>
          <w:szCs w:val="30"/>
          <w:lang w:val="es-ES"/>
        </w:rPr>
        <w:t xml:space="preserve"> por el proceso de homologación si es el caso.</w:t>
      </w:r>
      <w:r>
        <w:rPr>
          <w:rFonts w:eastAsia="Times New Roman"/>
          <w:sz w:val="30"/>
          <w:szCs w:val="30"/>
          <w:lang w:val="es-ES"/>
        </w:rPr>
        <w:br/>
      </w:r>
      <w:r>
        <w:rPr>
          <w:rFonts w:eastAsia="Times New Roman"/>
          <w:sz w:val="30"/>
          <w:szCs w:val="30"/>
          <w:lang w:val="es-ES"/>
        </w:rPr>
        <w:br/>
        <w:t>En los casos previstos en los incisos precedentes, no se procederá al aumento del valor de la remuneración del puesto hasta que el mismo se equipare con las tablas expedidas por el Ministerio de Relaciones La</w:t>
      </w:r>
      <w:r>
        <w:rPr>
          <w:rFonts w:eastAsia="Times New Roman"/>
          <w:sz w:val="30"/>
          <w:szCs w:val="30"/>
          <w:lang w:val="es-ES"/>
        </w:rPr>
        <w:t>borales.</w:t>
      </w:r>
      <w:r>
        <w:rPr>
          <w:rFonts w:eastAsia="Times New Roman"/>
          <w:sz w:val="30"/>
          <w:szCs w:val="30"/>
          <w:lang w:val="es-ES"/>
        </w:rPr>
        <w:br/>
      </w:r>
      <w:r>
        <w:rPr>
          <w:rFonts w:eastAsia="Times New Roman"/>
          <w:sz w:val="30"/>
          <w:szCs w:val="30"/>
          <w:lang w:val="es-ES"/>
        </w:rPr>
        <w:br/>
        <w:t>Si la remuneración mensual unificada de servidoras o servidores públicos de libre nombramiento y remoción fuere superior a las escalas emitidas por el Ministerio de Relaciones Laborales, ésta se ajustará inmediatamente a dichos grados.</w:t>
      </w:r>
      <w:r>
        <w:rPr>
          <w:rFonts w:eastAsia="Times New Roman"/>
          <w:sz w:val="30"/>
          <w:szCs w:val="30"/>
          <w:lang w:val="es-ES"/>
        </w:rPr>
        <w:br/>
      </w:r>
      <w:r>
        <w:rPr>
          <w:rFonts w:eastAsia="Times New Roman"/>
          <w:sz w:val="30"/>
          <w:szCs w:val="30"/>
          <w:lang w:val="es-ES"/>
        </w:rPr>
        <w:br/>
        <w:t>Si la rem</w:t>
      </w:r>
      <w:r>
        <w:rPr>
          <w:rFonts w:eastAsia="Times New Roman"/>
          <w:sz w:val="30"/>
          <w:szCs w:val="30"/>
          <w:lang w:val="es-ES"/>
        </w:rPr>
        <w:t>uneración mensual unificada de servidoras y servidores públicos contratados bajo la modalidad de contratos de servicios ocasionales, fuere mayor a la establecida en los grados de valoración de las escalas emitidas por el Ministerio de Relaciones Laborales,</w:t>
      </w:r>
      <w:r>
        <w:rPr>
          <w:rFonts w:eastAsia="Times New Roman"/>
          <w:sz w:val="30"/>
          <w:szCs w:val="30"/>
          <w:lang w:val="es-ES"/>
        </w:rPr>
        <w:t xml:space="preserve"> la suscripción o renovación de los mismos, en caso de darse, deberá ajustarse inmediatamente a los valores establecidos por dicho Ministerio, sin perjuicio de las acciones que pudieran efectuarse de ser el caso, ante el incumplimiento de las normas legale</w:t>
      </w:r>
      <w:r>
        <w:rPr>
          <w:rFonts w:eastAsia="Times New Roman"/>
          <w:sz w:val="30"/>
          <w:szCs w:val="30"/>
          <w:lang w:val="es-ES"/>
        </w:rPr>
        <w:t>s vigentes a las fechas de suscripción de los respectivos contratos.</w:t>
      </w:r>
    </w:p>
    <w:p w:rsidR="00000000" w:rsidRDefault="002C4C8C">
      <w:pPr>
        <w:divId w:val="1504394392"/>
        <w:rPr>
          <w:rFonts w:eastAsia="Times New Roman"/>
          <w:sz w:val="30"/>
          <w:szCs w:val="30"/>
          <w:lang w:val="es-ES"/>
        </w:rPr>
      </w:pPr>
      <w:r>
        <w:rPr>
          <w:rFonts w:eastAsia="Times New Roman"/>
          <w:b/>
          <w:bCs/>
          <w:sz w:val="30"/>
          <w:szCs w:val="30"/>
          <w:lang w:val="es-ES"/>
        </w:rPr>
        <w:t>Cuarta.-</w:t>
      </w:r>
      <w:r>
        <w:rPr>
          <w:rFonts w:eastAsia="Times New Roman"/>
          <w:sz w:val="30"/>
          <w:szCs w:val="30"/>
          <w:lang w:val="es-ES"/>
        </w:rPr>
        <w:t xml:space="preserve"> En el plazo de un año el Ministerio de Relaciones Laborales, expedirá los acuerdos ministeriales que regulen lo dispuesto en esta Ley para los ingresos complementarios, éstos ser</w:t>
      </w:r>
      <w:r>
        <w:rPr>
          <w:rFonts w:eastAsia="Times New Roman"/>
          <w:sz w:val="30"/>
          <w:szCs w:val="30"/>
          <w:lang w:val="es-ES"/>
        </w:rPr>
        <w:t>án reconocidos en la forma prevista en las reglamentaciones vigentes en cada una de las instituciones del Estado.</w:t>
      </w:r>
    </w:p>
    <w:p w:rsidR="00000000" w:rsidRDefault="002C4C8C">
      <w:pPr>
        <w:divId w:val="955451404"/>
        <w:rPr>
          <w:rFonts w:eastAsia="Times New Roman"/>
          <w:sz w:val="30"/>
          <w:szCs w:val="30"/>
          <w:lang w:val="es-ES"/>
        </w:rPr>
      </w:pPr>
      <w:r>
        <w:rPr>
          <w:rFonts w:eastAsia="Times New Roman"/>
          <w:b/>
          <w:bCs/>
          <w:sz w:val="30"/>
          <w:szCs w:val="30"/>
          <w:lang w:val="es-ES"/>
        </w:rPr>
        <w:lastRenderedPageBreak/>
        <w:t>Quinta.-</w:t>
      </w:r>
      <w:r>
        <w:rPr>
          <w:rFonts w:eastAsia="Times New Roman"/>
          <w:sz w:val="30"/>
          <w:szCs w:val="30"/>
          <w:lang w:val="es-ES"/>
        </w:rPr>
        <w:t xml:space="preserve"> Los procesos judiciales pendientes y los trámites administrativos iniciados con anterioridad a la expedición de la presente Ley, cont</w:t>
      </w:r>
      <w:r>
        <w:rPr>
          <w:rFonts w:eastAsia="Times New Roman"/>
          <w:sz w:val="30"/>
          <w:szCs w:val="30"/>
          <w:lang w:val="es-ES"/>
        </w:rPr>
        <w:t>inuarán sustanciándose hasta su conclusión, con las normas de la Ley Orgánica de Servicio Civil y Carrera Administrativa y de Unificación y Homologación de las Remuneraciones del Sector Público, cuya codificación se publicó en el Registro Oficial No. 16, d</w:t>
      </w:r>
      <w:r>
        <w:rPr>
          <w:rFonts w:eastAsia="Times New Roman"/>
          <w:sz w:val="30"/>
          <w:szCs w:val="30"/>
          <w:lang w:val="es-ES"/>
        </w:rPr>
        <w:t>e 12 de Mayo del 2005 y sus correspondientes reformas.</w:t>
      </w:r>
    </w:p>
    <w:p w:rsidR="00000000" w:rsidRDefault="002C4C8C">
      <w:pPr>
        <w:divId w:val="974946126"/>
        <w:rPr>
          <w:rFonts w:eastAsia="Times New Roman"/>
          <w:sz w:val="30"/>
          <w:szCs w:val="30"/>
          <w:lang w:val="es-ES"/>
        </w:rPr>
      </w:pPr>
      <w:r>
        <w:rPr>
          <w:rFonts w:eastAsia="Times New Roman"/>
          <w:b/>
          <w:bCs/>
          <w:sz w:val="30"/>
          <w:szCs w:val="30"/>
          <w:lang w:val="es-ES"/>
        </w:rPr>
        <w:t>Sexta</w:t>
      </w:r>
      <w:r>
        <w:rPr>
          <w:rFonts w:eastAsia="Times New Roman"/>
          <w:sz w:val="30"/>
          <w:szCs w:val="30"/>
          <w:lang w:val="es-ES"/>
        </w:rPr>
        <w:t>.- En caso de que el Ministerio de Relaciones Laborales, a través de la evaluación y control a las Unidades de Administración del Talento Humano, determine que la clasificación de puestos no se su</w:t>
      </w:r>
      <w:r>
        <w:rPr>
          <w:rFonts w:eastAsia="Times New Roman"/>
          <w:sz w:val="30"/>
          <w:szCs w:val="30"/>
          <w:lang w:val="es-ES"/>
        </w:rPr>
        <w:t>jetó a esta Ley, su Reglamento y a la norma técnica del subsistema de clasificación de puestos, reubicará a la servidora o servidor del sector público en el grado de la escala que técnicamente le corresponda. Los valores de la nueva ubicación no serán reco</w:t>
      </w:r>
      <w:r>
        <w:rPr>
          <w:rFonts w:eastAsia="Times New Roman"/>
          <w:sz w:val="30"/>
          <w:szCs w:val="30"/>
          <w:lang w:val="es-ES"/>
        </w:rPr>
        <w:t>nocidos retroactivamente.</w:t>
      </w:r>
      <w:r>
        <w:rPr>
          <w:rFonts w:eastAsia="Times New Roman"/>
          <w:sz w:val="30"/>
          <w:szCs w:val="30"/>
          <w:lang w:val="es-ES"/>
        </w:rPr>
        <w:br/>
      </w:r>
      <w:r>
        <w:rPr>
          <w:rFonts w:eastAsia="Times New Roman"/>
          <w:sz w:val="30"/>
          <w:szCs w:val="30"/>
          <w:lang w:val="es-ES"/>
        </w:rPr>
        <w:br/>
        <w:t>La reubicación no implicará reducción de remuneraciones, ni conculcación de derechos adquiridos a los servidores públicos.</w:t>
      </w:r>
    </w:p>
    <w:p w:rsidR="00000000" w:rsidRDefault="002C4C8C">
      <w:pPr>
        <w:divId w:val="2107311233"/>
        <w:rPr>
          <w:rFonts w:eastAsia="Times New Roman"/>
          <w:sz w:val="30"/>
          <w:szCs w:val="30"/>
          <w:lang w:val="es-ES"/>
        </w:rPr>
      </w:pPr>
      <w:r>
        <w:rPr>
          <w:rFonts w:eastAsia="Times New Roman"/>
          <w:b/>
          <w:bCs/>
          <w:sz w:val="30"/>
          <w:szCs w:val="30"/>
          <w:lang w:val="es-ES"/>
        </w:rPr>
        <w:t>Séptima</w:t>
      </w:r>
      <w:r>
        <w:rPr>
          <w:rFonts w:eastAsia="Times New Roman"/>
          <w:sz w:val="30"/>
          <w:szCs w:val="30"/>
          <w:lang w:val="es-ES"/>
        </w:rPr>
        <w:t>.- Como excepción y por esta ocasión, las personas que a la presente fecha mantengan vigentes contr</w:t>
      </w:r>
      <w:r>
        <w:rPr>
          <w:rFonts w:eastAsia="Times New Roman"/>
          <w:sz w:val="30"/>
          <w:szCs w:val="30"/>
          <w:lang w:val="es-ES"/>
        </w:rPr>
        <w:t>atos de servicios ocasionales por más de cuatro años en la misma institución, a través de renovaciones o firma de nuevos contratos, previo el concurso de méritos y oposición, en el que se les otorgará una calificación adicional que será regulada en el regl</w:t>
      </w:r>
      <w:r>
        <w:rPr>
          <w:rFonts w:eastAsia="Times New Roman"/>
          <w:sz w:val="30"/>
          <w:szCs w:val="30"/>
          <w:lang w:val="es-ES"/>
        </w:rPr>
        <w:t>amento a esta ley, en función de la experiencia en el ejercicio del cargo, ingresarán directamente a la carrera del servicio público, en el mismo nivel remunerativo que venían manteniendo, mediante la expedición del respectivo nombramiento permanente, siem</w:t>
      </w:r>
      <w:r>
        <w:rPr>
          <w:rFonts w:eastAsia="Times New Roman"/>
          <w:sz w:val="30"/>
          <w:szCs w:val="30"/>
          <w:lang w:val="es-ES"/>
        </w:rPr>
        <w:t>pre que no se trate de aquellos puestos excluidos de la carrera; sin perjuicio, de la reclasificación que a futuro pudiera realizarse para ubicarlos en el grado que le corresponda y de las acciones que pudieran efectuarse de ser el caso, ante el incumplimi</w:t>
      </w:r>
      <w:r>
        <w:rPr>
          <w:rFonts w:eastAsia="Times New Roman"/>
          <w:sz w:val="30"/>
          <w:szCs w:val="30"/>
          <w:lang w:val="es-ES"/>
        </w:rPr>
        <w:t>ento de las normas legales vigentes, a la fecha de suscripción de los respectivos contratos.</w:t>
      </w:r>
      <w:r>
        <w:rPr>
          <w:rFonts w:eastAsia="Times New Roman"/>
          <w:sz w:val="30"/>
          <w:szCs w:val="30"/>
          <w:lang w:val="es-ES"/>
        </w:rPr>
        <w:br/>
      </w:r>
      <w:r>
        <w:rPr>
          <w:rFonts w:eastAsia="Times New Roman"/>
          <w:sz w:val="30"/>
          <w:szCs w:val="30"/>
          <w:lang w:val="es-ES"/>
        </w:rPr>
        <w:br/>
        <w:t>Los demás servidores que laboran con contratos de servicios ocasionales vigentes a la presente fecha, podrán continuar prestando servicios; y, sus contratos se aj</w:t>
      </w:r>
      <w:r>
        <w:rPr>
          <w:rFonts w:eastAsia="Times New Roman"/>
          <w:sz w:val="30"/>
          <w:szCs w:val="30"/>
          <w:lang w:val="es-ES"/>
        </w:rPr>
        <w:t>ustarán a las disposiciones para los contratos ocasionales señalados en esta ley.</w:t>
      </w:r>
      <w:r>
        <w:rPr>
          <w:rFonts w:eastAsia="Times New Roman"/>
          <w:sz w:val="30"/>
          <w:szCs w:val="30"/>
          <w:lang w:val="es-ES"/>
        </w:rPr>
        <w:br/>
      </w:r>
      <w:r>
        <w:rPr>
          <w:rFonts w:eastAsia="Times New Roman"/>
          <w:sz w:val="30"/>
          <w:szCs w:val="30"/>
          <w:lang w:val="es-ES"/>
        </w:rPr>
        <w:br/>
        <w:t xml:space="preserve">Las instituciones educativas que se encuentran administradas por las </w:t>
      </w:r>
      <w:r>
        <w:rPr>
          <w:rFonts w:eastAsia="Times New Roman"/>
          <w:sz w:val="30"/>
          <w:szCs w:val="30"/>
          <w:lang w:val="es-ES"/>
        </w:rPr>
        <w:lastRenderedPageBreak/>
        <w:t>Fuerzas Armadas y la Policía Nacional, Aviación Civil, Comisión de Tránsito del Guayas, pasarán a funcio</w:t>
      </w:r>
      <w:r>
        <w:rPr>
          <w:rFonts w:eastAsia="Times New Roman"/>
          <w:sz w:val="30"/>
          <w:szCs w:val="30"/>
          <w:lang w:val="es-ES"/>
        </w:rPr>
        <w:t>nar bajo la rectoría del Ministerio de Educación. El personal administrativo y de servicio que al momento de la expedición de la presente ley, se encuentre laborando en las instituciones antes mencionadas, se les respetará su estabilidad. El personal direc</w:t>
      </w:r>
      <w:r>
        <w:rPr>
          <w:rFonts w:eastAsia="Times New Roman"/>
          <w:sz w:val="30"/>
          <w:szCs w:val="30"/>
          <w:lang w:val="es-ES"/>
        </w:rPr>
        <w:t>tivo deberá cumplir con los requisitos que rigen para el sistema educativo público para continuar desempeñando sus funciones.</w:t>
      </w:r>
    </w:p>
    <w:p w:rsidR="00000000" w:rsidRDefault="002C4C8C">
      <w:pPr>
        <w:divId w:val="1100183414"/>
        <w:rPr>
          <w:rFonts w:eastAsia="Times New Roman"/>
          <w:sz w:val="30"/>
          <w:szCs w:val="30"/>
          <w:lang w:val="es-ES"/>
        </w:rPr>
      </w:pPr>
      <w:r>
        <w:rPr>
          <w:rFonts w:eastAsia="Times New Roman"/>
          <w:b/>
          <w:bCs/>
          <w:sz w:val="30"/>
          <w:szCs w:val="30"/>
          <w:lang w:val="es-ES"/>
        </w:rPr>
        <w:t xml:space="preserve">Octava.- </w:t>
      </w:r>
      <w:r>
        <w:rPr>
          <w:rFonts w:eastAsia="Times New Roman"/>
          <w:sz w:val="30"/>
          <w:szCs w:val="30"/>
          <w:lang w:val="es-ES"/>
        </w:rPr>
        <w:t>A efectos del cumplimiento de la incorporación de personas con discapacidad y quienes adolecen de enfermedades catastróficas previsto en el artículo 64 de esta ley, se observará el siguiente cronograma progresivo: el uno por ciento en el año 2010, el dos p</w:t>
      </w:r>
      <w:r>
        <w:rPr>
          <w:rFonts w:eastAsia="Times New Roman"/>
          <w:sz w:val="30"/>
          <w:szCs w:val="30"/>
          <w:lang w:val="es-ES"/>
        </w:rPr>
        <w:t>or ciento para el año 2011, el tres por ciento para el año 2012, hasta llegar al cuatro por ciento en el año 2013.</w:t>
      </w:r>
      <w:r>
        <w:rPr>
          <w:rFonts w:eastAsia="Times New Roman"/>
          <w:sz w:val="30"/>
          <w:szCs w:val="30"/>
          <w:lang w:val="es-ES"/>
        </w:rPr>
        <w:br/>
      </w:r>
      <w:r>
        <w:rPr>
          <w:rFonts w:eastAsia="Times New Roman"/>
          <w:sz w:val="30"/>
          <w:szCs w:val="30"/>
          <w:lang w:val="es-ES"/>
        </w:rPr>
        <w:br/>
        <w:t>Las personas que perciban el Bono Joaquín Gallegos Lara no estarán comprendidas dentro de las personas contempladas para tal objeto.</w:t>
      </w:r>
      <w:r>
        <w:rPr>
          <w:rFonts w:eastAsia="Times New Roman"/>
          <w:sz w:val="30"/>
          <w:szCs w:val="30"/>
          <w:lang w:val="es-ES"/>
        </w:rPr>
        <w:br/>
      </w:r>
      <w:r>
        <w:rPr>
          <w:rFonts w:eastAsia="Times New Roman"/>
          <w:sz w:val="30"/>
          <w:szCs w:val="30"/>
          <w:lang w:val="es-ES"/>
        </w:rPr>
        <w:br/>
        <w:t xml:space="preserve">En el </w:t>
      </w:r>
      <w:r>
        <w:rPr>
          <w:rFonts w:eastAsia="Times New Roman"/>
          <w:sz w:val="30"/>
          <w:szCs w:val="30"/>
          <w:lang w:val="es-ES"/>
        </w:rPr>
        <w:t>plazo de ciento ochenta días</w:t>
      </w:r>
      <w:r>
        <w:rPr>
          <w:rFonts w:eastAsia="Times New Roman"/>
          <w:b/>
          <w:bCs/>
          <w:sz w:val="30"/>
          <w:szCs w:val="30"/>
          <w:lang w:val="es-ES"/>
        </w:rPr>
        <w:t xml:space="preserve"> </w:t>
      </w:r>
      <w:r>
        <w:rPr>
          <w:rFonts w:eastAsia="Times New Roman"/>
          <w:sz w:val="30"/>
          <w:szCs w:val="30"/>
          <w:lang w:val="es-ES"/>
        </w:rPr>
        <w:t>a partir de la publicación de la presente Ley en el Registro Oficial, el Ministerio de Relaciones Laborales, inspeccionará todas las instituciones y empresas del Estado a efectos de emitir el primer informe técnico sobre el cum</w:t>
      </w:r>
      <w:r>
        <w:rPr>
          <w:rFonts w:eastAsia="Times New Roman"/>
          <w:sz w:val="30"/>
          <w:szCs w:val="30"/>
          <w:lang w:val="es-ES"/>
        </w:rPr>
        <w:t>plimiento o incumplimiento de la disposición de inserción laboral para personas con discapacidad.</w:t>
      </w:r>
    </w:p>
    <w:p w:rsidR="00000000" w:rsidRDefault="002C4C8C">
      <w:pPr>
        <w:divId w:val="608781862"/>
        <w:rPr>
          <w:rFonts w:eastAsia="Times New Roman"/>
          <w:sz w:val="30"/>
          <w:szCs w:val="30"/>
          <w:lang w:val="es-ES"/>
        </w:rPr>
      </w:pPr>
      <w:r>
        <w:rPr>
          <w:rFonts w:eastAsia="Times New Roman"/>
          <w:b/>
          <w:bCs/>
          <w:sz w:val="30"/>
          <w:szCs w:val="30"/>
          <w:lang w:val="es-ES"/>
        </w:rPr>
        <w:t xml:space="preserve">Novena.- </w:t>
      </w:r>
      <w:r>
        <w:rPr>
          <w:rFonts w:eastAsia="Times New Roman"/>
          <w:sz w:val="30"/>
          <w:szCs w:val="30"/>
          <w:lang w:val="es-ES"/>
        </w:rPr>
        <w:t>El Ministerio de Relaciones Laborales, en un plazo no mayor de noventa días desde la publicación de la presente ley, mediante resolución, expedirá la</w:t>
      </w:r>
      <w:r>
        <w:rPr>
          <w:rFonts w:eastAsia="Times New Roman"/>
          <w:sz w:val="30"/>
          <w:szCs w:val="30"/>
          <w:lang w:val="es-ES"/>
        </w:rPr>
        <w:t xml:space="preserve"> escala de remuneraciones de los técnicos docentes, educadores para la salud, del Ministerio de Salud Pública, homologada a la escala de remuneraciones del sector público; de conformidad con su clasificación de puestos y, preservando la estabilidad de las </w:t>
      </w:r>
      <w:r>
        <w:rPr>
          <w:rFonts w:eastAsia="Times New Roman"/>
          <w:sz w:val="30"/>
          <w:szCs w:val="30"/>
          <w:lang w:val="es-ES"/>
        </w:rPr>
        <w:t>y los técnicos docentes conforme a los preceptos constitucionales vigentes. Se incorporará lo establecido al efecto en la carrera sanitaria y los sueldos base vigentes en el sector salud, categorías escalafonarias, dedicación horaria y factores regirán has</w:t>
      </w:r>
      <w:r>
        <w:rPr>
          <w:rFonts w:eastAsia="Times New Roman"/>
          <w:sz w:val="30"/>
          <w:szCs w:val="30"/>
          <w:lang w:val="es-ES"/>
        </w:rPr>
        <w:t>ta que concluya el proceso de homologación y se expida la respectiva norma técnica por parte del Ministerio de Relaciones Laborales, debiendo sujetarse a lo dispuesto en esta ley.</w:t>
      </w:r>
      <w:r>
        <w:rPr>
          <w:rFonts w:eastAsia="Times New Roman"/>
          <w:sz w:val="30"/>
          <w:szCs w:val="30"/>
          <w:lang w:val="es-ES"/>
        </w:rPr>
        <w:br/>
      </w:r>
      <w:r>
        <w:rPr>
          <w:rFonts w:eastAsia="Times New Roman"/>
          <w:sz w:val="30"/>
          <w:szCs w:val="30"/>
          <w:lang w:val="es-ES"/>
        </w:rPr>
        <w:br/>
        <w:t>Los contratos que se hubieren suscrito con profesionales médicos, odontólog</w:t>
      </w:r>
      <w:r>
        <w:rPr>
          <w:rFonts w:eastAsia="Times New Roman"/>
          <w:sz w:val="30"/>
          <w:szCs w:val="30"/>
          <w:lang w:val="es-ES"/>
        </w:rPr>
        <w:t xml:space="preserve">os, enfermeras, tecnólogos médicos, obstetrices y </w:t>
      </w:r>
      <w:r>
        <w:rPr>
          <w:rFonts w:eastAsia="Times New Roman"/>
          <w:sz w:val="30"/>
          <w:szCs w:val="30"/>
          <w:lang w:val="es-ES"/>
        </w:rPr>
        <w:lastRenderedPageBreak/>
        <w:t>psicólogos clínicos, en los cuales se haya establecido una jornada de trabajo inferior a 8 horas, serán reformados para establecer una jornada de trabajo de 8 horas.</w:t>
      </w:r>
    </w:p>
    <w:p w:rsidR="00000000" w:rsidRDefault="002C4C8C">
      <w:pPr>
        <w:divId w:val="1235236777"/>
        <w:rPr>
          <w:rFonts w:eastAsia="Times New Roman"/>
          <w:sz w:val="30"/>
          <w:szCs w:val="30"/>
          <w:lang w:val="es-ES"/>
        </w:rPr>
      </w:pPr>
      <w:r>
        <w:rPr>
          <w:rFonts w:eastAsia="Times New Roman"/>
          <w:b/>
          <w:bCs/>
          <w:sz w:val="30"/>
          <w:szCs w:val="30"/>
          <w:lang w:val="es-ES"/>
        </w:rPr>
        <w:t xml:space="preserve">Décima.- </w:t>
      </w:r>
      <w:r>
        <w:rPr>
          <w:rFonts w:eastAsia="Times New Roman"/>
          <w:sz w:val="30"/>
          <w:szCs w:val="30"/>
          <w:lang w:val="es-ES"/>
        </w:rPr>
        <w:t xml:space="preserve">En el plazo de un año, contado </w:t>
      </w:r>
      <w:r>
        <w:rPr>
          <w:rFonts w:eastAsia="Times New Roman"/>
          <w:sz w:val="30"/>
          <w:szCs w:val="30"/>
          <w:lang w:val="es-ES"/>
        </w:rPr>
        <w:t>a partir de la promulgación de esta Ley, los Gobiernos Autónomos Descentralizados, dictarán y aprobarán su normativa que regule la administración autónoma del talento humano, en la que se establecerán las escalas remunerativas y normas técnicas, de conform</w:t>
      </w:r>
      <w:r>
        <w:rPr>
          <w:rFonts w:eastAsia="Times New Roman"/>
          <w:sz w:val="30"/>
          <w:szCs w:val="30"/>
          <w:lang w:val="es-ES"/>
        </w:rPr>
        <w:t>idad con la Constitución y esta Ley. Las disposiciones graduales para equiparar remuneraciones que consten en dichos instrumentos normativos tendrán como plazo máximo el 31 de diciembre de 2013.</w:t>
      </w:r>
    </w:p>
    <w:p w:rsidR="00000000" w:rsidRDefault="002C4C8C">
      <w:pPr>
        <w:divId w:val="1558660641"/>
        <w:rPr>
          <w:rFonts w:eastAsia="Times New Roman"/>
          <w:sz w:val="30"/>
          <w:szCs w:val="30"/>
          <w:lang w:val="es-ES"/>
        </w:rPr>
      </w:pPr>
      <w:r>
        <w:rPr>
          <w:rFonts w:eastAsia="Times New Roman"/>
          <w:b/>
          <w:bCs/>
          <w:sz w:val="30"/>
          <w:szCs w:val="30"/>
          <w:lang w:val="es-ES"/>
        </w:rPr>
        <w:t xml:space="preserve">Décima Primera.- </w:t>
      </w:r>
      <w:r>
        <w:rPr>
          <w:rFonts w:eastAsia="Times New Roman"/>
          <w:sz w:val="30"/>
          <w:szCs w:val="30"/>
          <w:lang w:val="es-ES"/>
        </w:rPr>
        <w:t>(Agregada por el Art. 12 de la Ley s/n, R.O.</w:t>
      </w:r>
      <w:r>
        <w:rPr>
          <w:rFonts w:eastAsia="Times New Roman"/>
          <w:sz w:val="30"/>
          <w:szCs w:val="30"/>
          <w:lang w:val="es-ES"/>
        </w:rPr>
        <w:t xml:space="preserve"> 1008-S, 19-V-2017).- Las personas que a la presente fecha hayan prestado ininterrumpidamente por cuatro años o más, sus servicios lícitos y personales en la misma institución, ya sea con contrato ocasional o nombramiento provisional, o bajo cualquier otra</w:t>
      </w:r>
      <w:r>
        <w:rPr>
          <w:rFonts w:eastAsia="Times New Roman"/>
          <w:sz w:val="30"/>
          <w:szCs w:val="30"/>
          <w:lang w:val="es-ES"/>
        </w:rPr>
        <w:t xml:space="preserve"> forma permitida por esta Ley, y que en la actualidad continúen prestando sus servicios en dicha institución, serán declaradas ganadoras del respectivo concurso público de méritos y oposición si obtuvieren al menos el puntaje requerido para aprobar las pru</w:t>
      </w:r>
      <w:r>
        <w:rPr>
          <w:rFonts w:eastAsia="Times New Roman"/>
          <w:sz w:val="30"/>
          <w:szCs w:val="30"/>
          <w:lang w:val="es-ES"/>
        </w:rPr>
        <w:t>ebas establecidas por el Ministerio del Trabajo.</w:t>
      </w:r>
    </w:p>
    <w:p w:rsidR="00000000" w:rsidRDefault="002C4C8C">
      <w:pPr>
        <w:divId w:val="185095026"/>
        <w:rPr>
          <w:rFonts w:eastAsia="Times New Roman"/>
          <w:sz w:val="30"/>
          <w:szCs w:val="30"/>
          <w:lang w:val="es-ES"/>
        </w:rPr>
      </w:pPr>
      <w:r>
        <w:rPr>
          <w:rFonts w:eastAsia="Times New Roman"/>
          <w:b/>
          <w:bCs/>
          <w:sz w:val="30"/>
          <w:szCs w:val="30"/>
          <w:lang w:val="es-ES"/>
        </w:rPr>
        <w:t xml:space="preserve">Duodécima.- </w:t>
      </w:r>
      <w:r>
        <w:rPr>
          <w:rFonts w:eastAsia="Times New Roman"/>
          <w:sz w:val="30"/>
          <w:szCs w:val="30"/>
          <w:lang w:val="es-ES"/>
        </w:rPr>
        <w:t xml:space="preserve">(Agregada por las Disposicones Transitorias de la Ley s/n, R.O. 78-S, 13-IX-2017).- En el plazo de 90 días, luego de la publicación en el Registro Oficial, el Presidente de la República expedirá </w:t>
      </w:r>
      <w:r>
        <w:rPr>
          <w:rFonts w:eastAsia="Times New Roman"/>
          <w:sz w:val="30"/>
          <w:szCs w:val="30"/>
          <w:lang w:val="es-ES"/>
        </w:rPr>
        <w:t xml:space="preserve">las reformas al Reglamento de la Ley Orgánica del Servicio Público. </w:t>
      </w:r>
    </w:p>
    <w:p w:rsidR="00000000" w:rsidRDefault="002C4C8C">
      <w:pPr>
        <w:divId w:val="1448811060"/>
        <w:rPr>
          <w:rFonts w:eastAsia="Times New Roman"/>
          <w:sz w:val="30"/>
          <w:szCs w:val="30"/>
          <w:lang w:val="es-ES"/>
        </w:rPr>
      </w:pPr>
      <w:r>
        <w:rPr>
          <w:rFonts w:eastAsia="Times New Roman"/>
          <w:b/>
          <w:bCs/>
          <w:sz w:val="30"/>
          <w:szCs w:val="30"/>
          <w:lang w:val="es-ES"/>
        </w:rPr>
        <w:t xml:space="preserve">Décima tercera.- </w:t>
      </w:r>
      <w:r>
        <w:rPr>
          <w:rFonts w:eastAsia="Times New Roman"/>
          <w:sz w:val="30"/>
          <w:szCs w:val="30"/>
          <w:lang w:val="es-ES"/>
        </w:rPr>
        <w:t>(Agregada por las Disposicones Transitorias de la Ley s/n, R.O. 78-S, 13-IX-2017).- El Ministerio de Trabajo en 90 días plazo luego de la publicación en el Registro Ofici</w:t>
      </w:r>
      <w:r>
        <w:rPr>
          <w:rFonts w:eastAsia="Times New Roman"/>
          <w:sz w:val="30"/>
          <w:szCs w:val="30"/>
          <w:lang w:val="es-ES"/>
        </w:rPr>
        <w:t xml:space="preserve">al, dictará la normativa técnica correspondiente a la modifi caciónaprobada. </w:t>
      </w:r>
    </w:p>
    <w:p w:rsidR="00000000" w:rsidRDefault="002C4C8C">
      <w:pPr>
        <w:divId w:val="1518230552"/>
        <w:rPr>
          <w:rFonts w:eastAsia="Times New Roman"/>
          <w:sz w:val="30"/>
          <w:szCs w:val="30"/>
          <w:lang w:val="es-ES"/>
        </w:rPr>
      </w:pPr>
      <w:r>
        <w:rPr>
          <w:rFonts w:eastAsia="Times New Roman"/>
          <w:b/>
          <w:bCs/>
          <w:sz w:val="30"/>
          <w:szCs w:val="30"/>
          <w:lang w:val="es-ES"/>
        </w:rPr>
        <w:t>Décima cuarta.-</w:t>
      </w:r>
      <w:r>
        <w:rPr>
          <w:rFonts w:eastAsia="Times New Roman"/>
          <w:sz w:val="30"/>
          <w:szCs w:val="30"/>
          <w:lang w:val="es-ES"/>
        </w:rPr>
        <w:t xml:space="preserve"> (Agregada por las Disposicones Transitorias de la Ley s/n, R.O. 78-S, 13-IX-2017).- En un plazo máximo de 180 días los funcionarios responsables de las Unidades A</w:t>
      </w:r>
      <w:r>
        <w:rPr>
          <w:rFonts w:eastAsia="Times New Roman"/>
          <w:sz w:val="30"/>
          <w:szCs w:val="30"/>
          <w:lang w:val="es-ES"/>
        </w:rPr>
        <w:t>dministrativas de Talento Humano de las instituciones de la Administración Pública iniciarán el proceso de concurso de méritos yoposición conforme lo determinado en los artículos 56 y 57 de esta ley, debiendo presentar las planifi caciones, solicitudes, ap</w:t>
      </w:r>
      <w:r>
        <w:rPr>
          <w:rFonts w:eastAsia="Times New Roman"/>
          <w:sz w:val="30"/>
          <w:szCs w:val="30"/>
          <w:lang w:val="es-ES"/>
        </w:rPr>
        <w:t xml:space="preserve">robaciones e informes que se necesitan para el normal desarrollo del concurso, para los servidores que al momento de entrar en vigencia esta reforma se encuentrencon un contrato de servicios ocasionales por más de 12 meses; excepto las </w:t>
      </w:r>
      <w:r>
        <w:rPr>
          <w:rFonts w:eastAsia="Times New Roman"/>
          <w:sz w:val="30"/>
          <w:szCs w:val="30"/>
          <w:lang w:val="es-ES"/>
        </w:rPr>
        <w:lastRenderedPageBreak/>
        <w:t>personas que se encu</w:t>
      </w:r>
      <w:r>
        <w:rPr>
          <w:rFonts w:eastAsia="Times New Roman"/>
          <w:sz w:val="30"/>
          <w:szCs w:val="30"/>
          <w:lang w:val="es-ES"/>
        </w:rPr>
        <w:t>entren contratadas bajo esta modalidad en instituciones u organismos dereciente creación, en el caso de puestos que correspondan a proyectos de inversión, puestos comprendidos en la escala del nivel jerárquico superior y puestos de libre nombramiento y rem</w:t>
      </w:r>
      <w:r>
        <w:rPr>
          <w:rFonts w:eastAsia="Times New Roman"/>
          <w:sz w:val="30"/>
          <w:szCs w:val="30"/>
          <w:lang w:val="es-ES"/>
        </w:rPr>
        <w:t>oción.</w:t>
      </w:r>
    </w:p>
    <w:p w:rsidR="00000000" w:rsidRDefault="002C4C8C">
      <w:pPr>
        <w:divId w:val="453330760"/>
        <w:rPr>
          <w:rFonts w:eastAsia="Times New Roman"/>
          <w:sz w:val="30"/>
          <w:szCs w:val="30"/>
          <w:lang w:val="es-ES"/>
        </w:rPr>
      </w:pPr>
      <w:r>
        <w:rPr>
          <w:rFonts w:eastAsia="Times New Roman"/>
          <w:b/>
          <w:bCs/>
          <w:sz w:val="30"/>
          <w:szCs w:val="30"/>
          <w:lang w:val="es-ES"/>
        </w:rPr>
        <w:t>Décima quinta.-</w:t>
      </w:r>
      <w:r>
        <w:rPr>
          <w:rFonts w:eastAsia="Times New Roman"/>
          <w:sz w:val="30"/>
          <w:szCs w:val="30"/>
          <w:lang w:val="es-ES"/>
        </w:rPr>
        <w:t xml:space="preserve"> (Agregada por las Disposicones Transitorias de la Ley s/n, R.O. 78-S, 13-IX-2017).- En un plazo máximo de 180 días, los funcionarios responsables de las Unidades Administrativas de Talento Humano de las instituciones de la Administra</w:t>
      </w:r>
      <w:r>
        <w:rPr>
          <w:rFonts w:eastAsia="Times New Roman"/>
          <w:sz w:val="30"/>
          <w:szCs w:val="30"/>
          <w:lang w:val="es-ES"/>
        </w:rPr>
        <w:t>ciónPública, concluirán con el proceso de concurso de méritos y oposición conforme lo determinado en los artículos 56 y 57 de esta ley para los servidores que al momento deentrar en vigencia esta reforma se les haya otorgado un nombramiento provisional, se</w:t>
      </w:r>
      <w:r>
        <w:rPr>
          <w:rFonts w:eastAsia="Times New Roman"/>
          <w:sz w:val="30"/>
          <w:szCs w:val="30"/>
          <w:lang w:val="es-ES"/>
        </w:rPr>
        <w:t>gún lo prescrito el artículo 18, literal c del Reglamento de la Ley Orgánica del Servicio Público.</w:t>
      </w:r>
    </w:p>
    <w:p w:rsidR="00000000" w:rsidRDefault="002C4C8C">
      <w:pPr>
        <w:jc w:val="center"/>
        <w:rPr>
          <w:rFonts w:eastAsia="Times New Roman"/>
          <w:sz w:val="36"/>
          <w:szCs w:val="36"/>
          <w:lang w:val="es-ES"/>
        </w:rPr>
      </w:pPr>
      <w:r>
        <w:rPr>
          <w:rFonts w:eastAsia="Times New Roman"/>
          <w:b/>
          <w:bCs/>
          <w:sz w:val="36"/>
          <w:szCs w:val="36"/>
          <w:lang w:val="es-ES"/>
        </w:rPr>
        <w:br/>
        <w:t>DISPOSICIONES FINALES</w:t>
      </w:r>
    </w:p>
    <w:p w:rsidR="00000000" w:rsidRDefault="002C4C8C">
      <w:pPr>
        <w:divId w:val="953439252"/>
        <w:rPr>
          <w:rFonts w:eastAsia="Times New Roman"/>
          <w:sz w:val="30"/>
          <w:szCs w:val="30"/>
          <w:lang w:val="es-ES"/>
        </w:rPr>
      </w:pPr>
      <w:r>
        <w:rPr>
          <w:rFonts w:eastAsia="Times New Roman"/>
          <w:b/>
          <w:bCs/>
          <w:sz w:val="30"/>
          <w:szCs w:val="30"/>
          <w:lang w:val="es-ES"/>
        </w:rPr>
        <w:t>Primera.-</w:t>
      </w:r>
      <w:r>
        <w:rPr>
          <w:rFonts w:eastAsia="Times New Roman"/>
          <w:sz w:val="30"/>
          <w:szCs w:val="30"/>
          <w:lang w:val="es-ES"/>
        </w:rPr>
        <w:t xml:space="preserve"> Las disposiciones de la presente Ley, por tener el carácter de Orgánica, prevalecerán sobre las ordinarias que se opongan y </w:t>
      </w:r>
      <w:r>
        <w:rPr>
          <w:rFonts w:eastAsia="Times New Roman"/>
          <w:sz w:val="30"/>
          <w:szCs w:val="30"/>
          <w:lang w:val="es-ES"/>
        </w:rPr>
        <w:t>orgánicas expedidas con anterioridad a la vigencia de esta Ley y entrarán en vigencia a partir de su publicación en el Registro Oficial.</w:t>
      </w:r>
    </w:p>
    <w:p w:rsidR="00000000" w:rsidRDefault="002C4C8C">
      <w:pPr>
        <w:divId w:val="480270154"/>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 xml:space="preserve">En todas las referencias que se hacen en esta Ley, el término de “remuneraciones”, se entenderá que se trata </w:t>
      </w:r>
      <w:r>
        <w:rPr>
          <w:rFonts w:eastAsia="Times New Roman"/>
          <w:sz w:val="30"/>
          <w:szCs w:val="30"/>
          <w:lang w:val="es-ES"/>
        </w:rPr>
        <w:t>de Remuneración Básica Mensual Unificada.</w:t>
      </w:r>
    </w:p>
    <w:p w:rsidR="00000000" w:rsidRDefault="002C4C8C">
      <w:pPr>
        <w:divId w:val="1676109914"/>
        <w:rPr>
          <w:rFonts w:eastAsia="Times New Roman"/>
          <w:sz w:val="30"/>
          <w:szCs w:val="30"/>
          <w:lang w:val="es-ES"/>
        </w:rPr>
      </w:pPr>
      <w:r>
        <w:rPr>
          <w:rFonts w:eastAsia="Times New Roman"/>
          <w:b/>
          <w:bCs/>
          <w:sz w:val="30"/>
          <w:szCs w:val="30"/>
          <w:lang w:val="es-ES"/>
        </w:rPr>
        <w:t>Tercera.-</w:t>
      </w:r>
      <w:r>
        <w:rPr>
          <w:rFonts w:eastAsia="Times New Roman"/>
          <w:sz w:val="30"/>
          <w:szCs w:val="30"/>
          <w:lang w:val="es-ES"/>
        </w:rPr>
        <w:t xml:space="preserve"> En todas las disposiciones legales en que diga: Secretaría Nacional de Desarrollo Administrativo, SENDA; Dirección Nacional de Personal, DNP; Oficina de Servicio Civil y Desarrollo Institucional, OSCIDI; </w:t>
      </w:r>
      <w:r>
        <w:rPr>
          <w:rFonts w:eastAsia="Times New Roman"/>
          <w:sz w:val="30"/>
          <w:szCs w:val="30"/>
          <w:lang w:val="es-ES"/>
        </w:rPr>
        <w:t>Consejo Nacional de Remuneraciones del Sector Público, CONAREM, Secretaría Nacional Técnica de Desarrollo de Recursos Humanos y Remuneraciones del Sector Público, SENRES, deberá decir Ministerio de Relaciones Laborales.</w:t>
      </w:r>
    </w:p>
    <w:p w:rsidR="00000000" w:rsidRDefault="002C4C8C">
      <w:pPr>
        <w:divId w:val="1991590296"/>
        <w:rPr>
          <w:rFonts w:eastAsia="Times New Roman"/>
          <w:sz w:val="30"/>
          <w:szCs w:val="30"/>
          <w:lang w:val="es-ES"/>
        </w:rPr>
      </w:pPr>
      <w:r>
        <w:rPr>
          <w:rFonts w:eastAsia="Times New Roman"/>
          <w:b/>
          <w:bCs/>
          <w:sz w:val="30"/>
          <w:szCs w:val="30"/>
          <w:lang w:val="es-ES"/>
        </w:rPr>
        <w:t>Cuarta.-</w:t>
      </w:r>
      <w:r>
        <w:rPr>
          <w:rFonts w:eastAsia="Times New Roman"/>
          <w:sz w:val="30"/>
          <w:szCs w:val="30"/>
          <w:lang w:val="es-ES"/>
        </w:rPr>
        <w:t xml:space="preserve"> En todas las disposiciones </w:t>
      </w:r>
      <w:r>
        <w:rPr>
          <w:rFonts w:eastAsia="Times New Roman"/>
          <w:sz w:val="30"/>
          <w:szCs w:val="30"/>
          <w:lang w:val="es-ES"/>
        </w:rPr>
        <w:t>legales que diga: “Ley Orgánica de Servicio Civil y Carrera Administrativa y de Unificación y Homologación de las Remuneraciones del Servicio Público”; “del Servicio Civil”; “al Servicio Civil”; “de los servidores públicos”; “funcionario y servidor”; “suel</w:t>
      </w:r>
      <w:r>
        <w:rPr>
          <w:rFonts w:eastAsia="Times New Roman"/>
          <w:sz w:val="30"/>
          <w:szCs w:val="30"/>
          <w:lang w:val="es-ES"/>
        </w:rPr>
        <w:t>do”; “carrera administrativa”; “Ministerio de Economía y Finanzas”; “Constitución Política de la República”; deberán decir: “Ley Orgánica de Servicio Público”; “de Servicio Público”; “al Servicio Público”; “de las servidoras y servidores públicos”; “servid</w:t>
      </w:r>
      <w:r>
        <w:rPr>
          <w:rFonts w:eastAsia="Times New Roman"/>
          <w:sz w:val="30"/>
          <w:szCs w:val="30"/>
          <w:lang w:val="es-ES"/>
        </w:rPr>
        <w:t xml:space="preserve">ora (s) y (o) servidor (es)”; </w:t>
      </w:r>
      <w:r>
        <w:rPr>
          <w:rFonts w:eastAsia="Times New Roman"/>
          <w:sz w:val="30"/>
          <w:szCs w:val="30"/>
          <w:lang w:val="es-ES"/>
        </w:rPr>
        <w:lastRenderedPageBreak/>
        <w:t>“remuneración”; “Carrera del Servicio Público”; “Ministerio de Finanzas”; y, “Constitución de la República”,</w:t>
      </w:r>
      <w:r>
        <w:rPr>
          <w:rFonts w:eastAsia="Times New Roman"/>
          <w:b/>
          <w:bCs/>
          <w:sz w:val="30"/>
          <w:szCs w:val="30"/>
          <w:lang w:val="es-ES"/>
        </w:rPr>
        <w:t xml:space="preserve"> </w:t>
      </w:r>
      <w:r>
        <w:rPr>
          <w:rFonts w:eastAsia="Times New Roman"/>
          <w:sz w:val="30"/>
          <w:szCs w:val="30"/>
          <w:lang w:val="es-ES"/>
        </w:rPr>
        <w:t>respectivamente en su orden.</w:t>
      </w:r>
    </w:p>
    <w:p w:rsidR="00000000" w:rsidRDefault="002C4C8C">
      <w:pPr>
        <w:jc w:val="center"/>
        <w:rPr>
          <w:rFonts w:eastAsia="Times New Roman"/>
          <w:sz w:val="36"/>
          <w:szCs w:val="36"/>
          <w:lang w:val="es-ES"/>
        </w:rPr>
      </w:pPr>
      <w:r>
        <w:rPr>
          <w:rFonts w:eastAsia="Times New Roman"/>
          <w:b/>
          <w:bCs/>
          <w:sz w:val="36"/>
          <w:szCs w:val="36"/>
          <w:lang w:val="es-ES"/>
        </w:rPr>
        <w:br/>
        <w:t>DEROGATORIAS</w:t>
      </w:r>
    </w:p>
    <w:p w:rsidR="00000000" w:rsidRDefault="002C4C8C">
      <w:pPr>
        <w:divId w:val="310981300"/>
        <w:rPr>
          <w:rFonts w:eastAsia="Times New Roman"/>
          <w:sz w:val="30"/>
          <w:szCs w:val="30"/>
          <w:lang w:val="es-ES"/>
        </w:rPr>
      </w:pPr>
      <w:r>
        <w:rPr>
          <w:rFonts w:eastAsia="Times New Roman"/>
          <w:sz w:val="30"/>
          <w:szCs w:val="30"/>
          <w:lang w:val="es-ES"/>
        </w:rPr>
        <w:t>En cumplimiento de lo que dispone el Art. 39 del Código Civil, derógase en</w:t>
      </w:r>
      <w:r>
        <w:rPr>
          <w:rFonts w:eastAsia="Times New Roman"/>
          <w:sz w:val="30"/>
          <w:szCs w:val="30"/>
          <w:lang w:val="es-ES"/>
        </w:rPr>
        <w:t xml:space="preserve"> forma expresa toda disposición legal que se oponga a lo establecido por la presente Ley.</w:t>
      </w:r>
      <w:r>
        <w:rPr>
          <w:rFonts w:eastAsia="Times New Roman"/>
          <w:sz w:val="30"/>
          <w:szCs w:val="30"/>
          <w:lang w:val="es-ES"/>
        </w:rPr>
        <w:br/>
      </w:r>
      <w:r>
        <w:rPr>
          <w:rFonts w:eastAsia="Times New Roman"/>
          <w:sz w:val="30"/>
          <w:szCs w:val="30"/>
          <w:lang w:val="es-ES"/>
        </w:rPr>
        <w:br/>
        <w:t>En todas las leyes vigentes, deróguense las disposiciones relacionadas a remuneraciones de las servidoras y servidores que trabajen en el sector público y en el serv</w:t>
      </w:r>
      <w:r>
        <w:rPr>
          <w:rFonts w:eastAsia="Times New Roman"/>
          <w:sz w:val="30"/>
          <w:szCs w:val="30"/>
          <w:lang w:val="es-ES"/>
        </w:rPr>
        <w:t>icio público, los que se sujetarán a esta Ley, su reglamento y la Norma Técnica que para el efecto expida el Ministerio de Relaciones Laborales.</w:t>
      </w:r>
      <w:r>
        <w:rPr>
          <w:rFonts w:eastAsia="Times New Roman"/>
          <w:sz w:val="30"/>
          <w:szCs w:val="30"/>
          <w:lang w:val="es-ES"/>
        </w:rPr>
        <w:br/>
      </w:r>
      <w:r>
        <w:rPr>
          <w:rFonts w:eastAsia="Times New Roman"/>
          <w:sz w:val="30"/>
          <w:szCs w:val="30"/>
          <w:lang w:val="es-ES"/>
        </w:rPr>
        <w:br/>
        <w:t>Se derogan las leyes, reglamentos, normas, resoluciones, acuerdos o cualquier tipo de disposición que reconozc</w:t>
      </w:r>
      <w:r>
        <w:rPr>
          <w:rFonts w:eastAsia="Times New Roman"/>
          <w:sz w:val="30"/>
          <w:szCs w:val="30"/>
          <w:lang w:val="es-ES"/>
        </w:rPr>
        <w:t>a bonificaciones, comisiones o estímulos económicos por el cumplimiento de años de servicio, por aniversarios institucionales, por efectos de ejecución de funciones propias de cada institución o por cualquier otro mecanismo, modo o circunstancia.</w:t>
      </w:r>
      <w:r>
        <w:rPr>
          <w:rFonts w:eastAsia="Times New Roman"/>
          <w:sz w:val="30"/>
          <w:szCs w:val="30"/>
          <w:lang w:val="es-ES"/>
        </w:rPr>
        <w:br/>
      </w:r>
      <w:r>
        <w:rPr>
          <w:rFonts w:eastAsia="Times New Roman"/>
          <w:sz w:val="30"/>
          <w:szCs w:val="30"/>
          <w:lang w:val="es-ES"/>
        </w:rPr>
        <w:br/>
        <w:t xml:space="preserve">También </w:t>
      </w:r>
      <w:r>
        <w:rPr>
          <w:rFonts w:eastAsia="Times New Roman"/>
          <w:sz w:val="30"/>
          <w:szCs w:val="30"/>
          <w:lang w:val="es-ES"/>
        </w:rPr>
        <w:t>se derogan aquellas que reconocen la entrega de medallas, botones, anillos, canastas navideñas y otros beneficios materiales que se contemplaban para las servidoras y servidores públicos. Se faculta la entrega de condecoraciones o medallas en el sector púb</w:t>
      </w:r>
      <w:r>
        <w:rPr>
          <w:rFonts w:eastAsia="Times New Roman"/>
          <w:sz w:val="30"/>
          <w:szCs w:val="30"/>
          <w:lang w:val="es-ES"/>
        </w:rPr>
        <w:t>lico, cuyos costos máximos serán regulados a través de las normas que para el efecto expida el Ministerio de Relaciones Laborales. Se prohíbe de manera expresa la entrega de bonos o reconocimientos económicos, por ascensos a todas las instituciones y servi</w:t>
      </w:r>
      <w:r>
        <w:rPr>
          <w:rFonts w:eastAsia="Times New Roman"/>
          <w:sz w:val="30"/>
          <w:szCs w:val="30"/>
          <w:lang w:val="es-ES"/>
        </w:rPr>
        <w:t>doras y servidores contemplados en los artículos 3 y 83 de esta Ley. Se faculta la creación de asignaciones presupuestarias, para cubrir exclusivamente los gastos protocolarios a nivel nacional o internacional que tenga que efectuar el Presidente y Vicepre</w:t>
      </w:r>
      <w:r>
        <w:rPr>
          <w:rFonts w:eastAsia="Times New Roman"/>
          <w:sz w:val="30"/>
          <w:szCs w:val="30"/>
          <w:lang w:val="es-ES"/>
        </w:rPr>
        <w:t>sidente de la República, así como los de aquellos dignatarios y funcionarios que se determinen en la resolución que para el efecto expida el Ministerio de Relaciones Laborales.</w:t>
      </w:r>
      <w:r>
        <w:rPr>
          <w:rFonts w:eastAsia="Times New Roman"/>
          <w:sz w:val="30"/>
          <w:szCs w:val="30"/>
          <w:lang w:val="es-ES"/>
        </w:rPr>
        <w:br/>
      </w:r>
      <w:r>
        <w:rPr>
          <w:rFonts w:eastAsia="Times New Roman"/>
          <w:sz w:val="30"/>
          <w:szCs w:val="30"/>
          <w:lang w:val="es-ES"/>
        </w:rPr>
        <w:br/>
        <w:t>En la Ley de Federación Médica Ecuatoriana, promulgada en el R.O. 876 de 17 de</w:t>
      </w:r>
      <w:r>
        <w:rPr>
          <w:rFonts w:eastAsia="Times New Roman"/>
          <w:sz w:val="30"/>
          <w:szCs w:val="30"/>
          <w:lang w:val="es-ES"/>
        </w:rPr>
        <w:t xml:space="preserve"> julio de 1979, y sus reformas, derógase en el artículo 32 </w:t>
      </w:r>
      <w:r>
        <w:rPr>
          <w:rFonts w:eastAsia="Times New Roman"/>
          <w:sz w:val="30"/>
          <w:szCs w:val="30"/>
          <w:lang w:val="es-ES"/>
        </w:rPr>
        <w:lastRenderedPageBreak/>
        <w:t>las palabras “4HD”, en el artículo 33 las palabras “cuatro horas diarias máximo” y las palabras “seis o más horas diarias solo es permitido con la docencia universitaria a medio tiempo o tiempo par</w:t>
      </w:r>
      <w:r>
        <w:rPr>
          <w:rFonts w:eastAsia="Times New Roman"/>
          <w:sz w:val="30"/>
          <w:szCs w:val="30"/>
          <w:lang w:val="es-ES"/>
        </w:rPr>
        <w:t>cial; y la disposición General Quinta.</w:t>
      </w:r>
      <w:r>
        <w:rPr>
          <w:rFonts w:eastAsia="Times New Roman"/>
          <w:sz w:val="30"/>
          <w:szCs w:val="30"/>
          <w:lang w:val="es-ES"/>
        </w:rPr>
        <w:br/>
      </w:r>
      <w:r>
        <w:rPr>
          <w:rFonts w:eastAsia="Times New Roman"/>
          <w:sz w:val="30"/>
          <w:szCs w:val="30"/>
          <w:lang w:val="es-ES"/>
        </w:rPr>
        <w:br/>
        <w:t>En la Ley de Ejercicio Profesional de Enfermeras, promulgada en el R.O. 261 de 19 de febrero de 1998, derogase la letra c) del artículo 13.</w:t>
      </w:r>
      <w:r>
        <w:rPr>
          <w:rFonts w:eastAsia="Times New Roman"/>
          <w:sz w:val="30"/>
          <w:szCs w:val="30"/>
          <w:lang w:val="es-ES"/>
        </w:rPr>
        <w:br/>
      </w:r>
      <w:r>
        <w:rPr>
          <w:rFonts w:eastAsia="Times New Roman"/>
          <w:sz w:val="30"/>
          <w:szCs w:val="30"/>
          <w:lang w:val="es-ES"/>
        </w:rPr>
        <w:br/>
        <w:t>En la Ley de Escalafón de Médicos, promulgada en el R.O. 984 de 22 de julio</w:t>
      </w:r>
      <w:r>
        <w:rPr>
          <w:rFonts w:eastAsia="Times New Roman"/>
          <w:sz w:val="30"/>
          <w:szCs w:val="30"/>
          <w:lang w:val="es-ES"/>
        </w:rPr>
        <w:t xml:space="preserve"> de 1992, y sus reformas, suprímase los artículos 10 y 11.</w:t>
      </w:r>
      <w:r>
        <w:rPr>
          <w:rFonts w:eastAsia="Times New Roman"/>
          <w:sz w:val="30"/>
          <w:szCs w:val="30"/>
          <w:lang w:val="es-ES"/>
        </w:rPr>
        <w:br/>
      </w:r>
      <w:r>
        <w:rPr>
          <w:rFonts w:eastAsia="Times New Roman"/>
          <w:sz w:val="30"/>
          <w:szCs w:val="30"/>
          <w:lang w:val="es-ES"/>
        </w:rPr>
        <w:br/>
        <w:t>Se derogan todas las disposiciones referentes a la jornada laboral de 4 horas a favor de médicos y odontólogos, exceptuándose los casos de trabajos peligrosos o insalubres</w:t>
      </w:r>
      <w:r>
        <w:rPr>
          <w:rFonts w:eastAsia="Times New Roman"/>
          <w:sz w:val="30"/>
          <w:szCs w:val="30"/>
          <w:lang w:val="es-ES"/>
        </w:rPr>
        <w:br/>
      </w:r>
      <w:r>
        <w:rPr>
          <w:rFonts w:eastAsia="Times New Roman"/>
          <w:sz w:val="30"/>
          <w:szCs w:val="30"/>
          <w:lang w:val="es-ES"/>
        </w:rPr>
        <w:br/>
        <w:t xml:space="preserve">Derogarse expresamente </w:t>
      </w:r>
      <w:r>
        <w:rPr>
          <w:rFonts w:eastAsia="Times New Roman"/>
          <w:sz w:val="30"/>
          <w:szCs w:val="30"/>
          <w:lang w:val="es-ES"/>
        </w:rPr>
        <w:t>todas las disposiciones legales que establezcan pensiones vitalicias. Regirá únicamente lo establecido en el Título V de esta Ley.</w:t>
      </w:r>
      <w:r>
        <w:rPr>
          <w:rFonts w:eastAsia="Times New Roman"/>
          <w:sz w:val="30"/>
          <w:szCs w:val="30"/>
          <w:lang w:val="es-ES"/>
        </w:rPr>
        <w:br/>
      </w:r>
      <w:r>
        <w:rPr>
          <w:rFonts w:eastAsia="Times New Roman"/>
          <w:sz w:val="30"/>
          <w:szCs w:val="30"/>
          <w:lang w:val="es-ES"/>
        </w:rPr>
        <w:br/>
        <w:t xml:space="preserve">Se deroga la Ley Orgánica de Servicio Civil y Carrera Administrativa y Unificación y Homologación de las Remuneraciones del </w:t>
      </w:r>
      <w:r>
        <w:rPr>
          <w:rFonts w:eastAsia="Times New Roman"/>
          <w:sz w:val="30"/>
          <w:szCs w:val="30"/>
          <w:lang w:val="es-ES"/>
        </w:rPr>
        <w:t>Sector Público, publicada en el Registro Oficial, el 12 de mayo de 2005.</w:t>
      </w:r>
      <w:r>
        <w:rPr>
          <w:rFonts w:eastAsia="Times New Roman"/>
          <w:sz w:val="30"/>
          <w:szCs w:val="30"/>
          <w:lang w:val="es-ES"/>
        </w:rPr>
        <w:br/>
      </w:r>
      <w:r>
        <w:rPr>
          <w:rFonts w:eastAsia="Times New Roman"/>
          <w:sz w:val="30"/>
          <w:szCs w:val="30"/>
          <w:lang w:val="es-ES"/>
        </w:rPr>
        <w:br/>
        <w:t>Dado y suscrito en la sede de la Asamblea Nacional, ubicada en el Distrito Metropolitano de Quito, Provincia de Pichincha, a los once días del mes de agosto de dos mil diez.</w:t>
      </w:r>
    </w:p>
    <w:p w:rsidR="00000000" w:rsidRDefault="002C4C8C">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w:t>
      </w:r>
      <w:r>
        <w:rPr>
          <w:rFonts w:eastAsia="Times New Roman"/>
          <w:b/>
          <w:bCs/>
          <w:sz w:val="36"/>
          <w:szCs w:val="36"/>
          <w:lang w:val="es-ES"/>
        </w:rPr>
        <w:t>S DE LA PRESENTE EDICIÓN DE LA LEY ORGÁNICA DEL SERVICIO PÚBLICO</w:t>
      </w:r>
    </w:p>
    <w:p w:rsidR="002C4C8C" w:rsidRDefault="002C4C8C">
      <w:pPr>
        <w:divId w:val="718937140"/>
        <w:rPr>
          <w:rFonts w:eastAsia="Times New Roman"/>
          <w:sz w:val="30"/>
          <w:szCs w:val="30"/>
          <w:lang w:val="es-ES"/>
        </w:rPr>
      </w:pPr>
      <w:r>
        <w:rPr>
          <w:rFonts w:eastAsia="Times New Roman"/>
          <w:sz w:val="30"/>
          <w:szCs w:val="30"/>
          <w:lang w:val="es-ES"/>
        </w:rPr>
        <w:br/>
      </w:r>
      <w:r>
        <w:rPr>
          <w:rFonts w:eastAsia="Times New Roman"/>
          <w:sz w:val="30"/>
          <w:szCs w:val="30"/>
          <w:lang w:val="es-ES"/>
        </w:rPr>
        <w:br/>
        <w:t>1.-</w:t>
      </w:r>
      <w:r>
        <w:rPr>
          <w:rFonts w:eastAsia="Times New Roman"/>
          <w:sz w:val="30"/>
          <w:szCs w:val="30"/>
          <w:lang w:val="es-ES"/>
        </w:rPr>
        <w:t xml:space="preserve"> </w:t>
      </w:r>
      <w:r>
        <w:rPr>
          <w:rFonts w:eastAsia="Times New Roman"/>
          <w:sz w:val="30"/>
          <w:szCs w:val="30"/>
          <w:lang w:val="es-ES"/>
        </w:rPr>
        <w:t>Ley s/n (Segundo Suplemento del Registro Oficial 294, 6-X-2010)</w:t>
      </w:r>
      <w:r>
        <w:rPr>
          <w:rFonts w:eastAsia="Times New Roman"/>
          <w:sz w:val="30"/>
          <w:szCs w:val="30"/>
          <w:lang w:val="es-ES"/>
        </w:rPr>
        <w:br/>
      </w:r>
      <w:r>
        <w:rPr>
          <w:rFonts w:eastAsia="Times New Roman"/>
          <w:sz w:val="30"/>
          <w:szCs w:val="30"/>
          <w:lang w:val="es-ES"/>
        </w:rPr>
        <w:br/>
        <w:t>2.-</w:t>
      </w:r>
      <w:r>
        <w:rPr>
          <w:rFonts w:eastAsia="Times New Roman"/>
          <w:sz w:val="30"/>
          <w:szCs w:val="30"/>
          <w:lang w:val="es-ES"/>
        </w:rPr>
        <w:t xml:space="preserve"> </w:t>
      </w:r>
      <w:r>
        <w:rPr>
          <w:rFonts w:eastAsia="Times New Roman"/>
          <w:sz w:val="30"/>
          <w:szCs w:val="30"/>
          <w:lang w:val="es-ES"/>
        </w:rPr>
        <w:t>Ley s/n (Tercer Suplemento del Registro Oficial 483, 20-IV-2015)</w:t>
      </w:r>
      <w:r>
        <w:rPr>
          <w:rFonts w:eastAsia="Times New Roman"/>
          <w:sz w:val="30"/>
          <w:szCs w:val="30"/>
          <w:lang w:val="es-ES"/>
        </w:rPr>
        <w:br/>
      </w:r>
      <w:r>
        <w:rPr>
          <w:rFonts w:eastAsia="Times New Roman"/>
          <w:sz w:val="30"/>
          <w:szCs w:val="30"/>
          <w:lang w:val="es-ES"/>
        </w:rPr>
        <w:br/>
        <w:t>3.-</w:t>
      </w:r>
      <w:r>
        <w:rPr>
          <w:rFonts w:eastAsia="Times New Roman"/>
          <w:sz w:val="30"/>
          <w:szCs w:val="30"/>
          <w:lang w:val="es-ES"/>
        </w:rPr>
        <w:t xml:space="preserve"> </w:t>
      </w:r>
      <w:r>
        <w:rPr>
          <w:rFonts w:eastAsia="Times New Roman"/>
          <w:sz w:val="30"/>
          <w:szCs w:val="30"/>
          <w:lang w:val="es-ES"/>
        </w:rPr>
        <w:t>Ley s/n (Segundo Suplemento del Registro Ofici</w:t>
      </w:r>
      <w:r>
        <w:rPr>
          <w:rFonts w:eastAsia="Times New Roman"/>
          <w:sz w:val="30"/>
          <w:szCs w:val="30"/>
          <w:lang w:val="es-ES"/>
        </w:rPr>
        <w:t>al 520, 11-VI-2015)</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4.-</w:t>
      </w:r>
      <w:r>
        <w:rPr>
          <w:rFonts w:eastAsia="Times New Roman"/>
          <w:sz w:val="30"/>
          <w:szCs w:val="30"/>
          <w:lang w:val="es-ES"/>
        </w:rPr>
        <w:t xml:space="preserve"> </w:t>
      </w:r>
      <w:r>
        <w:rPr>
          <w:rFonts w:eastAsia="Times New Roman"/>
          <w:sz w:val="30"/>
          <w:szCs w:val="30"/>
          <w:lang w:val="es-ES"/>
        </w:rPr>
        <w:t>Ley s/n (Suplemento del Registro Oficial 720, 28-III-2016).</w:t>
      </w:r>
      <w:r>
        <w:rPr>
          <w:rFonts w:eastAsia="Times New Roman"/>
          <w:sz w:val="30"/>
          <w:szCs w:val="30"/>
          <w:lang w:val="es-ES"/>
        </w:rPr>
        <w:br/>
      </w:r>
      <w:r>
        <w:rPr>
          <w:rFonts w:eastAsia="Times New Roman"/>
          <w:sz w:val="30"/>
          <w:szCs w:val="30"/>
          <w:lang w:val="es-ES"/>
        </w:rPr>
        <w:br/>
        <w:t>5.-</w:t>
      </w:r>
      <w:r>
        <w:rPr>
          <w:rFonts w:eastAsia="Times New Roman"/>
          <w:sz w:val="30"/>
          <w:szCs w:val="30"/>
          <w:lang w:val="es-ES"/>
        </w:rPr>
        <w:t xml:space="preserve"> </w:t>
      </w:r>
      <w:r>
        <w:rPr>
          <w:rFonts w:eastAsia="Times New Roman"/>
          <w:sz w:val="30"/>
          <w:szCs w:val="30"/>
          <w:lang w:val="es-ES"/>
        </w:rPr>
        <w:t>Código s/n (Suplemento del Registro Oficial 899, 09-XII-2016).</w:t>
      </w:r>
      <w:r>
        <w:rPr>
          <w:rFonts w:eastAsia="Times New Roman"/>
          <w:sz w:val="30"/>
          <w:szCs w:val="30"/>
          <w:lang w:val="es-ES"/>
        </w:rPr>
        <w:br/>
      </w:r>
      <w:r>
        <w:rPr>
          <w:rFonts w:eastAsia="Times New Roman"/>
          <w:sz w:val="30"/>
          <w:szCs w:val="30"/>
          <w:lang w:val="es-ES"/>
        </w:rPr>
        <w:br/>
        <w:t>6.-</w:t>
      </w:r>
      <w:r>
        <w:rPr>
          <w:rFonts w:eastAsia="Times New Roman"/>
          <w:sz w:val="30"/>
          <w:szCs w:val="30"/>
          <w:lang w:val="es-ES"/>
        </w:rPr>
        <w:t xml:space="preserve"> </w:t>
      </w:r>
      <w:r>
        <w:rPr>
          <w:rFonts w:eastAsia="Times New Roman"/>
          <w:sz w:val="30"/>
          <w:szCs w:val="30"/>
          <w:lang w:val="es-ES"/>
        </w:rPr>
        <w:t>Ley s/n (Suplemento del Registro Oficial 906, 20-XII-2016).</w:t>
      </w:r>
      <w:r>
        <w:rPr>
          <w:rFonts w:eastAsia="Times New Roman"/>
          <w:sz w:val="30"/>
          <w:szCs w:val="30"/>
          <w:lang w:val="es-ES"/>
        </w:rPr>
        <w:br/>
      </w:r>
      <w:r>
        <w:rPr>
          <w:rFonts w:eastAsia="Times New Roman"/>
          <w:sz w:val="30"/>
          <w:szCs w:val="30"/>
          <w:lang w:val="es-ES"/>
        </w:rPr>
        <w:br/>
        <w:t>7.- Sentencia 258-15-SEP-CC (Gaceta C</w:t>
      </w:r>
      <w:r>
        <w:rPr>
          <w:rFonts w:eastAsia="Times New Roman"/>
          <w:sz w:val="30"/>
          <w:szCs w:val="30"/>
          <w:lang w:val="es-ES"/>
        </w:rPr>
        <w:t>onstitucional No. 016).</w:t>
      </w:r>
      <w:r>
        <w:rPr>
          <w:rFonts w:eastAsia="Times New Roman"/>
          <w:sz w:val="30"/>
          <w:szCs w:val="30"/>
          <w:lang w:val="es-ES"/>
        </w:rPr>
        <w:br/>
      </w:r>
      <w:r>
        <w:rPr>
          <w:rFonts w:eastAsia="Times New Roman"/>
          <w:sz w:val="30"/>
          <w:szCs w:val="30"/>
          <w:lang w:val="es-ES"/>
        </w:rPr>
        <w:br/>
        <w:t>8.- Sentencia 048-17-SEP-CC (Corte Consitucional).</w:t>
      </w:r>
      <w:r>
        <w:rPr>
          <w:rFonts w:eastAsia="Times New Roman"/>
          <w:sz w:val="30"/>
          <w:szCs w:val="30"/>
          <w:lang w:val="es-ES"/>
        </w:rPr>
        <w:br/>
      </w:r>
      <w:r>
        <w:rPr>
          <w:rFonts w:eastAsia="Times New Roman"/>
          <w:sz w:val="30"/>
          <w:szCs w:val="30"/>
          <w:lang w:val="es-ES"/>
        </w:rPr>
        <w:br/>
        <w:t>9.- Sentencia 309-16-SEP-CC (Suplemento del Registro Oficial 104, 20-X-2017).</w:t>
      </w:r>
      <w:r>
        <w:rPr>
          <w:rFonts w:eastAsia="Times New Roman"/>
          <w:sz w:val="30"/>
          <w:szCs w:val="30"/>
          <w:lang w:val="es-ES"/>
        </w:rPr>
        <w:br/>
      </w:r>
      <w:r>
        <w:rPr>
          <w:rFonts w:eastAsia="Times New Roman"/>
          <w:sz w:val="30"/>
          <w:szCs w:val="30"/>
          <w:lang w:val="es-ES"/>
        </w:rPr>
        <w:br/>
        <w:t>10.-</w:t>
      </w:r>
      <w:r>
        <w:rPr>
          <w:rFonts w:eastAsia="Times New Roman"/>
          <w:sz w:val="30"/>
          <w:szCs w:val="30"/>
          <w:lang w:val="es-ES"/>
        </w:rPr>
        <w:t xml:space="preserve"> </w:t>
      </w:r>
      <w:r>
        <w:rPr>
          <w:rFonts w:eastAsia="Times New Roman"/>
          <w:sz w:val="30"/>
          <w:szCs w:val="30"/>
          <w:lang w:val="es-ES"/>
        </w:rPr>
        <w:t>Ley s/n (Suplemento del Registro Oficial 1008, 19-V-2017).</w:t>
      </w:r>
      <w:r>
        <w:rPr>
          <w:rFonts w:eastAsia="Times New Roman"/>
          <w:sz w:val="30"/>
          <w:szCs w:val="30"/>
          <w:lang w:val="es-ES"/>
        </w:rPr>
        <w:br/>
      </w:r>
      <w:r>
        <w:rPr>
          <w:rFonts w:eastAsia="Times New Roman"/>
          <w:sz w:val="30"/>
          <w:szCs w:val="30"/>
          <w:lang w:val="es-ES"/>
        </w:rPr>
        <w:br/>
        <w:t>11.- Ley s/n (Suplemento del Regist</w:t>
      </w:r>
      <w:r>
        <w:rPr>
          <w:rFonts w:eastAsia="Times New Roman"/>
          <w:sz w:val="30"/>
          <w:szCs w:val="30"/>
          <w:lang w:val="es-ES"/>
        </w:rPr>
        <w:t>ro Oficial 75, 08-IX-2017).</w:t>
      </w:r>
      <w:r>
        <w:rPr>
          <w:rFonts w:eastAsia="Times New Roman"/>
          <w:sz w:val="30"/>
          <w:szCs w:val="30"/>
          <w:lang w:val="es-ES"/>
        </w:rPr>
        <w:br/>
      </w:r>
      <w:r>
        <w:rPr>
          <w:rFonts w:eastAsia="Times New Roman"/>
          <w:sz w:val="30"/>
          <w:szCs w:val="30"/>
          <w:lang w:val="es-ES"/>
        </w:rPr>
        <w:br/>
        <w:t>12.- Ley s/n (Suplemento del Registro Oficial 78, 13-IX-2017).</w:t>
      </w:r>
      <w:r>
        <w:rPr>
          <w:rFonts w:eastAsia="Times New Roman"/>
          <w:sz w:val="30"/>
          <w:szCs w:val="30"/>
          <w:lang w:val="es-ES"/>
        </w:rPr>
        <w:br/>
      </w:r>
      <w:r>
        <w:rPr>
          <w:rFonts w:eastAsia="Times New Roman"/>
          <w:sz w:val="30"/>
          <w:szCs w:val="30"/>
          <w:lang w:val="es-ES"/>
        </w:rPr>
        <w:br/>
        <w:t>13.- Ley s/n (Suplemento del Registro Oficial 106-S, 9-XI-2017).</w:t>
      </w:r>
    </w:p>
    <w:sectPr w:rsidR="002C4C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85FD1"/>
    <w:rsid w:val="002C4C8C"/>
    <w:rsid w:val="00B85FD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FA5FC1-5EC9-4325-9742-C7F6ACE6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9241">
      <w:marLeft w:val="0"/>
      <w:marRight w:val="0"/>
      <w:marTop w:val="0"/>
      <w:marBottom w:val="0"/>
      <w:divBdr>
        <w:top w:val="none" w:sz="0" w:space="0" w:color="auto"/>
        <w:left w:val="none" w:sz="0" w:space="0" w:color="auto"/>
        <w:bottom w:val="none" w:sz="0" w:space="0" w:color="auto"/>
        <w:right w:val="none" w:sz="0" w:space="0" w:color="auto"/>
      </w:divBdr>
    </w:div>
    <w:div w:id="23361033">
      <w:marLeft w:val="0"/>
      <w:marRight w:val="0"/>
      <w:marTop w:val="0"/>
      <w:marBottom w:val="0"/>
      <w:divBdr>
        <w:top w:val="none" w:sz="0" w:space="0" w:color="auto"/>
        <w:left w:val="none" w:sz="0" w:space="0" w:color="auto"/>
        <w:bottom w:val="none" w:sz="0" w:space="0" w:color="auto"/>
        <w:right w:val="none" w:sz="0" w:space="0" w:color="auto"/>
      </w:divBdr>
    </w:div>
    <w:div w:id="24715397">
      <w:marLeft w:val="0"/>
      <w:marRight w:val="0"/>
      <w:marTop w:val="0"/>
      <w:marBottom w:val="0"/>
      <w:divBdr>
        <w:top w:val="none" w:sz="0" w:space="0" w:color="auto"/>
        <w:left w:val="none" w:sz="0" w:space="0" w:color="auto"/>
        <w:bottom w:val="none" w:sz="0" w:space="0" w:color="auto"/>
        <w:right w:val="none" w:sz="0" w:space="0" w:color="auto"/>
      </w:divBdr>
    </w:div>
    <w:div w:id="39863956">
      <w:marLeft w:val="0"/>
      <w:marRight w:val="0"/>
      <w:marTop w:val="0"/>
      <w:marBottom w:val="0"/>
      <w:divBdr>
        <w:top w:val="none" w:sz="0" w:space="0" w:color="auto"/>
        <w:left w:val="none" w:sz="0" w:space="0" w:color="auto"/>
        <w:bottom w:val="none" w:sz="0" w:space="0" w:color="auto"/>
        <w:right w:val="none" w:sz="0" w:space="0" w:color="auto"/>
      </w:divBdr>
    </w:div>
    <w:div w:id="46271533">
      <w:marLeft w:val="0"/>
      <w:marRight w:val="0"/>
      <w:marTop w:val="0"/>
      <w:marBottom w:val="0"/>
      <w:divBdr>
        <w:top w:val="none" w:sz="0" w:space="0" w:color="auto"/>
        <w:left w:val="none" w:sz="0" w:space="0" w:color="auto"/>
        <w:bottom w:val="none" w:sz="0" w:space="0" w:color="auto"/>
        <w:right w:val="none" w:sz="0" w:space="0" w:color="auto"/>
      </w:divBdr>
    </w:div>
    <w:div w:id="58094774">
      <w:marLeft w:val="0"/>
      <w:marRight w:val="0"/>
      <w:marTop w:val="0"/>
      <w:marBottom w:val="0"/>
      <w:divBdr>
        <w:top w:val="none" w:sz="0" w:space="0" w:color="auto"/>
        <w:left w:val="none" w:sz="0" w:space="0" w:color="auto"/>
        <w:bottom w:val="none" w:sz="0" w:space="0" w:color="auto"/>
        <w:right w:val="none" w:sz="0" w:space="0" w:color="auto"/>
      </w:divBdr>
    </w:div>
    <w:div w:id="58552822">
      <w:marLeft w:val="0"/>
      <w:marRight w:val="0"/>
      <w:marTop w:val="0"/>
      <w:marBottom w:val="0"/>
      <w:divBdr>
        <w:top w:val="none" w:sz="0" w:space="0" w:color="auto"/>
        <w:left w:val="none" w:sz="0" w:space="0" w:color="auto"/>
        <w:bottom w:val="none" w:sz="0" w:space="0" w:color="auto"/>
        <w:right w:val="none" w:sz="0" w:space="0" w:color="auto"/>
      </w:divBdr>
    </w:div>
    <w:div w:id="69547245">
      <w:marLeft w:val="0"/>
      <w:marRight w:val="0"/>
      <w:marTop w:val="0"/>
      <w:marBottom w:val="0"/>
      <w:divBdr>
        <w:top w:val="none" w:sz="0" w:space="0" w:color="auto"/>
        <w:left w:val="none" w:sz="0" w:space="0" w:color="auto"/>
        <w:bottom w:val="none" w:sz="0" w:space="0" w:color="auto"/>
        <w:right w:val="none" w:sz="0" w:space="0" w:color="auto"/>
      </w:divBdr>
    </w:div>
    <w:div w:id="70322905">
      <w:marLeft w:val="0"/>
      <w:marRight w:val="0"/>
      <w:marTop w:val="0"/>
      <w:marBottom w:val="0"/>
      <w:divBdr>
        <w:top w:val="none" w:sz="0" w:space="0" w:color="auto"/>
        <w:left w:val="none" w:sz="0" w:space="0" w:color="auto"/>
        <w:bottom w:val="none" w:sz="0" w:space="0" w:color="auto"/>
        <w:right w:val="none" w:sz="0" w:space="0" w:color="auto"/>
      </w:divBdr>
    </w:div>
    <w:div w:id="83038557">
      <w:marLeft w:val="0"/>
      <w:marRight w:val="0"/>
      <w:marTop w:val="0"/>
      <w:marBottom w:val="0"/>
      <w:divBdr>
        <w:top w:val="none" w:sz="0" w:space="0" w:color="auto"/>
        <w:left w:val="none" w:sz="0" w:space="0" w:color="auto"/>
        <w:bottom w:val="none" w:sz="0" w:space="0" w:color="auto"/>
        <w:right w:val="none" w:sz="0" w:space="0" w:color="auto"/>
      </w:divBdr>
    </w:div>
    <w:div w:id="94788178">
      <w:marLeft w:val="0"/>
      <w:marRight w:val="0"/>
      <w:marTop w:val="0"/>
      <w:marBottom w:val="0"/>
      <w:divBdr>
        <w:top w:val="none" w:sz="0" w:space="0" w:color="auto"/>
        <w:left w:val="none" w:sz="0" w:space="0" w:color="auto"/>
        <w:bottom w:val="none" w:sz="0" w:space="0" w:color="auto"/>
        <w:right w:val="none" w:sz="0" w:space="0" w:color="auto"/>
      </w:divBdr>
    </w:div>
    <w:div w:id="107286484">
      <w:marLeft w:val="0"/>
      <w:marRight w:val="0"/>
      <w:marTop w:val="0"/>
      <w:marBottom w:val="0"/>
      <w:divBdr>
        <w:top w:val="none" w:sz="0" w:space="0" w:color="auto"/>
        <w:left w:val="none" w:sz="0" w:space="0" w:color="auto"/>
        <w:bottom w:val="none" w:sz="0" w:space="0" w:color="auto"/>
        <w:right w:val="none" w:sz="0" w:space="0" w:color="auto"/>
      </w:divBdr>
    </w:div>
    <w:div w:id="107699629">
      <w:marLeft w:val="0"/>
      <w:marRight w:val="0"/>
      <w:marTop w:val="0"/>
      <w:marBottom w:val="0"/>
      <w:divBdr>
        <w:top w:val="none" w:sz="0" w:space="0" w:color="auto"/>
        <w:left w:val="none" w:sz="0" w:space="0" w:color="auto"/>
        <w:bottom w:val="none" w:sz="0" w:space="0" w:color="auto"/>
        <w:right w:val="none" w:sz="0" w:space="0" w:color="auto"/>
      </w:divBdr>
    </w:div>
    <w:div w:id="120802519">
      <w:marLeft w:val="0"/>
      <w:marRight w:val="0"/>
      <w:marTop w:val="0"/>
      <w:marBottom w:val="0"/>
      <w:divBdr>
        <w:top w:val="none" w:sz="0" w:space="0" w:color="auto"/>
        <w:left w:val="none" w:sz="0" w:space="0" w:color="auto"/>
        <w:bottom w:val="none" w:sz="0" w:space="0" w:color="auto"/>
        <w:right w:val="none" w:sz="0" w:space="0" w:color="auto"/>
      </w:divBdr>
    </w:div>
    <w:div w:id="130171726">
      <w:marLeft w:val="0"/>
      <w:marRight w:val="0"/>
      <w:marTop w:val="0"/>
      <w:marBottom w:val="0"/>
      <w:divBdr>
        <w:top w:val="none" w:sz="0" w:space="0" w:color="auto"/>
        <w:left w:val="none" w:sz="0" w:space="0" w:color="auto"/>
        <w:bottom w:val="none" w:sz="0" w:space="0" w:color="auto"/>
        <w:right w:val="none" w:sz="0" w:space="0" w:color="auto"/>
      </w:divBdr>
    </w:div>
    <w:div w:id="135219078">
      <w:marLeft w:val="0"/>
      <w:marRight w:val="0"/>
      <w:marTop w:val="0"/>
      <w:marBottom w:val="0"/>
      <w:divBdr>
        <w:top w:val="none" w:sz="0" w:space="0" w:color="auto"/>
        <w:left w:val="none" w:sz="0" w:space="0" w:color="auto"/>
        <w:bottom w:val="none" w:sz="0" w:space="0" w:color="auto"/>
        <w:right w:val="none" w:sz="0" w:space="0" w:color="auto"/>
      </w:divBdr>
    </w:div>
    <w:div w:id="141778674">
      <w:marLeft w:val="0"/>
      <w:marRight w:val="0"/>
      <w:marTop w:val="0"/>
      <w:marBottom w:val="0"/>
      <w:divBdr>
        <w:top w:val="none" w:sz="0" w:space="0" w:color="auto"/>
        <w:left w:val="none" w:sz="0" w:space="0" w:color="auto"/>
        <w:bottom w:val="none" w:sz="0" w:space="0" w:color="auto"/>
        <w:right w:val="none" w:sz="0" w:space="0" w:color="auto"/>
      </w:divBdr>
    </w:div>
    <w:div w:id="147745318">
      <w:marLeft w:val="0"/>
      <w:marRight w:val="0"/>
      <w:marTop w:val="0"/>
      <w:marBottom w:val="0"/>
      <w:divBdr>
        <w:top w:val="none" w:sz="0" w:space="0" w:color="auto"/>
        <w:left w:val="none" w:sz="0" w:space="0" w:color="auto"/>
        <w:bottom w:val="none" w:sz="0" w:space="0" w:color="auto"/>
        <w:right w:val="none" w:sz="0" w:space="0" w:color="auto"/>
      </w:divBdr>
    </w:div>
    <w:div w:id="156964774">
      <w:marLeft w:val="0"/>
      <w:marRight w:val="0"/>
      <w:marTop w:val="0"/>
      <w:marBottom w:val="0"/>
      <w:divBdr>
        <w:top w:val="none" w:sz="0" w:space="0" w:color="auto"/>
        <w:left w:val="none" w:sz="0" w:space="0" w:color="auto"/>
        <w:bottom w:val="none" w:sz="0" w:space="0" w:color="auto"/>
        <w:right w:val="none" w:sz="0" w:space="0" w:color="auto"/>
      </w:divBdr>
    </w:div>
    <w:div w:id="173884902">
      <w:marLeft w:val="0"/>
      <w:marRight w:val="0"/>
      <w:marTop w:val="0"/>
      <w:marBottom w:val="0"/>
      <w:divBdr>
        <w:top w:val="none" w:sz="0" w:space="0" w:color="auto"/>
        <w:left w:val="none" w:sz="0" w:space="0" w:color="auto"/>
        <w:bottom w:val="none" w:sz="0" w:space="0" w:color="auto"/>
        <w:right w:val="none" w:sz="0" w:space="0" w:color="auto"/>
      </w:divBdr>
    </w:div>
    <w:div w:id="175849572">
      <w:marLeft w:val="0"/>
      <w:marRight w:val="0"/>
      <w:marTop w:val="0"/>
      <w:marBottom w:val="0"/>
      <w:divBdr>
        <w:top w:val="none" w:sz="0" w:space="0" w:color="auto"/>
        <w:left w:val="none" w:sz="0" w:space="0" w:color="auto"/>
        <w:bottom w:val="none" w:sz="0" w:space="0" w:color="auto"/>
        <w:right w:val="none" w:sz="0" w:space="0" w:color="auto"/>
      </w:divBdr>
    </w:div>
    <w:div w:id="185095026">
      <w:marLeft w:val="0"/>
      <w:marRight w:val="0"/>
      <w:marTop w:val="0"/>
      <w:marBottom w:val="0"/>
      <w:divBdr>
        <w:top w:val="none" w:sz="0" w:space="0" w:color="auto"/>
        <w:left w:val="none" w:sz="0" w:space="0" w:color="auto"/>
        <w:bottom w:val="none" w:sz="0" w:space="0" w:color="auto"/>
        <w:right w:val="none" w:sz="0" w:space="0" w:color="auto"/>
      </w:divBdr>
    </w:div>
    <w:div w:id="186599920">
      <w:marLeft w:val="0"/>
      <w:marRight w:val="0"/>
      <w:marTop w:val="0"/>
      <w:marBottom w:val="0"/>
      <w:divBdr>
        <w:top w:val="none" w:sz="0" w:space="0" w:color="auto"/>
        <w:left w:val="none" w:sz="0" w:space="0" w:color="auto"/>
        <w:bottom w:val="none" w:sz="0" w:space="0" w:color="auto"/>
        <w:right w:val="none" w:sz="0" w:space="0" w:color="auto"/>
      </w:divBdr>
    </w:div>
    <w:div w:id="208611093">
      <w:marLeft w:val="0"/>
      <w:marRight w:val="0"/>
      <w:marTop w:val="0"/>
      <w:marBottom w:val="0"/>
      <w:divBdr>
        <w:top w:val="none" w:sz="0" w:space="0" w:color="auto"/>
        <w:left w:val="none" w:sz="0" w:space="0" w:color="auto"/>
        <w:bottom w:val="none" w:sz="0" w:space="0" w:color="auto"/>
        <w:right w:val="none" w:sz="0" w:space="0" w:color="auto"/>
      </w:divBdr>
    </w:div>
    <w:div w:id="213467315">
      <w:marLeft w:val="0"/>
      <w:marRight w:val="0"/>
      <w:marTop w:val="0"/>
      <w:marBottom w:val="0"/>
      <w:divBdr>
        <w:top w:val="none" w:sz="0" w:space="0" w:color="auto"/>
        <w:left w:val="none" w:sz="0" w:space="0" w:color="auto"/>
        <w:bottom w:val="none" w:sz="0" w:space="0" w:color="auto"/>
        <w:right w:val="none" w:sz="0" w:space="0" w:color="auto"/>
      </w:divBdr>
    </w:div>
    <w:div w:id="213734489">
      <w:marLeft w:val="0"/>
      <w:marRight w:val="0"/>
      <w:marTop w:val="0"/>
      <w:marBottom w:val="0"/>
      <w:divBdr>
        <w:top w:val="none" w:sz="0" w:space="0" w:color="auto"/>
        <w:left w:val="none" w:sz="0" w:space="0" w:color="auto"/>
        <w:bottom w:val="none" w:sz="0" w:space="0" w:color="auto"/>
        <w:right w:val="none" w:sz="0" w:space="0" w:color="auto"/>
      </w:divBdr>
    </w:div>
    <w:div w:id="215891977">
      <w:marLeft w:val="0"/>
      <w:marRight w:val="0"/>
      <w:marTop w:val="0"/>
      <w:marBottom w:val="0"/>
      <w:divBdr>
        <w:top w:val="none" w:sz="0" w:space="0" w:color="auto"/>
        <w:left w:val="none" w:sz="0" w:space="0" w:color="auto"/>
        <w:bottom w:val="none" w:sz="0" w:space="0" w:color="auto"/>
        <w:right w:val="none" w:sz="0" w:space="0" w:color="auto"/>
      </w:divBdr>
    </w:div>
    <w:div w:id="234098486">
      <w:marLeft w:val="0"/>
      <w:marRight w:val="0"/>
      <w:marTop w:val="0"/>
      <w:marBottom w:val="0"/>
      <w:divBdr>
        <w:top w:val="none" w:sz="0" w:space="0" w:color="auto"/>
        <w:left w:val="none" w:sz="0" w:space="0" w:color="auto"/>
        <w:bottom w:val="none" w:sz="0" w:space="0" w:color="auto"/>
        <w:right w:val="none" w:sz="0" w:space="0" w:color="auto"/>
      </w:divBdr>
    </w:div>
    <w:div w:id="235555252">
      <w:marLeft w:val="0"/>
      <w:marRight w:val="0"/>
      <w:marTop w:val="0"/>
      <w:marBottom w:val="0"/>
      <w:divBdr>
        <w:top w:val="none" w:sz="0" w:space="0" w:color="auto"/>
        <w:left w:val="none" w:sz="0" w:space="0" w:color="auto"/>
        <w:bottom w:val="none" w:sz="0" w:space="0" w:color="auto"/>
        <w:right w:val="none" w:sz="0" w:space="0" w:color="auto"/>
      </w:divBdr>
    </w:div>
    <w:div w:id="235896348">
      <w:marLeft w:val="0"/>
      <w:marRight w:val="0"/>
      <w:marTop w:val="0"/>
      <w:marBottom w:val="0"/>
      <w:divBdr>
        <w:top w:val="none" w:sz="0" w:space="0" w:color="auto"/>
        <w:left w:val="none" w:sz="0" w:space="0" w:color="auto"/>
        <w:bottom w:val="none" w:sz="0" w:space="0" w:color="auto"/>
        <w:right w:val="none" w:sz="0" w:space="0" w:color="auto"/>
      </w:divBdr>
    </w:div>
    <w:div w:id="242616361">
      <w:marLeft w:val="0"/>
      <w:marRight w:val="0"/>
      <w:marTop w:val="0"/>
      <w:marBottom w:val="0"/>
      <w:divBdr>
        <w:top w:val="none" w:sz="0" w:space="0" w:color="auto"/>
        <w:left w:val="none" w:sz="0" w:space="0" w:color="auto"/>
        <w:bottom w:val="none" w:sz="0" w:space="0" w:color="auto"/>
        <w:right w:val="none" w:sz="0" w:space="0" w:color="auto"/>
      </w:divBdr>
    </w:div>
    <w:div w:id="245503586">
      <w:marLeft w:val="0"/>
      <w:marRight w:val="0"/>
      <w:marTop w:val="0"/>
      <w:marBottom w:val="0"/>
      <w:divBdr>
        <w:top w:val="none" w:sz="0" w:space="0" w:color="auto"/>
        <w:left w:val="none" w:sz="0" w:space="0" w:color="auto"/>
        <w:bottom w:val="none" w:sz="0" w:space="0" w:color="auto"/>
        <w:right w:val="none" w:sz="0" w:space="0" w:color="auto"/>
      </w:divBdr>
    </w:div>
    <w:div w:id="258031616">
      <w:marLeft w:val="0"/>
      <w:marRight w:val="0"/>
      <w:marTop w:val="0"/>
      <w:marBottom w:val="0"/>
      <w:divBdr>
        <w:top w:val="none" w:sz="0" w:space="0" w:color="auto"/>
        <w:left w:val="none" w:sz="0" w:space="0" w:color="auto"/>
        <w:bottom w:val="none" w:sz="0" w:space="0" w:color="auto"/>
        <w:right w:val="none" w:sz="0" w:space="0" w:color="auto"/>
      </w:divBdr>
    </w:div>
    <w:div w:id="270288547">
      <w:marLeft w:val="0"/>
      <w:marRight w:val="0"/>
      <w:marTop w:val="0"/>
      <w:marBottom w:val="0"/>
      <w:divBdr>
        <w:top w:val="none" w:sz="0" w:space="0" w:color="auto"/>
        <w:left w:val="none" w:sz="0" w:space="0" w:color="auto"/>
        <w:bottom w:val="none" w:sz="0" w:space="0" w:color="auto"/>
        <w:right w:val="none" w:sz="0" w:space="0" w:color="auto"/>
      </w:divBdr>
    </w:div>
    <w:div w:id="292372454">
      <w:marLeft w:val="0"/>
      <w:marRight w:val="0"/>
      <w:marTop w:val="0"/>
      <w:marBottom w:val="0"/>
      <w:divBdr>
        <w:top w:val="none" w:sz="0" w:space="0" w:color="auto"/>
        <w:left w:val="none" w:sz="0" w:space="0" w:color="auto"/>
        <w:bottom w:val="none" w:sz="0" w:space="0" w:color="auto"/>
        <w:right w:val="none" w:sz="0" w:space="0" w:color="auto"/>
      </w:divBdr>
    </w:div>
    <w:div w:id="302656204">
      <w:marLeft w:val="0"/>
      <w:marRight w:val="0"/>
      <w:marTop w:val="0"/>
      <w:marBottom w:val="0"/>
      <w:divBdr>
        <w:top w:val="none" w:sz="0" w:space="0" w:color="auto"/>
        <w:left w:val="none" w:sz="0" w:space="0" w:color="auto"/>
        <w:bottom w:val="none" w:sz="0" w:space="0" w:color="auto"/>
        <w:right w:val="none" w:sz="0" w:space="0" w:color="auto"/>
      </w:divBdr>
    </w:div>
    <w:div w:id="304900244">
      <w:marLeft w:val="0"/>
      <w:marRight w:val="0"/>
      <w:marTop w:val="0"/>
      <w:marBottom w:val="0"/>
      <w:divBdr>
        <w:top w:val="none" w:sz="0" w:space="0" w:color="auto"/>
        <w:left w:val="none" w:sz="0" w:space="0" w:color="auto"/>
        <w:bottom w:val="none" w:sz="0" w:space="0" w:color="auto"/>
        <w:right w:val="none" w:sz="0" w:space="0" w:color="auto"/>
      </w:divBdr>
    </w:div>
    <w:div w:id="306129644">
      <w:marLeft w:val="0"/>
      <w:marRight w:val="0"/>
      <w:marTop w:val="0"/>
      <w:marBottom w:val="0"/>
      <w:divBdr>
        <w:top w:val="none" w:sz="0" w:space="0" w:color="auto"/>
        <w:left w:val="none" w:sz="0" w:space="0" w:color="auto"/>
        <w:bottom w:val="none" w:sz="0" w:space="0" w:color="auto"/>
        <w:right w:val="none" w:sz="0" w:space="0" w:color="auto"/>
      </w:divBdr>
    </w:div>
    <w:div w:id="310867238">
      <w:marLeft w:val="0"/>
      <w:marRight w:val="0"/>
      <w:marTop w:val="0"/>
      <w:marBottom w:val="0"/>
      <w:divBdr>
        <w:top w:val="none" w:sz="0" w:space="0" w:color="auto"/>
        <w:left w:val="none" w:sz="0" w:space="0" w:color="auto"/>
        <w:bottom w:val="none" w:sz="0" w:space="0" w:color="auto"/>
        <w:right w:val="none" w:sz="0" w:space="0" w:color="auto"/>
      </w:divBdr>
    </w:div>
    <w:div w:id="310981300">
      <w:marLeft w:val="0"/>
      <w:marRight w:val="0"/>
      <w:marTop w:val="0"/>
      <w:marBottom w:val="0"/>
      <w:divBdr>
        <w:top w:val="none" w:sz="0" w:space="0" w:color="auto"/>
        <w:left w:val="none" w:sz="0" w:space="0" w:color="auto"/>
        <w:bottom w:val="none" w:sz="0" w:space="0" w:color="auto"/>
        <w:right w:val="none" w:sz="0" w:space="0" w:color="auto"/>
      </w:divBdr>
    </w:div>
    <w:div w:id="322779211">
      <w:marLeft w:val="0"/>
      <w:marRight w:val="0"/>
      <w:marTop w:val="0"/>
      <w:marBottom w:val="0"/>
      <w:divBdr>
        <w:top w:val="none" w:sz="0" w:space="0" w:color="auto"/>
        <w:left w:val="none" w:sz="0" w:space="0" w:color="auto"/>
        <w:bottom w:val="none" w:sz="0" w:space="0" w:color="auto"/>
        <w:right w:val="none" w:sz="0" w:space="0" w:color="auto"/>
      </w:divBdr>
    </w:div>
    <w:div w:id="355622553">
      <w:marLeft w:val="0"/>
      <w:marRight w:val="0"/>
      <w:marTop w:val="0"/>
      <w:marBottom w:val="0"/>
      <w:divBdr>
        <w:top w:val="none" w:sz="0" w:space="0" w:color="auto"/>
        <w:left w:val="none" w:sz="0" w:space="0" w:color="auto"/>
        <w:bottom w:val="none" w:sz="0" w:space="0" w:color="auto"/>
        <w:right w:val="none" w:sz="0" w:space="0" w:color="auto"/>
      </w:divBdr>
    </w:div>
    <w:div w:id="381905096">
      <w:marLeft w:val="0"/>
      <w:marRight w:val="0"/>
      <w:marTop w:val="0"/>
      <w:marBottom w:val="0"/>
      <w:divBdr>
        <w:top w:val="none" w:sz="0" w:space="0" w:color="auto"/>
        <w:left w:val="none" w:sz="0" w:space="0" w:color="auto"/>
        <w:bottom w:val="none" w:sz="0" w:space="0" w:color="auto"/>
        <w:right w:val="none" w:sz="0" w:space="0" w:color="auto"/>
      </w:divBdr>
    </w:div>
    <w:div w:id="386341021">
      <w:marLeft w:val="0"/>
      <w:marRight w:val="0"/>
      <w:marTop w:val="0"/>
      <w:marBottom w:val="0"/>
      <w:divBdr>
        <w:top w:val="none" w:sz="0" w:space="0" w:color="auto"/>
        <w:left w:val="none" w:sz="0" w:space="0" w:color="auto"/>
        <w:bottom w:val="none" w:sz="0" w:space="0" w:color="auto"/>
        <w:right w:val="none" w:sz="0" w:space="0" w:color="auto"/>
      </w:divBdr>
    </w:div>
    <w:div w:id="419570217">
      <w:marLeft w:val="0"/>
      <w:marRight w:val="0"/>
      <w:marTop w:val="0"/>
      <w:marBottom w:val="0"/>
      <w:divBdr>
        <w:top w:val="none" w:sz="0" w:space="0" w:color="auto"/>
        <w:left w:val="none" w:sz="0" w:space="0" w:color="auto"/>
        <w:bottom w:val="none" w:sz="0" w:space="0" w:color="auto"/>
        <w:right w:val="none" w:sz="0" w:space="0" w:color="auto"/>
      </w:divBdr>
    </w:div>
    <w:div w:id="436681526">
      <w:marLeft w:val="0"/>
      <w:marRight w:val="0"/>
      <w:marTop w:val="0"/>
      <w:marBottom w:val="0"/>
      <w:divBdr>
        <w:top w:val="none" w:sz="0" w:space="0" w:color="auto"/>
        <w:left w:val="none" w:sz="0" w:space="0" w:color="auto"/>
        <w:bottom w:val="none" w:sz="0" w:space="0" w:color="auto"/>
        <w:right w:val="none" w:sz="0" w:space="0" w:color="auto"/>
      </w:divBdr>
    </w:div>
    <w:div w:id="437261699">
      <w:marLeft w:val="0"/>
      <w:marRight w:val="0"/>
      <w:marTop w:val="0"/>
      <w:marBottom w:val="0"/>
      <w:divBdr>
        <w:top w:val="none" w:sz="0" w:space="0" w:color="auto"/>
        <w:left w:val="none" w:sz="0" w:space="0" w:color="auto"/>
        <w:bottom w:val="none" w:sz="0" w:space="0" w:color="auto"/>
        <w:right w:val="none" w:sz="0" w:space="0" w:color="auto"/>
      </w:divBdr>
    </w:div>
    <w:div w:id="446197623">
      <w:marLeft w:val="0"/>
      <w:marRight w:val="0"/>
      <w:marTop w:val="0"/>
      <w:marBottom w:val="0"/>
      <w:divBdr>
        <w:top w:val="none" w:sz="0" w:space="0" w:color="auto"/>
        <w:left w:val="none" w:sz="0" w:space="0" w:color="auto"/>
        <w:bottom w:val="none" w:sz="0" w:space="0" w:color="auto"/>
        <w:right w:val="none" w:sz="0" w:space="0" w:color="auto"/>
      </w:divBdr>
    </w:div>
    <w:div w:id="451437363">
      <w:marLeft w:val="0"/>
      <w:marRight w:val="0"/>
      <w:marTop w:val="0"/>
      <w:marBottom w:val="0"/>
      <w:divBdr>
        <w:top w:val="none" w:sz="0" w:space="0" w:color="auto"/>
        <w:left w:val="none" w:sz="0" w:space="0" w:color="auto"/>
        <w:bottom w:val="none" w:sz="0" w:space="0" w:color="auto"/>
        <w:right w:val="none" w:sz="0" w:space="0" w:color="auto"/>
      </w:divBdr>
    </w:div>
    <w:div w:id="452865380">
      <w:marLeft w:val="0"/>
      <w:marRight w:val="0"/>
      <w:marTop w:val="0"/>
      <w:marBottom w:val="0"/>
      <w:divBdr>
        <w:top w:val="none" w:sz="0" w:space="0" w:color="auto"/>
        <w:left w:val="none" w:sz="0" w:space="0" w:color="auto"/>
        <w:bottom w:val="none" w:sz="0" w:space="0" w:color="auto"/>
        <w:right w:val="none" w:sz="0" w:space="0" w:color="auto"/>
      </w:divBdr>
    </w:div>
    <w:div w:id="453016838">
      <w:marLeft w:val="0"/>
      <w:marRight w:val="0"/>
      <w:marTop w:val="0"/>
      <w:marBottom w:val="0"/>
      <w:divBdr>
        <w:top w:val="none" w:sz="0" w:space="0" w:color="auto"/>
        <w:left w:val="none" w:sz="0" w:space="0" w:color="auto"/>
        <w:bottom w:val="none" w:sz="0" w:space="0" w:color="auto"/>
        <w:right w:val="none" w:sz="0" w:space="0" w:color="auto"/>
      </w:divBdr>
    </w:div>
    <w:div w:id="453330760">
      <w:marLeft w:val="0"/>
      <w:marRight w:val="0"/>
      <w:marTop w:val="0"/>
      <w:marBottom w:val="0"/>
      <w:divBdr>
        <w:top w:val="none" w:sz="0" w:space="0" w:color="auto"/>
        <w:left w:val="none" w:sz="0" w:space="0" w:color="auto"/>
        <w:bottom w:val="none" w:sz="0" w:space="0" w:color="auto"/>
        <w:right w:val="none" w:sz="0" w:space="0" w:color="auto"/>
      </w:divBdr>
    </w:div>
    <w:div w:id="453839577">
      <w:marLeft w:val="0"/>
      <w:marRight w:val="0"/>
      <w:marTop w:val="0"/>
      <w:marBottom w:val="0"/>
      <w:divBdr>
        <w:top w:val="none" w:sz="0" w:space="0" w:color="auto"/>
        <w:left w:val="none" w:sz="0" w:space="0" w:color="auto"/>
        <w:bottom w:val="none" w:sz="0" w:space="0" w:color="auto"/>
        <w:right w:val="none" w:sz="0" w:space="0" w:color="auto"/>
      </w:divBdr>
    </w:div>
    <w:div w:id="461001875">
      <w:marLeft w:val="0"/>
      <w:marRight w:val="0"/>
      <w:marTop w:val="0"/>
      <w:marBottom w:val="0"/>
      <w:divBdr>
        <w:top w:val="none" w:sz="0" w:space="0" w:color="auto"/>
        <w:left w:val="none" w:sz="0" w:space="0" w:color="auto"/>
        <w:bottom w:val="none" w:sz="0" w:space="0" w:color="auto"/>
        <w:right w:val="none" w:sz="0" w:space="0" w:color="auto"/>
      </w:divBdr>
    </w:div>
    <w:div w:id="480270154">
      <w:marLeft w:val="0"/>
      <w:marRight w:val="0"/>
      <w:marTop w:val="0"/>
      <w:marBottom w:val="0"/>
      <w:divBdr>
        <w:top w:val="none" w:sz="0" w:space="0" w:color="auto"/>
        <w:left w:val="none" w:sz="0" w:space="0" w:color="auto"/>
        <w:bottom w:val="none" w:sz="0" w:space="0" w:color="auto"/>
        <w:right w:val="none" w:sz="0" w:space="0" w:color="auto"/>
      </w:divBdr>
    </w:div>
    <w:div w:id="482888088">
      <w:marLeft w:val="0"/>
      <w:marRight w:val="0"/>
      <w:marTop w:val="0"/>
      <w:marBottom w:val="0"/>
      <w:divBdr>
        <w:top w:val="none" w:sz="0" w:space="0" w:color="auto"/>
        <w:left w:val="none" w:sz="0" w:space="0" w:color="auto"/>
        <w:bottom w:val="none" w:sz="0" w:space="0" w:color="auto"/>
        <w:right w:val="none" w:sz="0" w:space="0" w:color="auto"/>
      </w:divBdr>
    </w:div>
    <w:div w:id="503979096">
      <w:marLeft w:val="0"/>
      <w:marRight w:val="0"/>
      <w:marTop w:val="0"/>
      <w:marBottom w:val="0"/>
      <w:divBdr>
        <w:top w:val="none" w:sz="0" w:space="0" w:color="auto"/>
        <w:left w:val="none" w:sz="0" w:space="0" w:color="auto"/>
        <w:bottom w:val="none" w:sz="0" w:space="0" w:color="auto"/>
        <w:right w:val="none" w:sz="0" w:space="0" w:color="auto"/>
      </w:divBdr>
    </w:div>
    <w:div w:id="515576630">
      <w:marLeft w:val="0"/>
      <w:marRight w:val="0"/>
      <w:marTop w:val="0"/>
      <w:marBottom w:val="0"/>
      <w:divBdr>
        <w:top w:val="none" w:sz="0" w:space="0" w:color="auto"/>
        <w:left w:val="none" w:sz="0" w:space="0" w:color="auto"/>
        <w:bottom w:val="none" w:sz="0" w:space="0" w:color="auto"/>
        <w:right w:val="none" w:sz="0" w:space="0" w:color="auto"/>
      </w:divBdr>
    </w:div>
    <w:div w:id="534001831">
      <w:marLeft w:val="0"/>
      <w:marRight w:val="0"/>
      <w:marTop w:val="0"/>
      <w:marBottom w:val="0"/>
      <w:divBdr>
        <w:top w:val="none" w:sz="0" w:space="0" w:color="auto"/>
        <w:left w:val="none" w:sz="0" w:space="0" w:color="auto"/>
        <w:bottom w:val="none" w:sz="0" w:space="0" w:color="auto"/>
        <w:right w:val="none" w:sz="0" w:space="0" w:color="auto"/>
      </w:divBdr>
    </w:div>
    <w:div w:id="534195408">
      <w:marLeft w:val="0"/>
      <w:marRight w:val="0"/>
      <w:marTop w:val="0"/>
      <w:marBottom w:val="0"/>
      <w:divBdr>
        <w:top w:val="none" w:sz="0" w:space="0" w:color="auto"/>
        <w:left w:val="none" w:sz="0" w:space="0" w:color="auto"/>
        <w:bottom w:val="none" w:sz="0" w:space="0" w:color="auto"/>
        <w:right w:val="none" w:sz="0" w:space="0" w:color="auto"/>
      </w:divBdr>
    </w:div>
    <w:div w:id="545217214">
      <w:marLeft w:val="0"/>
      <w:marRight w:val="0"/>
      <w:marTop w:val="0"/>
      <w:marBottom w:val="0"/>
      <w:divBdr>
        <w:top w:val="none" w:sz="0" w:space="0" w:color="auto"/>
        <w:left w:val="none" w:sz="0" w:space="0" w:color="auto"/>
        <w:bottom w:val="none" w:sz="0" w:space="0" w:color="auto"/>
        <w:right w:val="none" w:sz="0" w:space="0" w:color="auto"/>
      </w:divBdr>
    </w:div>
    <w:div w:id="548878246">
      <w:marLeft w:val="0"/>
      <w:marRight w:val="0"/>
      <w:marTop w:val="0"/>
      <w:marBottom w:val="0"/>
      <w:divBdr>
        <w:top w:val="none" w:sz="0" w:space="0" w:color="auto"/>
        <w:left w:val="none" w:sz="0" w:space="0" w:color="auto"/>
        <w:bottom w:val="none" w:sz="0" w:space="0" w:color="auto"/>
        <w:right w:val="none" w:sz="0" w:space="0" w:color="auto"/>
      </w:divBdr>
    </w:div>
    <w:div w:id="553854337">
      <w:marLeft w:val="0"/>
      <w:marRight w:val="0"/>
      <w:marTop w:val="0"/>
      <w:marBottom w:val="0"/>
      <w:divBdr>
        <w:top w:val="none" w:sz="0" w:space="0" w:color="auto"/>
        <w:left w:val="none" w:sz="0" w:space="0" w:color="auto"/>
        <w:bottom w:val="none" w:sz="0" w:space="0" w:color="auto"/>
        <w:right w:val="none" w:sz="0" w:space="0" w:color="auto"/>
      </w:divBdr>
    </w:div>
    <w:div w:id="556169009">
      <w:marLeft w:val="0"/>
      <w:marRight w:val="0"/>
      <w:marTop w:val="0"/>
      <w:marBottom w:val="0"/>
      <w:divBdr>
        <w:top w:val="none" w:sz="0" w:space="0" w:color="auto"/>
        <w:left w:val="none" w:sz="0" w:space="0" w:color="auto"/>
        <w:bottom w:val="none" w:sz="0" w:space="0" w:color="auto"/>
        <w:right w:val="none" w:sz="0" w:space="0" w:color="auto"/>
      </w:divBdr>
    </w:div>
    <w:div w:id="569652067">
      <w:marLeft w:val="0"/>
      <w:marRight w:val="0"/>
      <w:marTop w:val="0"/>
      <w:marBottom w:val="0"/>
      <w:divBdr>
        <w:top w:val="none" w:sz="0" w:space="0" w:color="auto"/>
        <w:left w:val="none" w:sz="0" w:space="0" w:color="auto"/>
        <w:bottom w:val="none" w:sz="0" w:space="0" w:color="auto"/>
        <w:right w:val="none" w:sz="0" w:space="0" w:color="auto"/>
      </w:divBdr>
    </w:div>
    <w:div w:id="570775976">
      <w:marLeft w:val="0"/>
      <w:marRight w:val="0"/>
      <w:marTop w:val="0"/>
      <w:marBottom w:val="0"/>
      <w:divBdr>
        <w:top w:val="none" w:sz="0" w:space="0" w:color="auto"/>
        <w:left w:val="none" w:sz="0" w:space="0" w:color="auto"/>
        <w:bottom w:val="none" w:sz="0" w:space="0" w:color="auto"/>
        <w:right w:val="none" w:sz="0" w:space="0" w:color="auto"/>
      </w:divBdr>
    </w:div>
    <w:div w:id="571046164">
      <w:marLeft w:val="0"/>
      <w:marRight w:val="0"/>
      <w:marTop w:val="0"/>
      <w:marBottom w:val="0"/>
      <w:divBdr>
        <w:top w:val="none" w:sz="0" w:space="0" w:color="auto"/>
        <w:left w:val="none" w:sz="0" w:space="0" w:color="auto"/>
        <w:bottom w:val="none" w:sz="0" w:space="0" w:color="auto"/>
        <w:right w:val="none" w:sz="0" w:space="0" w:color="auto"/>
      </w:divBdr>
    </w:div>
    <w:div w:id="584993084">
      <w:marLeft w:val="0"/>
      <w:marRight w:val="0"/>
      <w:marTop w:val="0"/>
      <w:marBottom w:val="0"/>
      <w:divBdr>
        <w:top w:val="none" w:sz="0" w:space="0" w:color="auto"/>
        <w:left w:val="none" w:sz="0" w:space="0" w:color="auto"/>
        <w:bottom w:val="none" w:sz="0" w:space="0" w:color="auto"/>
        <w:right w:val="none" w:sz="0" w:space="0" w:color="auto"/>
      </w:divBdr>
    </w:div>
    <w:div w:id="589856187">
      <w:marLeft w:val="0"/>
      <w:marRight w:val="0"/>
      <w:marTop w:val="0"/>
      <w:marBottom w:val="0"/>
      <w:divBdr>
        <w:top w:val="none" w:sz="0" w:space="0" w:color="auto"/>
        <w:left w:val="none" w:sz="0" w:space="0" w:color="auto"/>
        <w:bottom w:val="none" w:sz="0" w:space="0" w:color="auto"/>
        <w:right w:val="none" w:sz="0" w:space="0" w:color="auto"/>
      </w:divBdr>
    </w:div>
    <w:div w:id="590311889">
      <w:marLeft w:val="0"/>
      <w:marRight w:val="0"/>
      <w:marTop w:val="0"/>
      <w:marBottom w:val="0"/>
      <w:divBdr>
        <w:top w:val="none" w:sz="0" w:space="0" w:color="auto"/>
        <w:left w:val="none" w:sz="0" w:space="0" w:color="auto"/>
        <w:bottom w:val="none" w:sz="0" w:space="0" w:color="auto"/>
        <w:right w:val="none" w:sz="0" w:space="0" w:color="auto"/>
      </w:divBdr>
    </w:div>
    <w:div w:id="597250904">
      <w:marLeft w:val="0"/>
      <w:marRight w:val="0"/>
      <w:marTop w:val="0"/>
      <w:marBottom w:val="0"/>
      <w:divBdr>
        <w:top w:val="none" w:sz="0" w:space="0" w:color="auto"/>
        <w:left w:val="none" w:sz="0" w:space="0" w:color="auto"/>
        <w:bottom w:val="none" w:sz="0" w:space="0" w:color="auto"/>
        <w:right w:val="none" w:sz="0" w:space="0" w:color="auto"/>
      </w:divBdr>
    </w:div>
    <w:div w:id="608781862">
      <w:marLeft w:val="0"/>
      <w:marRight w:val="0"/>
      <w:marTop w:val="0"/>
      <w:marBottom w:val="0"/>
      <w:divBdr>
        <w:top w:val="none" w:sz="0" w:space="0" w:color="auto"/>
        <w:left w:val="none" w:sz="0" w:space="0" w:color="auto"/>
        <w:bottom w:val="none" w:sz="0" w:space="0" w:color="auto"/>
        <w:right w:val="none" w:sz="0" w:space="0" w:color="auto"/>
      </w:divBdr>
    </w:div>
    <w:div w:id="615409044">
      <w:marLeft w:val="0"/>
      <w:marRight w:val="0"/>
      <w:marTop w:val="0"/>
      <w:marBottom w:val="0"/>
      <w:divBdr>
        <w:top w:val="none" w:sz="0" w:space="0" w:color="auto"/>
        <w:left w:val="none" w:sz="0" w:space="0" w:color="auto"/>
        <w:bottom w:val="none" w:sz="0" w:space="0" w:color="auto"/>
        <w:right w:val="none" w:sz="0" w:space="0" w:color="auto"/>
      </w:divBdr>
    </w:div>
    <w:div w:id="619803580">
      <w:marLeft w:val="0"/>
      <w:marRight w:val="0"/>
      <w:marTop w:val="0"/>
      <w:marBottom w:val="0"/>
      <w:divBdr>
        <w:top w:val="none" w:sz="0" w:space="0" w:color="auto"/>
        <w:left w:val="none" w:sz="0" w:space="0" w:color="auto"/>
        <w:bottom w:val="none" w:sz="0" w:space="0" w:color="auto"/>
        <w:right w:val="none" w:sz="0" w:space="0" w:color="auto"/>
      </w:divBdr>
    </w:div>
    <w:div w:id="639581827">
      <w:marLeft w:val="0"/>
      <w:marRight w:val="0"/>
      <w:marTop w:val="0"/>
      <w:marBottom w:val="0"/>
      <w:divBdr>
        <w:top w:val="none" w:sz="0" w:space="0" w:color="auto"/>
        <w:left w:val="none" w:sz="0" w:space="0" w:color="auto"/>
        <w:bottom w:val="none" w:sz="0" w:space="0" w:color="auto"/>
        <w:right w:val="none" w:sz="0" w:space="0" w:color="auto"/>
      </w:divBdr>
    </w:div>
    <w:div w:id="649094822">
      <w:marLeft w:val="0"/>
      <w:marRight w:val="0"/>
      <w:marTop w:val="0"/>
      <w:marBottom w:val="0"/>
      <w:divBdr>
        <w:top w:val="none" w:sz="0" w:space="0" w:color="auto"/>
        <w:left w:val="none" w:sz="0" w:space="0" w:color="auto"/>
        <w:bottom w:val="none" w:sz="0" w:space="0" w:color="auto"/>
        <w:right w:val="none" w:sz="0" w:space="0" w:color="auto"/>
      </w:divBdr>
    </w:div>
    <w:div w:id="666054034">
      <w:marLeft w:val="0"/>
      <w:marRight w:val="0"/>
      <w:marTop w:val="0"/>
      <w:marBottom w:val="0"/>
      <w:divBdr>
        <w:top w:val="none" w:sz="0" w:space="0" w:color="auto"/>
        <w:left w:val="none" w:sz="0" w:space="0" w:color="auto"/>
        <w:bottom w:val="none" w:sz="0" w:space="0" w:color="auto"/>
        <w:right w:val="none" w:sz="0" w:space="0" w:color="auto"/>
      </w:divBdr>
    </w:div>
    <w:div w:id="674110594">
      <w:marLeft w:val="0"/>
      <w:marRight w:val="0"/>
      <w:marTop w:val="0"/>
      <w:marBottom w:val="0"/>
      <w:divBdr>
        <w:top w:val="none" w:sz="0" w:space="0" w:color="auto"/>
        <w:left w:val="none" w:sz="0" w:space="0" w:color="auto"/>
        <w:bottom w:val="none" w:sz="0" w:space="0" w:color="auto"/>
        <w:right w:val="none" w:sz="0" w:space="0" w:color="auto"/>
      </w:divBdr>
    </w:div>
    <w:div w:id="709647694">
      <w:marLeft w:val="0"/>
      <w:marRight w:val="0"/>
      <w:marTop w:val="0"/>
      <w:marBottom w:val="0"/>
      <w:divBdr>
        <w:top w:val="none" w:sz="0" w:space="0" w:color="auto"/>
        <w:left w:val="none" w:sz="0" w:space="0" w:color="auto"/>
        <w:bottom w:val="none" w:sz="0" w:space="0" w:color="auto"/>
        <w:right w:val="none" w:sz="0" w:space="0" w:color="auto"/>
      </w:divBdr>
    </w:div>
    <w:div w:id="713776270">
      <w:marLeft w:val="0"/>
      <w:marRight w:val="0"/>
      <w:marTop w:val="0"/>
      <w:marBottom w:val="0"/>
      <w:divBdr>
        <w:top w:val="none" w:sz="0" w:space="0" w:color="auto"/>
        <w:left w:val="none" w:sz="0" w:space="0" w:color="auto"/>
        <w:bottom w:val="none" w:sz="0" w:space="0" w:color="auto"/>
        <w:right w:val="none" w:sz="0" w:space="0" w:color="auto"/>
      </w:divBdr>
    </w:div>
    <w:div w:id="714041355">
      <w:marLeft w:val="0"/>
      <w:marRight w:val="0"/>
      <w:marTop w:val="0"/>
      <w:marBottom w:val="0"/>
      <w:divBdr>
        <w:top w:val="none" w:sz="0" w:space="0" w:color="auto"/>
        <w:left w:val="none" w:sz="0" w:space="0" w:color="auto"/>
        <w:bottom w:val="none" w:sz="0" w:space="0" w:color="auto"/>
        <w:right w:val="none" w:sz="0" w:space="0" w:color="auto"/>
      </w:divBdr>
    </w:div>
    <w:div w:id="718937140">
      <w:marLeft w:val="0"/>
      <w:marRight w:val="0"/>
      <w:marTop w:val="0"/>
      <w:marBottom w:val="0"/>
      <w:divBdr>
        <w:top w:val="none" w:sz="0" w:space="0" w:color="auto"/>
        <w:left w:val="none" w:sz="0" w:space="0" w:color="auto"/>
        <w:bottom w:val="none" w:sz="0" w:space="0" w:color="auto"/>
        <w:right w:val="none" w:sz="0" w:space="0" w:color="auto"/>
      </w:divBdr>
    </w:div>
    <w:div w:id="725643699">
      <w:marLeft w:val="0"/>
      <w:marRight w:val="0"/>
      <w:marTop w:val="0"/>
      <w:marBottom w:val="0"/>
      <w:divBdr>
        <w:top w:val="none" w:sz="0" w:space="0" w:color="auto"/>
        <w:left w:val="none" w:sz="0" w:space="0" w:color="auto"/>
        <w:bottom w:val="none" w:sz="0" w:space="0" w:color="auto"/>
        <w:right w:val="none" w:sz="0" w:space="0" w:color="auto"/>
      </w:divBdr>
    </w:div>
    <w:div w:id="730468662">
      <w:marLeft w:val="0"/>
      <w:marRight w:val="0"/>
      <w:marTop w:val="0"/>
      <w:marBottom w:val="0"/>
      <w:divBdr>
        <w:top w:val="none" w:sz="0" w:space="0" w:color="auto"/>
        <w:left w:val="none" w:sz="0" w:space="0" w:color="auto"/>
        <w:bottom w:val="none" w:sz="0" w:space="0" w:color="auto"/>
        <w:right w:val="none" w:sz="0" w:space="0" w:color="auto"/>
      </w:divBdr>
    </w:div>
    <w:div w:id="732855359">
      <w:marLeft w:val="0"/>
      <w:marRight w:val="0"/>
      <w:marTop w:val="0"/>
      <w:marBottom w:val="0"/>
      <w:divBdr>
        <w:top w:val="none" w:sz="0" w:space="0" w:color="auto"/>
        <w:left w:val="none" w:sz="0" w:space="0" w:color="auto"/>
        <w:bottom w:val="none" w:sz="0" w:space="0" w:color="auto"/>
        <w:right w:val="none" w:sz="0" w:space="0" w:color="auto"/>
      </w:divBdr>
    </w:div>
    <w:div w:id="736588859">
      <w:marLeft w:val="0"/>
      <w:marRight w:val="0"/>
      <w:marTop w:val="0"/>
      <w:marBottom w:val="0"/>
      <w:divBdr>
        <w:top w:val="none" w:sz="0" w:space="0" w:color="auto"/>
        <w:left w:val="none" w:sz="0" w:space="0" w:color="auto"/>
        <w:bottom w:val="none" w:sz="0" w:space="0" w:color="auto"/>
        <w:right w:val="none" w:sz="0" w:space="0" w:color="auto"/>
      </w:divBdr>
    </w:div>
    <w:div w:id="748425365">
      <w:marLeft w:val="0"/>
      <w:marRight w:val="0"/>
      <w:marTop w:val="0"/>
      <w:marBottom w:val="0"/>
      <w:divBdr>
        <w:top w:val="none" w:sz="0" w:space="0" w:color="auto"/>
        <w:left w:val="none" w:sz="0" w:space="0" w:color="auto"/>
        <w:bottom w:val="none" w:sz="0" w:space="0" w:color="auto"/>
        <w:right w:val="none" w:sz="0" w:space="0" w:color="auto"/>
      </w:divBdr>
    </w:div>
    <w:div w:id="770660839">
      <w:marLeft w:val="0"/>
      <w:marRight w:val="0"/>
      <w:marTop w:val="0"/>
      <w:marBottom w:val="0"/>
      <w:divBdr>
        <w:top w:val="none" w:sz="0" w:space="0" w:color="auto"/>
        <w:left w:val="none" w:sz="0" w:space="0" w:color="auto"/>
        <w:bottom w:val="none" w:sz="0" w:space="0" w:color="auto"/>
        <w:right w:val="none" w:sz="0" w:space="0" w:color="auto"/>
      </w:divBdr>
    </w:div>
    <w:div w:id="785581986">
      <w:marLeft w:val="0"/>
      <w:marRight w:val="0"/>
      <w:marTop w:val="0"/>
      <w:marBottom w:val="0"/>
      <w:divBdr>
        <w:top w:val="none" w:sz="0" w:space="0" w:color="auto"/>
        <w:left w:val="none" w:sz="0" w:space="0" w:color="auto"/>
        <w:bottom w:val="none" w:sz="0" w:space="0" w:color="auto"/>
        <w:right w:val="none" w:sz="0" w:space="0" w:color="auto"/>
      </w:divBdr>
    </w:div>
    <w:div w:id="791676173">
      <w:marLeft w:val="0"/>
      <w:marRight w:val="0"/>
      <w:marTop w:val="0"/>
      <w:marBottom w:val="0"/>
      <w:divBdr>
        <w:top w:val="none" w:sz="0" w:space="0" w:color="auto"/>
        <w:left w:val="none" w:sz="0" w:space="0" w:color="auto"/>
        <w:bottom w:val="none" w:sz="0" w:space="0" w:color="auto"/>
        <w:right w:val="none" w:sz="0" w:space="0" w:color="auto"/>
      </w:divBdr>
    </w:div>
    <w:div w:id="813986023">
      <w:marLeft w:val="0"/>
      <w:marRight w:val="0"/>
      <w:marTop w:val="0"/>
      <w:marBottom w:val="0"/>
      <w:divBdr>
        <w:top w:val="none" w:sz="0" w:space="0" w:color="auto"/>
        <w:left w:val="none" w:sz="0" w:space="0" w:color="auto"/>
        <w:bottom w:val="none" w:sz="0" w:space="0" w:color="auto"/>
        <w:right w:val="none" w:sz="0" w:space="0" w:color="auto"/>
      </w:divBdr>
    </w:div>
    <w:div w:id="816724960">
      <w:marLeft w:val="0"/>
      <w:marRight w:val="0"/>
      <w:marTop w:val="0"/>
      <w:marBottom w:val="0"/>
      <w:divBdr>
        <w:top w:val="none" w:sz="0" w:space="0" w:color="auto"/>
        <w:left w:val="none" w:sz="0" w:space="0" w:color="auto"/>
        <w:bottom w:val="none" w:sz="0" w:space="0" w:color="auto"/>
        <w:right w:val="none" w:sz="0" w:space="0" w:color="auto"/>
      </w:divBdr>
    </w:div>
    <w:div w:id="819417716">
      <w:marLeft w:val="0"/>
      <w:marRight w:val="0"/>
      <w:marTop w:val="0"/>
      <w:marBottom w:val="0"/>
      <w:divBdr>
        <w:top w:val="none" w:sz="0" w:space="0" w:color="auto"/>
        <w:left w:val="none" w:sz="0" w:space="0" w:color="auto"/>
        <w:bottom w:val="none" w:sz="0" w:space="0" w:color="auto"/>
        <w:right w:val="none" w:sz="0" w:space="0" w:color="auto"/>
      </w:divBdr>
    </w:div>
    <w:div w:id="823279853">
      <w:marLeft w:val="0"/>
      <w:marRight w:val="0"/>
      <w:marTop w:val="0"/>
      <w:marBottom w:val="0"/>
      <w:divBdr>
        <w:top w:val="none" w:sz="0" w:space="0" w:color="auto"/>
        <w:left w:val="none" w:sz="0" w:space="0" w:color="auto"/>
        <w:bottom w:val="none" w:sz="0" w:space="0" w:color="auto"/>
        <w:right w:val="none" w:sz="0" w:space="0" w:color="auto"/>
      </w:divBdr>
    </w:div>
    <w:div w:id="827944189">
      <w:marLeft w:val="0"/>
      <w:marRight w:val="0"/>
      <w:marTop w:val="0"/>
      <w:marBottom w:val="0"/>
      <w:divBdr>
        <w:top w:val="none" w:sz="0" w:space="0" w:color="auto"/>
        <w:left w:val="none" w:sz="0" w:space="0" w:color="auto"/>
        <w:bottom w:val="none" w:sz="0" w:space="0" w:color="auto"/>
        <w:right w:val="none" w:sz="0" w:space="0" w:color="auto"/>
      </w:divBdr>
    </w:div>
    <w:div w:id="836727780">
      <w:marLeft w:val="0"/>
      <w:marRight w:val="0"/>
      <w:marTop w:val="0"/>
      <w:marBottom w:val="0"/>
      <w:divBdr>
        <w:top w:val="none" w:sz="0" w:space="0" w:color="auto"/>
        <w:left w:val="none" w:sz="0" w:space="0" w:color="auto"/>
        <w:bottom w:val="none" w:sz="0" w:space="0" w:color="auto"/>
        <w:right w:val="none" w:sz="0" w:space="0" w:color="auto"/>
      </w:divBdr>
    </w:div>
    <w:div w:id="873006552">
      <w:marLeft w:val="0"/>
      <w:marRight w:val="0"/>
      <w:marTop w:val="0"/>
      <w:marBottom w:val="0"/>
      <w:divBdr>
        <w:top w:val="none" w:sz="0" w:space="0" w:color="auto"/>
        <w:left w:val="none" w:sz="0" w:space="0" w:color="auto"/>
        <w:bottom w:val="none" w:sz="0" w:space="0" w:color="auto"/>
        <w:right w:val="none" w:sz="0" w:space="0" w:color="auto"/>
      </w:divBdr>
    </w:div>
    <w:div w:id="877397059">
      <w:marLeft w:val="0"/>
      <w:marRight w:val="0"/>
      <w:marTop w:val="0"/>
      <w:marBottom w:val="0"/>
      <w:divBdr>
        <w:top w:val="none" w:sz="0" w:space="0" w:color="auto"/>
        <w:left w:val="none" w:sz="0" w:space="0" w:color="auto"/>
        <w:bottom w:val="none" w:sz="0" w:space="0" w:color="auto"/>
        <w:right w:val="none" w:sz="0" w:space="0" w:color="auto"/>
      </w:divBdr>
    </w:div>
    <w:div w:id="881208658">
      <w:marLeft w:val="0"/>
      <w:marRight w:val="0"/>
      <w:marTop w:val="0"/>
      <w:marBottom w:val="0"/>
      <w:divBdr>
        <w:top w:val="none" w:sz="0" w:space="0" w:color="auto"/>
        <w:left w:val="none" w:sz="0" w:space="0" w:color="auto"/>
        <w:bottom w:val="none" w:sz="0" w:space="0" w:color="auto"/>
        <w:right w:val="none" w:sz="0" w:space="0" w:color="auto"/>
      </w:divBdr>
    </w:div>
    <w:div w:id="891960610">
      <w:marLeft w:val="0"/>
      <w:marRight w:val="0"/>
      <w:marTop w:val="0"/>
      <w:marBottom w:val="0"/>
      <w:divBdr>
        <w:top w:val="none" w:sz="0" w:space="0" w:color="auto"/>
        <w:left w:val="none" w:sz="0" w:space="0" w:color="auto"/>
        <w:bottom w:val="none" w:sz="0" w:space="0" w:color="auto"/>
        <w:right w:val="none" w:sz="0" w:space="0" w:color="auto"/>
      </w:divBdr>
    </w:div>
    <w:div w:id="895629928">
      <w:marLeft w:val="0"/>
      <w:marRight w:val="0"/>
      <w:marTop w:val="0"/>
      <w:marBottom w:val="0"/>
      <w:divBdr>
        <w:top w:val="none" w:sz="0" w:space="0" w:color="auto"/>
        <w:left w:val="none" w:sz="0" w:space="0" w:color="auto"/>
        <w:bottom w:val="none" w:sz="0" w:space="0" w:color="auto"/>
        <w:right w:val="none" w:sz="0" w:space="0" w:color="auto"/>
      </w:divBdr>
    </w:div>
    <w:div w:id="909802410">
      <w:marLeft w:val="0"/>
      <w:marRight w:val="0"/>
      <w:marTop w:val="0"/>
      <w:marBottom w:val="0"/>
      <w:divBdr>
        <w:top w:val="none" w:sz="0" w:space="0" w:color="auto"/>
        <w:left w:val="none" w:sz="0" w:space="0" w:color="auto"/>
        <w:bottom w:val="none" w:sz="0" w:space="0" w:color="auto"/>
        <w:right w:val="none" w:sz="0" w:space="0" w:color="auto"/>
      </w:divBdr>
    </w:div>
    <w:div w:id="912666870">
      <w:marLeft w:val="0"/>
      <w:marRight w:val="0"/>
      <w:marTop w:val="0"/>
      <w:marBottom w:val="0"/>
      <w:divBdr>
        <w:top w:val="none" w:sz="0" w:space="0" w:color="auto"/>
        <w:left w:val="none" w:sz="0" w:space="0" w:color="auto"/>
        <w:bottom w:val="none" w:sz="0" w:space="0" w:color="auto"/>
        <w:right w:val="none" w:sz="0" w:space="0" w:color="auto"/>
      </w:divBdr>
    </w:div>
    <w:div w:id="936134998">
      <w:marLeft w:val="0"/>
      <w:marRight w:val="0"/>
      <w:marTop w:val="0"/>
      <w:marBottom w:val="0"/>
      <w:divBdr>
        <w:top w:val="none" w:sz="0" w:space="0" w:color="auto"/>
        <w:left w:val="none" w:sz="0" w:space="0" w:color="auto"/>
        <w:bottom w:val="none" w:sz="0" w:space="0" w:color="auto"/>
        <w:right w:val="none" w:sz="0" w:space="0" w:color="auto"/>
      </w:divBdr>
    </w:div>
    <w:div w:id="936444721">
      <w:marLeft w:val="0"/>
      <w:marRight w:val="0"/>
      <w:marTop w:val="0"/>
      <w:marBottom w:val="0"/>
      <w:divBdr>
        <w:top w:val="none" w:sz="0" w:space="0" w:color="auto"/>
        <w:left w:val="none" w:sz="0" w:space="0" w:color="auto"/>
        <w:bottom w:val="none" w:sz="0" w:space="0" w:color="auto"/>
        <w:right w:val="none" w:sz="0" w:space="0" w:color="auto"/>
      </w:divBdr>
    </w:div>
    <w:div w:id="948584477">
      <w:marLeft w:val="0"/>
      <w:marRight w:val="0"/>
      <w:marTop w:val="0"/>
      <w:marBottom w:val="0"/>
      <w:divBdr>
        <w:top w:val="none" w:sz="0" w:space="0" w:color="auto"/>
        <w:left w:val="none" w:sz="0" w:space="0" w:color="auto"/>
        <w:bottom w:val="none" w:sz="0" w:space="0" w:color="auto"/>
        <w:right w:val="none" w:sz="0" w:space="0" w:color="auto"/>
      </w:divBdr>
    </w:div>
    <w:div w:id="953439252">
      <w:marLeft w:val="0"/>
      <w:marRight w:val="0"/>
      <w:marTop w:val="0"/>
      <w:marBottom w:val="0"/>
      <w:divBdr>
        <w:top w:val="none" w:sz="0" w:space="0" w:color="auto"/>
        <w:left w:val="none" w:sz="0" w:space="0" w:color="auto"/>
        <w:bottom w:val="none" w:sz="0" w:space="0" w:color="auto"/>
        <w:right w:val="none" w:sz="0" w:space="0" w:color="auto"/>
      </w:divBdr>
    </w:div>
    <w:div w:id="955451404">
      <w:marLeft w:val="0"/>
      <w:marRight w:val="0"/>
      <w:marTop w:val="0"/>
      <w:marBottom w:val="0"/>
      <w:divBdr>
        <w:top w:val="none" w:sz="0" w:space="0" w:color="auto"/>
        <w:left w:val="none" w:sz="0" w:space="0" w:color="auto"/>
        <w:bottom w:val="none" w:sz="0" w:space="0" w:color="auto"/>
        <w:right w:val="none" w:sz="0" w:space="0" w:color="auto"/>
      </w:divBdr>
    </w:div>
    <w:div w:id="956760590">
      <w:marLeft w:val="0"/>
      <w:marRight w:val="0"/>
      <w:marTop w:val="0"/>
      <w:marBottom w:val="0"/>
      <w:divBdr>
        <w:top w:val="none" w:sz="0" w:space="0" w:color="auto"/>
        <w:left w:val="none" w:sz="0" w:space="0" w:color="auto"/>
        <w:bottom w:val="none" w:sz="0" w:space="0" w:color="auto"/>
        <w:right w:val="none" w:sz="0" w:space="0" w:color="auto"/>
      </w:divBdr>
    </w:div>
    <w:div w:id="965502047">
      <w:marLeft w:val="0"/>
      <w:marRight w:val="0"/>
      <w:marTop w:val="0"/>
      <w:marBottom w:val="0"/>
      <w:divBdr>
        <w:top w:val="none" w:sz="0" w:space="0" w:color="auto"/>
        <w:left w:val="none" w:sz="0" w:space="0" w:color="auto"/>
        <w:bottom w:val="none" w:sz="0" w:space="0" w:color="auto"/>
        <w:right w:val="none" w:sz="0" w:space="0" w:color="auto"/>
      </w:divBdr>
    </w:div>
    <w:div w:id="974946126">
      <w:marLeft w:val="0"/>
      <w:marRight w:val="0"/>
      <w:marTop w:val="0"/>
      <w:marBottom w:val="0"/>
      <w:divBdr>
        <w:top w:val="none" w:sz="0" w:space="0" w:color="auto"/>
        <w:left w:val="none" w:sz="0" w:space="0" w:color="auto"/>
        <w:bottom w:val="none" w:sz="0" w:space="0" w:color="auto"/>
        <w:right w:val="none" w:sz="0" w:space="0" w:color="auto"/>
      </w:divBdr>
    </w:div>
    <w:div w:id="998465355">
      <w:marLeft w:val="0"/>
      <w:marRight w:val="0"/>
      <w:marTop w:val="0"/>
      <w:marBottom w:val="0"/>
      <w:divBdr>
        <w:top w:val="none" w:sz="0" w:space="0" w:color="auto"/>
        <w:left w:val="none" w:sz="0" w:space="0" w:color="auto"/>
        <w:bottom w:val="none" w:sz="0" w:space="0" w:color="auto"/>
        <w:right w:val="none" w:sz="0" w:space="0" w:color="auto"/>
      </w:divBdr>
    </w:div>
    <w:div w:id="1019623575">
      <w:marLeft w:val="0"/>
      <w:marRight w:val="0"/>
      <w:marTop w:val="0"/>
      <w:marBottom w:val="0"/>
      <w:divBdr>
        <w:top w:val="none" w:sz="0" w:space="0" w:color="auto"/>
        <w:left w:val="none" w:sz="0" w:space="0" w:color="auto"/>
        <w:bottom w:val="none" w:sz="0" w:space="0" w:color="auto"/>
        <w:right w:val="none" w:sz="0" w:space="0" w:color="auto"/>
      </w:divBdr>
    </w:div>
    <w:div w:id="1019962929">
      <w:marLeft w:val="0"/>
      <w:marRight w:val="0"/>
      <w:marTop w:val="0"/>
      <w:marBottom w:val="0"/>
      <w:divBdr>
        <w:top w:val="none" w:sz="0" w:space="0" w:color="auto"/>
        <w:left w:val="none" w:sz="0" w:space="0" w:color="auto"/>
        <w:bottom w:val="none" w:sz="0" w:space="0" w:color="auto"/>
        <w:right w:val="none" w:sz="0" w:space="0" w:color="auto"/>
      </w:divBdr>
    </w:div>
    <w:div w:id="1036809744">
      <w:marLeft w:val="0"/>
      <w:marRight w:val="0"/>
      <w:marTop w:val="0"/>
      <w:marBottom w:val="0"/>
      <w:divBdr>
        <w:top w:val="none" w:sz="0" w:space="0" w:color="auto"/>
        <w:left w:val="none" w:sz="0" w:space="0" w:color="auto"/>
        <w:bottom w:val="none" w:sz="0" w:space="0" w:color="auto"/>
        <w:right w:val="none" w:sz="0" w:space="0" w:color="auto"/>
      </w:divBdr>
    </w:div>
    <w:div w:id="1061444178">
      <w:marLeft w:val="0"/>
      <w:marRight w:val="0"/>
      <w:marTop w:val="0"/>
      <w:marBottom w:val="0"/>
      <w:divBdr>
        <w:top w:val="none" w:sz="0" w:space="0" w:color="auto"/>
        <w:left w:val="none" w:sz="0" w:space="0" w:color="auto"/>
        <w:bottom w:val="none" w:sz="0" w:space="0" w:color="auto"/>
        <w:right w:val="none" w:sz="0" w:space="0" w:color="auto"/>
      </w:divBdr>
    </w:div>
    <w:div w:id="1066031068">
      <w:marLeft w:val="0"/>
      <w:marRight w:val="0"/>
      <w:marTop w:val="0"/>
      <w:marBottom w:val="0"/>
      <w:divBdr>
        <w:top w:val="none" w:sz="0" w:space="0" w:color="auto"/>
        <w:left w:val="none" w:sz="0" w:space="0" w:color="auto"/>
        <w:bottom w:val="none" w:sz="0" w:space="0" w:color="auto"/>
        <w:right w:val="none" w:sz="0" w:space="0" w:color="auto"/>
      </w:divBdr>
    </w:div>
    <w:div w:id="1067655826">
      <w:marLeft w:val="0"/>
      <w:marRight w:val="0"/>
      <w:marTop w:val="0"/>
      <w:marBottom w:val="0"/>
      <w:divBdr>
        <w:top w:val="none" w:sz="0" w:space="0" w:color="auto"/>
        <w:left w:val="none" w:sz="0" w:space="0" w:color="auto"/>
        <w:bottom w:val="none" w:sz="0" w:space="0" w:color="auto"/>
        <w:right w:val="none" w:sz="0" w:space="0" w:color="auto"/>
      </w:divBdr>
    </w:div>
    <w:div w:id="1098137101">
      <w:marLeft w:val="0"/>
      <w:marRight w:val="0"/>
      <w:marTop w:val="0"/>
      <w:marBottom w:val="0"/>
      <w:divBdr>
        <w:top w:val="none" w:sz="0" w:space="0" w:color="auto"/>
        <w:left w:val="none" w:sz="0" w:space="0" w:color="auto"/>
        <w:bottom w:val="none" w:sz="0" w:space="0" w:color="auto"/>
        <w:right w:val="none" w:sz="0" w:space="0" w:color="auto"/>
      </w:divBdr>
    </w:div>
    <w:div w:id="1100183414">
      <w:marLeft w:val="0"/>
      <w:marRight w:val="0"/>
      <w:marTop w:val="0"/>
      <w:marBottom w:val="0"/>
      <w:divBdr>
        <w:top w:val="none" w:sz="0" w:space="0" w:color="auto"/>
        <w:left w:val="none" w:sz="0" w:space="0" w:color="auto"/>
        <w:bottom w:val="none" w:sz="0" w:space="0" w:color="auto"/>
        <w:right w:val="none" w:sz="0" w:space="0" w:color="auto"/>
      </w:divBdr>
    </w:div>
    <w:div w:id="1105153542">
      <w:marLeft w:val="0"/>
      <w:marRight w:val="0"/>
      <w:marTop w:val="0"/>
      <w:marBottom w:val="0"/>
      <w:divBdr>
        <w:top w:val="none" w:sz="0" w:space="0" w:color="auto"/>
        <w:left w:val="none" w:sz="0" w:space="0" w:color="auto"/>
        <w:bottom w:val="none" w:sz="0" w:space="0" w:color="auto"/>
        <w:right w:val="none" w:sz="0" w:space="0" w:color="auto"/>
      </w:divBdr>
    </w:div>
    <w:div w:id="1120296446">
      <w:marLeft w:val="0"/>
      <w:marRight w:val="0"/>
      <w:marTop w:val="0"/>
      <w:marBottom w:val="0"/>
      <w:divBdr>
        <w:top w:val="none" w:sz="0" w:space="0" w:color="auto"/>
        <w:left w:val="none" w:sz="0" w:space="0" w:color="auto"/>
        <w:bottom w:val="none" w:sz="0" w:space="0" w:color="auto"/>
        <w:right w:val="none" w:sz="0" w:space="0" w:color="auto"/>
      </w:divBdr>
    </w:div>
    <w:div w:id="1120565757">
      <w:marLeft w:val="0"/>
      <w:marRight w:val="0"/>
      <w:marTop w:val="0"/>
      <w:marBottom w:val="0"/>
      <w:divBdr>
        <w:top w:val="none" w:sz="0" w:space="0" w:color="auto"/>
        <w:left w:val="none" w:sz="0" w:space="0" w:color="auto"/>
        <w:bottom w:val="none" w:sz="0" w:space="0" w:color="auto"/>
        <w:right w:val="none" w:sz="0" w:space="0" w:color="auto"/>
      </w:divBdr>
    </w:div>
    <w:div w:id="1141311936">
      <w:marLeft w:val="0"/>
      <w:marRight w:val="0"/>
      <w:marTop w:val="0"/>
      <w:marBottom w:val="0"/>
      <w:divBdr>
        <w:top w:val="none" w:sz="0" w:space="0" w:color="auto"/>
        <w:left w:val="none" w:sz="0" w:space="0" w:color="auto"/>
        <w:bottom w:val="none" w:sz="0" w:space="0" w:color="auto"/>
        <w:right w:val="none" w:sz="0" w:space="0" w:color="auto"/>
      </w:divBdr>
    </w:div>
    <w:div w:id="1143081845">
      <w:marLeft w:val="0"/>
      <w:marRight w:val="0"/>
      <w:marTop w:val="0"/>
      <w:marBottom w:val="0"/>
      <w:divBdr>
        <w:top w:val="none" w:sz="0" w:space="0" w:color="auto"/>
        <w:left w:val="none" w:sz="0" w:space="0" w:color="auto"/>
        <w:bottom w:val="none" w:sz="0" w:space="0" w:color="auto"/>
        <w:right w:val="none" w:sz="0" w:space="0" w:color="auto"/>
      </w:divBdr>
    </w:div>
    <w:div w:id="1181238224">
      <w:marLeft w:val="0"/>
      <w:marRight w:val="0"/>
      <w:marTop w:val="0"/>
      <w:marBottom w:val="0"/>
      <w:divBdr>
        <w:top w:val="none" w:sz="0" w:space="0" w:color="auto"/>
        <w:left w:val="none" w:sz="0" w:space="0" w:color="auto"/>
        <w:bottom w:val="none" w:sz="0" w:space="0" w:color="auto"/>
        <w:right w:val="none" w:sz="0" w:space="0" w:color="auto"/>
      </w:divBdr>
    </w:div>
    <w:div w:id="1188444334">
      <w:marLeft w:val="0"/>
      <w:marRight w:val="0"/>
      <w:marTop w:val="0"/>
      <w:marBottom w:val="0"/>
      <w:divBdr>
        <w:top w:val="none" w:sz="0" w:space="0" w:color="auto"/>
        <w:left w:val="none" w:sz="0" w:space="0" w:color="auto"/>
        <w:bottom w:val="none" w:sz="0" w:space="0" w:color="auto"/>
        <w:right w:val="none" w:sz="0" w:space="0" w:color="auto"/>
      </w:divBdr>
    </w:div>
    <w:div w:id="1196575779">
      <w:marLeft w:val="0"/>
      <w:marRight w:val="0"/>
      <w:marTop w:val="0"/>
      <w:marBottom w:val="0"/>
      <w:divBdr>
        <w:top w:val="none" w:sz="0" w:space="0" w:color="auto"/>
        <w:left w:val="none" w:sz="0" w:space="0" w:color="auto"/>
        <w:bottom w:val="none" w:sz="0" w:space="0" w:color="auto"/>
        <w:right w:val="none" w:sz="0" w:space="0" w:color="auto"/>
      </w:divBdr>
    </w:div>
    <w:div w:id="1197277633">
      <w:marLeft w:val="0"/>
      <w:marRight w:val="0"/>
      <w:marTop w:val="0"/>
      <w:marBottom w:val="0"/>
      <w:divBdr>
        <w:top w:val="none" w:sz="0" w:space="0" w:color="auto"/>
        <w:left w:val="none" w:sz="0" w:space="0" w:color="auto"/>
        <w:bottom w:val="none" w:sz="0" w:space="0" w:color="auto"/>
        <w:right w:val="none" w:sz="0" w:space="0" w:color="auto"/>
      </w:divBdr>
    </w:div>
    <w:div w:id="1219590868">
      <w:marLeft w:val="0"/>
      <w:marRight w:val="0"/>
      <w:marTop w:val="0"/>
      <w:marBottom w:val="0"/>
      <w:divBdr>
        <w:top w:val="none" w:sz="0" w:space="0" w:color="auto"/>
        <w:left w:val="none" w:sz="0" w:space="0" w:color="auto"/>
        <w:bottom w:val="none" w:sz="0" w:space="0" w:color="auto"/>
        <w:right w:val="none" w:sz="0" w:space="0" w:color="auto"/>
      </w:divBdr>
    </w:div>
    <w:div w:id="1231035879">
      <w:marLeft w:val="0"/>
      <w:marRight w:val="0"/>
      <w:marTop w:val="0"/>
      <w:marBottom w:val="0"/>
      <w:divBdr>
        <w:top w:val="none" w:sz="0" w:space="0" w:color="auto"/>
        <w:left w:val="none" w:sz="0" w:space="0" w:color="auto"/>
        <w:bottom w:val="none" w:sz="0" w:space="0" w:color="auto"/>
        <w:right w:val="none" w:sz="0" w:space="0" w:color="auto"/>
      </w:divBdr>
    </w:div>
    <w:div w:id="1231692189">
      <w:marLeft w:val="0"/>
      <w:marRight w:val="0"/>
      <w:marTop w:val="0"/>
      <w:marBottom w:val="0"/>
      <w:divBdr>
        <w:top w:val="none" w:sz="0" w:space="0" w:color="auto"/>
        <w:left w:val="none" w:sz="0" w:space="0" w:color="auto"/>
        <w:bottom w:val="none" w:sz="0" w:space="0" w:color="auto"/>
        <w:right w:val="none" w:sz="0" w:space="0" w:color="auto"/>
      </w:divBdr>
    </w:div>
    <w:div w:id="1235236777">
      <w:marLeft w:val="0"/>
      <w:marRight w:val="0"/>
      <w:marTop w:val="0"/>
      <w:marBottom w:val="0"/>
      <w:divBdr>
        <w:top w:val="none" w:sz="0" w:space="0" w:color="auto"/>
        <w:left w:val="none" w:sz="0" w:space="0" w:color="auto"/>
        <w:bottom w:val="none" w:sz="0" w:space="0" w:color="auto"/>
        <w:right w:val="none" w:sz="0" w:space="0" w:color="auto"/>
      </w:divBdr>
    </w:div>
    <w:div w:id="1239708686">
      <w:marLeft w:val="0"/>
      <w:marRight w:val="0"/>
      <w:marTop w:val="0"/>
      <w:marBottom w:val="0"/>
      <w:divBdr>
        <w:top w:val="none" w:sz="0" w:space="0" w:color="auto"/>
        <w:left w:val="none" w:sz="0" w:space="0" w:color="auto"/>
        <w:bottom w:val="none" w:sz="0" w:space="0" w:color="auto"/>
        <w:right w:val="none" w:sz="0" w:space="0" w:color="auto"/>
      </w:divBdr>
    </w:div>
    <w:div w:id="1253323215">
      <w:marLeft w:val="0"/>
      <w:marRight w:val="0"/>
      <w:marTop w:val="0"/>
      <w:marBottom w:val="0"/>
      <w:divBdr>
        <w:top w:val="none" w:sz="0" w:space="0" w:color="auto"/>
        <w:left w:val="none" w:sz="0" w:space="0" w:color="auto"/>
        <w:bottom w:val="none" w:sz="0" w:space="0" w:color="auto"/>
        <w:right w:val="none" w:sz="0" w:space="0" w:color="auto"/>
      </w:divBdr>
    </w:div>
    <w:div w:id="1272200825">
      <w:marLeft w:val="0"/>
      <w:marRight w:val="0"/>
      <w:marTop w:val="0"/>
      <w:marBottom w:val="0"/>
      <w:divBdr>
        <w:top w:val="none" w:sz="0" w:space="0" w:color="auto"/>
        <w:left w:val="none" w:sz="0" w:space="0" w:color="auto"/>
        <w:bottom w:val="none" w:sz="0" w:space="0" w:color="auto"/>
        <w:right w:val="none" w:sz="0" w:space="0" w:color="auto"/>
      </w:divBdr>
    </w:div>
    <w:div w:id="1300576285">
      <w:marLeft w:val="0"/>
      <w:marRight w:val="0"/>
      <w:marTop w:val="0"/>
      <w:marBottom w:val="0"/>
      <w:divBdr>
        <w:top w:val="none" w:sz="0" w:space="0" w:color="auto"/>
        <w:left w:val="none" w:sz="0" w:space="0" w:color="auto"/>
        <w:bottom w:val="none" w:sz="0" w:space="0" w:color="auto"/>
        <w:right w:val="none" w:sz="0" w:space="0" w:color="auto"/>
      </w:divBdr>
    </w:div>
    <w:div w:id="1301811191">
      <w:marLeft w:val="0"/>
      <w:marRight w:val="0"/>
      <w:marTop w:val="0"/>
      <w:marBottom w:val="0"/>
      <w:divBdr>
        <w:top w:val="none" w:sz="0" w:space="0" w:color="auto"/>
        <w:left w:val="none" w:sz="0" w:space="0" w:color="auto"/>
        <w:bottom w:val="none" w:sz="0" w:space="0" w:color="auto"/>
        <w:right w:val="none" w:sz="0" w:space="0" w:color="auto"/>
      </w:divBdr>
    </w:div>
    <w:div w:id="1301958604">
      <w:marLeft w:val="0"/>
      <w:marRight w:val="0"/>
      <w:marTop w:val="0"/>
      <w:marBottom w:val="0"/>
      <w:divBdr>
        <w:top w:val="none" w:sz="0" w:space="0" w:color="auto"/>
        <w:left w:val="none" w:sz="0" w:space="0" w:color="auto"/>
        <w:bottom w:val="none" w:sz="0" w:space="0" w:color="auto"/>
        <w:right w:val="none" w:sz="0" w:space="0" w:color="auto"/>
      </w:divBdr>
    </w:div>
    <w:div w:id="1309239883">
      <w:marLeft w:val="0"/>
      <w:marRight w:val="0"/>
      <w:marTop w:val="0"/>
      <w:marBottom w:val="0"/>
      <w:divBdr>
        <w:top w:val="none" w:sz="0" w:space="0" w:color="auto"/>
        <w:left w:val="none" w:sz="0" w:space="0" w:color="auto"/>
        <w:bottom w:val="none" w:sz="0" w:space="0" w:color="auto"/>
        <w:right w:val="none" w:sz="0" w:space="0" w:color="auto"/>
      </w:divBdr>
    </w:div>
    <w:div w:id="1314140076">
      <w:marLeft w:val="0"/>
      <w:marRight w:val="0"/>
      <w:marTop w:val="0"/>
      <w:marBottom w:val="0"/>
      <w:divBdr>
        <w:top w:val="none" w:sz="0" w:space="0" w:color="auto"/>
        <w:left w:val="none" w:sz="0" w:space="0" w:color="auto"/>
        <w:bottom w:val="none" w:sz="0" w:space="0" w:color="auto"/>
        <w:right w:val="none" w:sz="0" w:space="0" w:color="auto"/>
      </w:divBdr>
    </w:div>
    <w:div w:id="1334531273">
      <w:marLeft w:val="0"/>
      <w:marRight w:val="0"/>
      <w:marTop w:val="0"/>
      <w:marBottom w:val="0"/>
      <w:divBdr>
        <w:top w:val="none" w:sz="0" w:space="0" w:color="auto"/>
        <w:left w:val="none" w:sz="0" w:space="0" w:color="auto"/>
        <w:bottom w:val="none" w:sz="0" w:space="0" w:color="auto"/>
        <w:right w:val="none" w:sz="0" w:space="0" w:color="auto"/>
      </w:divBdr>
    </w:div>
    <w:div w:id="1342273534">
      <w:marLeft w:val="0"/>
      <w:marRight w:val="0"/>
      <w:marTop w:val="0"/>
      <w:marBottom w:val="0"/>
      <w:divBdr>
        <w:top w:val="none" w:sz="0" w:space="0" w:color="auto"/>
        <w:left w:val="none" w:sz="0" w:space="0" w:color="auto"/>
        <w:bottom w:val="none" w:sz="0" w:space="0" w:color="auto"/>
        <w:right w:val="none" w:sz="0" w:space="0" w:color="auto"/>
      </w:divBdr>
    </w:div>
    <w:div w:id="1365641619">
      <w:marLeft w:val="0"/>
      <w:marRight w:val="0"/>
      <w:marTop w:val="0"/>
      <w:marBottom w:val="0"/>
      <w:divBdr>
        <w:top w:val="none" w:sz="0" w:space="0" w:color="auto"/>
        <w:left w:val="none" w:sz="0" w:space="0" w:color="auto"/>
        <w:bottom w:val="none" w:sz="0" w:space="0" w:color="auto"/>
        <w:right w:val="none" w:sz="0" w:space="0" w:color="auto"/>
      </w:divBdr>
    </w:div>
    <w:div w:id="1377855175">
      <w:marLeft w:val="0"/>
      <w:marRight w:val="0"/>
      <w:marTop w:val="0"/>
      <w:marBottom w:val="0"/>
      <w:divBdr>
        <w:top w:val="none" w:sz="0" w:space="0" w:color="auto"/>
        <w:left w:val="none" w:sz="0" w:space="0" w:color="auto"/>
        <w:bottom w:val="none" w:sz="0" w:space="0" w:color="auto"/>
        <w:right w:val="none" w:sz="0" w:space="0" w:color="auto"/>
      </w:divBdr>
    </w:div>
    <w:div w:id="1387921770">
      <w:marLeft w:val="0"/>
      <w:marRight w:val="0"/>
      <w:marTop w:val="0"/>
      <w:marBottom w:val="0"/>
      <w:divBdr>
        <w:top w:val="none" w:sz="0" w:space="0" w:color="auto"/>
        <w:left w:val="none" w:sz="0" w:space="0" w:color="auto"/>
        <w:bottom w:val="none" w:sz="0" w:space="0" w:color="auto"/>
        <w:right w:val="none" w:sz="0" w:space="0" w:color="auto"/>
      </w:divBdr>
    </w:div>
    <w:div w:id="1410083499">
      <w:marLeft w:val="0"/>
      <w:marRight w:val="0"/>
      <w:marTop w:val="0"/>
      <w:marBottom w:val="0"/>
      <w:divBdr>
        <w:top w:val="none" w:sz="0" w:space="0" w:color="auto"/>
        <w:left w:val="none" w:sz="0" w:space="0" w:color="auto"/>
        <w:bottom w:val="none" w:sz="0" w:space="0" w:color="auto"/>
        <w:right w:val="none" w:sz="0" w:space="0" w:color="auto"/>
      </w:divBdr>
    </w:div>
    <w:div w:id="1413963079">
      <w:marLeft w:val="0"/>
      <w:marRight w:val="0"/>
      <w:marTop w:val="0"/>
      <w:marBottom w:val="0"/>
      <w:divBdr>
        <w:top w:val="none" w:sz="0" w:space="0" w:color="auto"/>
        <w:left w:val="none" w:sz="0" w:space="0" w:color="auto"/>
        <w:bottom w:val="none" w:sz="0" w:space="0" w:color="auto"/>
        <w:right w:val="none" w:sz="0" w:space="0" w:color="auto"/>
      </w:divBdr>
    </w:div>
    <w:div w:id="1416247934">
      <w:marLeft w:val="0"/>
      <w:marRight w:val="0"/>
      <w:marTop w:val="0"/>
      <w:marBottom w:val="0"/>
      <w:divBdr>
        <w:top w:val="none" w:sz="0" w:space="0" w:color="auto"/>
        <w:left w:val="none" w:sz="0" w:space="0" w:color="auto"/>
        <w:bottom w:val="none" w:sz="0" w:space="0" w:color="auto"/>
        <w:right w:val="none" w:sz="0" w:space="0" w:color="auto"/>
      </w:divBdr>
    </w:div>
    <w:div w:id="1435204672">
      <w:marLeft w:val="0"/>
      <w:marRight w:val="0"/>
      <w:marTop w:val="0"/>
      <w:marBottom w:val="0"/>
      <w:divBdr>
        <w:top w:val="none" w:sz="0" w:space="0" w:color="auto"/>
        <w:left w:val="none" w:sz="0" w:space="0" w:color="auto"/>
        <w:bottom w:val="none" w:sz="0" w:space="0" w:color="auto"/>
        <w:right w:val="none" w:sz="0" w:space="0" w:color="auto"/>
      </w:divBdr>
    </w:div>
    <w:div w:id="1446848066">
      <w:marLeft w:val="0"/>
      <w:marRight w:val="0"/>
      <w:marTop w:val="0"/>
      <w:marBottom w:val="0"/>
      <w:divBdr>
        <w:top w:val="none" w:sz="0" w:space="0" w:color="auto"/>
        <w:left w:val="none" w:sz="0" w:space="0" w:color="auto"/>
        <w:bottom w:val="none" w:sz="0" w:space="0" w:color="auto"/>
        <w:right w:val="none" w:sz="0" w:space="0" w:color="auto"/>
      </w:divBdr>
    </w:div>
    <w:div w:id="1448811060">
      <w:marLeft w:val="0"/>
      <w:marRight w:val="0"/>
      <w:marTop w:val="0"/>
      <w:marBottom w:val="0"/>
      <w:divBdr>
        <w:top w:val="none" w:sz="0" w:space="0" w:color="auto"/>
        <w:left w:val="none" w:sz="0" w:space="0" w:color="auto"/>
        <w:bottom w:val="none" w:sz="0" w:space="0" w:color="auto"/>
        <w:right w:val="none" w:sz="0" w:space="0" w:color="auto"/>
      </w:divBdr>
    </w:div>
    <w:div w:id="1479885102">
      <w:marLeft w:val="0"/>
      <w:marRight w:val="0"/>
      <w:marTop w:val="0"/>
      <w:marBottom w:val="0"/>
      <w:divBdr>
        <w:top w:val="none" w:sz="0" w:space="0" w:color="auto"/>
        <w:left w:val="none" w:sz="0" w:space="0" w:color="auto"/>
        <w:bottom w:val="none" w:sz="0" w:space="0" w:color="auto"/>
        <w:right w:val="none" w:sz="0" w:space="0" w:color="auto"/>
      </w:divBdr>
    </w:div>
    <w:div w:id="1490439929">
      <w:marLeft w:val="0"/>
      <w:marRight w:val="0"/>
      <w:marTop w:val="0"/>
      <w:marBottom w:val="0"/>
      <w:divBdr>
        <w:top w:val="none" w:sz="0" w:space="0" w:color="auto"/>
        <w:left w:val="none" w:sz="0" w:space="0" w:color="auto"/>
        <w:bottom w:val="none" w:sz="0" w:space="0" w:color="auto"/>
        <w:right w:val="none" w:sz="0" w:space="0" w:color="auto"/>
      </w:divBdr>
    </w:div>
    <w:div w:id="1501116662">
      <w:marLeft w:val="0"/>
      <w:marRight w:val="0"/>
      <w:marTop w:val="0"/>
      <w:marBottom w:val="0"/>
      <w:divBdr>
        <w:top w:val="none" w:sz="0" w:space="0" w:color="auto"/>
        <w:left w:val="none" w:sz="0" w:space="0" w:color="auto"/>
        <w:bottom w:val="none" w:sz="0" w:space="0" w:color="auto"/>
        <w:right w:val="none" w:sz="0" w:space="0" w:color="auto"/>
      </w:divBdr>
    </w:div>
    <w:div w:id="1503661848">
      <w:marLeft w:val="0"/>
      <w:marRight w:val="0"/>
      <w:marTop w:val="0"/>
      <w:marBottom w:val="0"/>
      <w:divBdr>
        <w:top w:val="none" w:sz="0" w:space="0" w:color="auto"/>
        <w:left w:val="none" w:sz="0" w:space="0" w:color="auto"/>
        <w:bottom w:val="none" w:sz="0" w:space="0" w:color="auto"/>
        <w:right w:val="none" w:sz="0" w:space="0" w:color="auto"/>
      </w:divBdr>
    </w:div>
    <w:div w:id="1504394392">
      <w:marLeft w:val="0"/>
      <w:marRight w:val="0"/>
      <w:marTop w:val="0"/>
      <w:marBottom w:val="0"/>
      <w:divBdr>
        <w:top w:val="none" w:sz="0" w:space="0" w:color="auto"/>
        <w:left w:val="none" w:sz="0" w:space="0" w:color="auto"/>
        <w:bottom w:val="none" w:sz="0" w:space="0" w:color="auto"/>
        <w:right w:val="none" w:sz="0" w:space="0" w:color="auto"/>
      </w:divBdr>
    </w:div>
    <w:div w:id="1510753558">
      <w:marLeft w:val="0"/>
      <w:marRight w:val="0"/>
      <w:marTop w:val="0"/>
      <w:marBottom w:val="0"/>
      <w:divBdr>
        <w:top w:val="none" w:sz="0" w:space="0" w:color="auto"/>
        <w:left w:val="none" w:sz="0" w:space="0" w:color="auto"/>
        <w:bottom w:val="none" w:sz="0" w:space="0" w:color="auto"/>
        <w:right w:val="none" w:sz="0" w:space="0" w:color="auto"/>
      </w:divBdr>
    </w:div>
    <w:div w:id="1518230552">
      <w:marLeft w:val="0"/>
      <w:marRight w:val="0"/>
      <w:marTop w:val="0"/>
      <w:marBottom w:val="0"/>
      <w:divBdr>
        <w:top w:val="none" w:sz="0" w:space="0" w:color="auto"/>
        <w:left w:val="none" w:sz="0" w:space="0" w:color="auto"/>
        <w:bottom w:val="none" w:sz="0" w:space="0" w:color="auto"/>
        <w:right w:val="none" w:sz="0" w:space="0" w:color="auto"/>
      </w:divBdr>
    </w:div>
    <w:div w:id="1518689313">
      <w:marLeft w:val="0"/>
      <w:marRight w:val="0"/>
      <w:marTop w:val="0"/>
      <w:marBottom w:val="0"/>
      <w:divBdr>
        <w:top w:val="none" w:sz="0" w:space="0" w:color="auto"/>
        <w:left w:val="none" w:sz="0" w:space="0" w:color="auto"/>
        <w:bottom w:val="none" w:sz="0" w:space="0" w:color="auto"/>
        <w:right w:val="none" w:sz="0" w:space="0" w:color="auto"/>
      </w:divBdr>
    </w:div>
    <w:div w:id="1534610474">
      <w:marLeft w:val="0"/>
      <w:marRight w:val="0"/>
      <w:marTop w:val="0"/>
      <w:marBottom w:val="0"/>
      <w:divBdr>
        <w:top w:val="none" w:sz="0" w:space="0" w:color="auto"/>
        <w:left w:val="none" w:sz="0" w:space="0" w:color="auto"/>
        <w:bottom w:val="none" w:sz="0" w:space="0" w:color="auto"/>
        <w:right w:val="none" w:sz="0" w:space="0" w:color="auto"/>
      </w:divBdr>
    </w:div>
    <w:div w:id="1550528011">
      <w:marLeft w:val="0"/>
      <w:marRight w:val="0"/>
      <w:marTop w:val="0"/>
      <w:marBottom w:val="0"/>
      <w:divBdr>
        <w:top w:val="none" w:sz="0" w:space="0" w:color="auto"/>
        <w:left w:val="none" w:sz="0" w:space="0" w:color="auto"/>
        <w:bottom w:val="none" w:sz="0" w:space="0" w:color="auto"/>
        <w:right w:val="none" w:sz="0" w:space="0" w:color="auto"/>
      </w:divBdr>
    </w:div>
    <w:div w:id="1558660641">
      <w:marLeft w:val="0"/>
      <w:marRight w:val="0"/>
      <w:marTop w:val="0"/>
      <w:marBottom w:val="0"/>
      <w:divBdr>
        <w:top w:val="none" w:sz="0" w:space="0" w:color="auto"/>
        <w:left w:val="none" w:sz="0" w:space="0" w:color="auto"/>
        <w:bottom w:val="none" w:sz="0" w:space="0" w:color="auto"/>
        <w:right w:val="none" w:sz="0" w:space="0" w:color="auto"/>
      </w:divBdr>
    </w:div>
    <w:div w:id="1581135653">
      <w:marLeft w:val="0"/>
      <w:marRight w:val="0"/>
      <w:marTop w:val="0"/>
      <w:marBottom w:val="0"/>
      <w:divBdr>
        <w:top w:val="none" w:sz="0" w:space="0" w:color="auto"/>
        <w:left w:val="none" w:sz="0" w:space="0" w:color="auto"/>
        <w:bottom w:val="none" w:sz="0" w:space="0" w:color="auto"/>
        <w:right w:val="none" w:sz="0" w:space="0" w:color="auto"/>
      </w:divBdr>
    </w:div>
    <w:div w:id="1594977278">
      <w:marLeft w:val="0"/>
      <w:marRight w:val="0"/>
      <w:marTop w:val="0"/>
      <w:marBottom w:val="0"/>
      <w:divBdr>
        <w:top w:val="none" w:sz="0" w:space="0" w:color="auto"/>
        <w:left w:val="none" w:sz="0" w:space="0" w:color="auto"/>
        <w:bottom w:val="none" w:sz="0" w:space="0" w:color="auto"/>
        <w:right w:val="none" w:sz="0" w:space="0" w:color="auto"/>
      </w:divBdr>
    </w:div>
    <w:div w:id="1596205177">
      <w:marLeft w:val="0"/>
      <w:marRight w:val="0"/>
      <w:marTop w:val="0"/>
      <w:marBottom w:val="0"/>
      <w:divBdr>
        <w:top w:val="none" w:sz="0" w:space="0" w:color="auto"/>
        <w:left w:val="none" w:sz="0" w:space="0" w:color="auto"/>
        <w:bottom w:val="none" w:sz="0" w:space="0" w:color="auto"/>
        <w:right w:val="none" w:sz="0" w:space="0" w:color="auto"/>
      </w:divBdr>
    </w:div>
    <w:div w:id="1607302774">
      <w:marLeft w:val="0"/>
      <w:marRight w:val="0"/>
      <w:marTop w:val="0"/>
      <w:marBottom w:val="0"/>
      <w:divBdr>
        <w:top w:val="none" w:sz="0" w:space="0" w:color="auto"/>
        <w:left w:val="none" w:sz="0" w:space="0" w:color="auto"/>
        <w:bottom w:val="none" w:sz="0" w:space="0" w:color="auto"/>
        <w:right w:val="none" w:sz="0" w:space="0" w:color="auto"/>
      </w:divBdr>
    </w:div>
    <w:div w:id="1611207267">
      <w:marLeft w:val="0"/>
      <w:marRight w:val="0"/>
      <w:marTop w:val="0"/>
      <w:marBottom w:val="0"/>
      <w:divBdr>
        <w:top w:val="none" w:sz="0" w:space="0" w:color="auto"/>
        <w:left w:val="none" w:sz="0" w:space="0" w:color="auto"/>
        <w:bottom w:val="none" w:sz="0" w:space="0" w:color="auto"/>
        <w:right w:val="none" w:sz="0" w:space="0" w:color="auto"/>
      </w:divBdr>
    </w:div>
    <w:div w:id="1615869248">
      <w:marLeft w:val="0"/>
      <w:marRight w:val="0"/>
      <w:marTop w:val="0"/>
      <w:marBottom w:val="0"/>
      <w:divBdr>
        <w:top w:val="none" w:sz="0" w:space="0" w:color="auto"/>
        <w:left w:val="none" w:sz="0" w:space="0" w:color="auto"/>
        <w:bottom w:val="none" w:sz="0" w:space="0" w:color="auto"/>
        <w:right w:val="none" w:sz="0" w:space="0" w:color="auto"/>
      </w:divBdr>
    </w:div>
    <w:div w:id="1623877898">
      <w:marLeft w:val="0"/>
      <w:marRight w:val="0"/>
      <w:marTop w:val="0"/>
      <w:marBottom w:val="0"/>
      <w:divBdr>
        <w:top w:val="none" w:sz="0" w:space="0" w:color="auto"/>
        <w:left w:val="none" w:sz="0" w:space="0" w:color="auto"/>
        <w:bottom w:val="none" w:sz="0" w:space="0" w:color="auto"/>
        <w:right w:val="none" w:sz="0" w:space="0" w:color="auto"/>
      </w:divBdr>
    </w:div>
    <w:div w:id="1633707605">
      <w:marLeft w:val="0"/>
      <w:marRight w:val="0"/>
      <w:marTop w:val="0"/>
      <w:marBottom w:val="0"/>
      <w:divBdr>
        <w:top w:val="none" w:sz="0" w:space="0" w:color="auto"/>
        <w:left w:val="none" w:sz="0" w:space="0" w:color="auto"/>
        <w:bottom w:val="none" w:sz="0" w:space="0" w:color="auto"/>
        <w:right w:val="none" w:sz="0" w:space="0" w:color="auto"/>
      </w:divBdr>
    </w:div>
    <w:div w:id="1639073365">
      <w:marLeft w:val="0"/>
      <w:marRight w:val="0"/>
      <w:marTop w:val="0"/>
      <w:marBottom w:val="0"/>
      <w:divBdr>
        <w:top w:val="none" w:sz="0" w:space="0" w:color="auto"/>
        <w:left w:val="none" w:sz="0" w:space="0" w:color="auto"/>
        <w:bottom w:val="none" w:sz="0" w:space="0" w:color="auto"/>
        <w:right w:val="none" w:sz="0" w:space="0" w:color="auto"/>
      </w:divBdr>
    </w:div>
    <w:div w:id="1641493095">
      <w:marLeft w:val="0"/>
      <w:marRight w:val="0"/>
      <w:marTop w:val="0"/>
      <w:marBottom w:val="0"/>
      <w:divBdr>
        <w:top w:val="none" w:sz="0" w:space="0" w:color="auto"/>
        <w:left w:val="none" w:sz="0" w:space="0" w:color="auto"/>
        <w:bottom w:val="none" w:sz="0" w:space="0" w:color="auto"/>
        <w:right w:val="none" w:sz="0" w:space="0" w:color="auto"/>
      </w:divBdr>
    </w:div>
    <w:div w:id="1642732158">
      <w:marLeft w:val="0"/>
      <w:marRight w:val="0"/>
      <w:marTop w:val="0"/>
      <w:marBottom w:val="0"/>
      <w:divBdr>
        <w:top w:val="none" w:sz="0" w:space="0" w:color="auto"/>
        <w:left w:val="none" w:sz="0" w:space="0" w:color="auto"/>
        <w:bottom w:val="none" w:sz="0" w:space="0" w:color="auto"/>
        <w:right w:val="none" w:sz="0" w:space="0" w:color="auto"/>
      </w:divBdr>
    </w:div>
    <w:div w:id="1649360838">
      <w:marLeft w:val="0"/>
      <w:marRight w:val="0"/>
      <w:marTop w:val="0"/>
      <w:marBottom w:val="0"/>
      <w:divBdr>
        <w:top w:val="none" w:sz="0" w:space="0" w:color="auto"/>
        <w:left w:val="none" w:sz="0" w:space="0" w:color="auto"/>
        <w:bottom w:val="none" w:sz="0" w:space="0" w:color="auto"/>
        <w:right w:val="none" w:sz="0" w:space="0" w:color="auto"/>
      </w:divBdr>
    </w:div>
    <w:div w:id="1664432746">
      <w:marLeft w:val="0"/>
      <w:marRight w:val="0"/>
      <w:marTop w:val="0"/>
      <w:marBottom w:val="0"/>
      <w:divBdr>
        <w:top w:val="none" w:sz="0" w:space="0" w:color="auto"/>
        <w:left w:val="none" w:sz="0" w:space="0" w:color="auto"/>
        <w:bottom w:val="none" w:sz="0" w:space="0" w:color="auto"/>
        <w:right w:val="none" w:sz="0" w:space="0" w:color="auto"/>
      </w:divBdr>
    </w:div>
    <w:div w:id="1665282959">
      <w:marLeft w:val="0"/>
      <w:marRight w:val="0"/>
      <w:marTop w:val="0"/>
      <w:marBottom w:val="0"/>
      <w:divBdr>
        <w:top w:val="none" w:sz="0" w:space="0" w:color="auto"/>
        <w:left w:val="none" w:sz="0" w:space="0" w:color="auto"/>
        <w:bottom w:val="none" w:sz="0" w:space="0" w:color="auto"/>
        <w:right w:val="none" w:sz="0" w:space="0" w:color="auto"/>
      </w:divBdr>
    </w:div>
    <w:div w:id="1667368308">
      <w:marLeft w:val="0"/>
      <w:marRight w:val="0"/>
      <w:marTop w:val="0"/>
      <w:marBottom w:val="0"/>
      <w:divBdr>
        <w:top w:val="none" w:sz="0" w:space="0" w:color="auto"/>
        <w:left w:val="none" w:sz="0" w:space="0" w:color="auto"/>
        <w:bottom w:val="none" w:sz="0" w:space="0" w:color="auto"/>
        <w:right w:val="none" w:sz="0" w:space="0" w:color="auto"/>
      </w:divBdr>
    </w:div>
    <w:div w:id="1676109914">
      <w:marLeft w:val="0"/>
      <w:marRight w:val="0"/>
      <w:marTop w:val="0"/>
      <w:marBottom w:val="0"/>
      <w:divBdr>
        <w:top w:val="none" w:sz="0" w:space="0" w:color="auto"/>
        <w:left w:val="none" w:sz="0" w:space="0" w:color="auto"/>
        <w:bottom w:val="none" w:sz="0" w:space="0" w:color="auto"/>
        <w:right w:val="none" w:sz="0" w:space="0" w:color="auto"/>
      </w:divBdr>
    </w:div>
    <w:div w:id="1707094199">
      <w:marLeft w:val="0"/>
      <w:marRight w:val="0"/>
      <w:marTop w:val="0"/>
      <w:marBottom w:val="0"/>
      <w:divBdr>
        <w:top w:val="none" w:sz="0" w:space="0" w:color="auto"/>
        <w:left w:val="none" w:sz="0" w:space="0" w:color="auto"/>
        <w:bottom w:val="none" w:sz="0" w:space="0" w:color="auto"/>
        <w:right w:val="none" w:sz="0" w:space="0" w:color="auto"/>
      </w:divBdr>
    </w:div>
    <w:div w:id="1709062596">
      <w:marLeft w:val="0"/>
      <w:marRight w:val="0"/>
      <w:marTop w:val="0"/>
      <w:marBottom w:val="0"/>
      <w:divBdr>
        <w:top w:val="none" w:sz="0" w:space="0" w:color="auto"/>
        <w:left w:val="none" w:sz="0" w:space="0" w:color="auto"/>
        <w:bottom w:val="none" w:sz="0" w:space="0" w:color="auto"/>
        <w:right w:val="none" w:sz="0" w:space="0" w:color="auto"/>
      </w:divBdr>
    </w:div>
    <w:div w:id="1730224629">
      <w:marLeft w:val="0"/>
      <w:marRight w:val="0"/>
      <w:marTop w:val="0"/>
      <w:marBottom w:val="0"/>
      <w:divBdr>
        <w:top w:val="none" w:sz="0" w:space="0" w:color="auto"/>
        <w:left w:val="none" w:sz="0" w:space="0" w:color="auto"/>
        <w:bottom w:val="none" w:sz="0" w:space="0" w:color="auto"/>
        <w:right w:val="none" w:sz="0" w:space="0" w:color="auto"/>
      </w:divBdr>
    </w:div>
    <w:div w:id="1743943075">
      <w:marLeft w:val="0"/>
      <w:marRight w:val="0"/>
      <w:marTop w:val="0"/>
      <w:marBottom w:val="0"/>
      <w:divBdr>
        <w:top w:val="none" w:sz="0" w:space="0" w:color="auto"/>
        <w:left w:val="none" w:sz="0" w:space="0" w:color="auto"/>
        <w:bottom w:val="none" w:sz="0" w:space="0" w:color="auto"/>
        <w:right w:val="none" w:sz="0" w:space="0" w:color="auto"/>
      </w:divBdr>
    </w:div>
    <w:div w:id="1752700790">
      <w:marLeft w:val="0"/>
      <w:marRight w:val="0"/>
      <w:marTop w:val="0"/>
      <w:marBottom w:val="0"/>
      <w:divBdr>
        <w:top w:val="none" w:sz="0" w:space="0" w:color="auto"/>
        <w:left w:val="none" w:sz="0" w:space="0" w:color="auto"/>
        <w:bottom w:val="none" w:sz="0" w:space="0" w:color="auto"/>
        <w:right w:val="none" w:sz="0" w:space="0" w:color="auto"/>
      </w:divBdr>
    </w:div>
    <w:div w:id="1761222262">
      <w:marLeft w:val="0"/>
      <w:marRight w:val="0"/>
      <w:marTop w:val="0"/>
      <w:marBottom w:val="0"/>
      <w:divBdr>
        <w:top w:val="none" w:sz="0" w:space="0" w:color="auto"/>
        <w:left w:val="none" w:sz="0" w:space="0" w:color="auto"/>
        <w:bottom w:val="none" w:sz="0" w:space="0" w:color="auto"/>
        <w:right w:val="none" w:sz="0" w:space="0" w:color="auto"/>
      </w:divBdr>
    </w:div>
    <w:div w:id="1762290719">
      <w:marLeft w:val="0"/>
      <w:marRight w:val="0"/>
      <w:marTop w:val="0"/>
      <w:marBottom w:val="0"/>
      <w:divBdr>
        <w:top w:val="none" w:sz="0" w:space="0" w:color="auto"/>
        <w:left w:val="none" w:sz="0" w:space="0" w:color="auto"/>
        <w:bottom w:val="none" w:sz="0" w:space="0" w:color="auto"/>
        <w:right w:val="none" w:sz="0" w:space="0" w:color="auto"/>
      </w:divBdr>
    </w:div>
    <w:div w:id="1762994598">
      <w:marLeft w:val="0"/>
      <w:marRight w:val="0"/>
      <w:marTop w:val="0"/>
      <w:marBottom w:val="0"/>
      <w:divBdr>
        <w:top w:val="none" w:sz="0" w:space="0" w:color="auto"/>
        <w:left w:val="none" w:sz="0" w:space="0" w:color="auto"/>
        <w:bottom w:val="none" w:sz="0" w:space="0" w:color="auto"/>
        <w:right w:val="none" w:sz="0" w:space="0" w:color="auto"/>
      </w:divBdr>
    </w:div>
    <w:div w:id="1776749726">
      <w:marLeft w:val="0"/>
      <w:marRight w:val="0"/>
      <w:marTop w:val="0"/>
      <w:marBottom w:val="0"/>
      <w:divBdr>
        <w:top w:val="none" w:sz="0" w:space="0" w:color="auto"/>
        <w:left w:val="none" w:sz="0" w:space="0" w:color="auto"/>
        <w:bottom w:val="none" w:sz="0" w:space="0" w:color="auto"/>
        <w:right w:val="none" w:sz="0" w:space="0" w:color="auto"/>
      </w:divBdr>
    </w:div>
    <w:div w:id="1786120347">
      <w:marLeft w:val="0"/>
      <w:marRight w:val="0"/>
      <w:marTop w:val="0"/>
      <w:marBottom w:val="0"/>
      <w:divBdr>
        <w:top w:val="none" w:sz="0" w:space="0" w:color="auto"/>
        <w:left w:val="none" w:sz="0" w:space="0" w:color="auto"/>
        <w:bottom w:val="none" w:sz="0" w:space="0" w:color="auto"/>
        <w:right w:val="none" w:sz="0" w:space="0" w:color="auto"/>
      </w:divBdr>
    </w:div>
    <w:div w:id="1798798968">
      <w:marLeft w:val="0"/>
      <w:marRight w:val="0"/>
      <w:marTop w:val="0"/>
      <w:marBottom w:val="0"/>
      <w:divBdr>
        <w:top w:val="none" w:sz="0" w:space="0" w:color="auto"/>
        <w:left w:val="none" w:sz="0" w:space="0" w:color="auto"/>
        <w:bottom w:val="none" w:sz="0" w:space="0" w:color="auto"/>
        <w:right w:val="none" w:sz="0" w:space="0" w:color="auto"/>
      </w:divBdr>
    </w:div>
    <w:div w:id="1813861504">
      <w:marLeft w:val="0"/>
      <w:marRight w:val="0"/>
      <w:marTop w:val="0"/>
      <w:marBottom w:val="0"/>
      <w:divBdr>
        <w:top w:val="none" w:sz="0" w:space="0" w:color="auto"/>
        <w:left w:val="none" w:sz="0" w:space="0" w:color="auto"/>
        <w:bottom w:val="none" w:sz="0" w:space="0" w:color="auto"/>
        <w:right w:val="none" w:sz="0" w:space="0" w:color="auto"/>
      </w:divBdr>
    </w:div>
    <w:div w:id="1828351805">
      <w:marLeft w:val="0"/>
      <w:marRight w:val="0"/>
      <w:marTop w:val="0"/>
      <w:marBottom w:val="0"/>
      <w:divBdr>
        <w:top w:val="none" w:sz="0" w:space="0" w:color="auto"/>
        <w:left w:val="none" w:sz="0" w:space="0" w:color="auto"/>
        <w:bottom w:val="none" w:sz="0" w:space="0" w:color="auto"/>
        <w:right w:val="none" w:sz="0" w:space="0" w:color="auto"/>
      </w:divBdr>
    </w:div>
    <w:div w:id="1830973844">
      <w:marLeft w:val="0"/>
      <w:marRight w:val="0"/>
      <w:marTop w:val="0"/>
      <w:marBottom w:val="0"/>
      <w:divBdr>
        <w:top w:val="none" w:sz="0" w:space="0" w:color="auto"/>
        <w:left w:val="none" w:sz="0" w:space="0" w:color="auto"/>
        <w:bottom w:val="none" w:sz="0" w:space="0" w:color="auto"/>
        <w:right w:val="none" w:sz="0" w:space="0" w:color="auto"/>
      </w:divBdr>
    </w:div>
    <w:div w:id="1835752922">
      <w:marLeft w:val="0"/>
      <w:marRight w:val="0"/>
      <w:marTop w:val="0"/>
      <w:marBottom w:val="0"/>
      <w:divBdr>
        <w:top w:val="none" w:sz="0" w:space="0" w:color="auto"/>
        <w:left w:val="none" w:sz="0" w:space="0" w:color="auto"/>
        <w:bottom w:val="none" w:sz="0" w:space="0" w:color="auto"/>
        <w:right w:val="none" w:sz="0" w:space="0" w:color="auto"/>
      </w:divBdr>
    </w:div>
    <w:div w:id="1836454687">
      <w:marLeft w:val="0"/>
      <w:marRight w:val="0"/>
      <w:marTop w:val="0"/>
      <w:marBottom w:val="0"/>
      <w:divBdr>
        <w:top w:val="none" w:sz="0" w:space="0" w:color="auto"/>
        <w:left w:val="none" w:sz="0" w:space="0" w:color="auto"/>
        <w:bottom w:val="none" w:sz="0" w:space="0" w:color="auto"/>
        <w:right w:val="none" w:sz="0" w:space="0" w:color="auto"/>
      </w:divBdr>
    </w:div>
    <w:div w:id="1869030071">
      <w:marLeft w:val="0"/>
      <w:marRight w:val="0"/>
      <w:marTop w:val="0"/>
      <w:marBottom w:val="0"/>
      <w:divBdr>
        <w:top w:val="none" w:sz="0" w:space="0" w:color="auto"/>
        <w:left w:val="none" w:sz="0" w:space="0" w:color="auto"/>
        <w:bottom w:val="none" w:sz="0" w:space="0" w:color="auto"/>
        <w:right w:val="none" w:sz="0" w:space="0" w:color="auto"/>
      </w:divBdr>
    </w:div>
    <w:div w:id="1874346786">
      <w:marLeft w:val="0"/>
      <w:marRight w:val="0"/>
      <w:marTop w:val="0"/>
      <w:marBottom w:val="0"/>
      <w:divBdr>
        <w:top w:val="none" w:sz="0" w:space="0" w:color="auto"/>
        <w:left w:val="none" w:sz="0" w:space="0" w:color="auto"/>
        <w:bottom w:val="none" w:sz="0" w:space="0" w:color="auto"/>
        <w:right w:val="none" w:sz="0" w:space="0" w:color="auto"/>
      </w:divBdr>
    </w:div>
    <w:div w:id="1888761988">
      <w:marLeft w:val="0"/>
      <w:marRight w:val="0"/>
      <w:marTop w:val="0"/>
      <w:marBottom w:val="0"/>
      <w:divBdr>
        <w:top w:val="none" w:sz="0" w:space="0" w:color="auto"/>
        <w:left w:val="none" w:sz="0" w:space="0" w:color="auto"/>
        <w:bottom w:val="none" w:sz="0" w:space="0" w:color="auto"/>
        <w:right w:val="none" w:sz="0" w:space="0" w:color="auto"/>
      </w:divBdr>
    </w:div>
    <w:div w:id="1908177048">
      <w:marLeft w:val="0"/>
      <w:marRight w:val="0"/>
      <w:marTop w:val="0"/>
      <w:marBottom w:val="0"/>
      <w:divBdr>
        <w:top w:val="none" w:sz="0" w:space="0" w:color="auto"/>
        <w:left w:val="none" w:sz="0" w:space="0" w:color="auto"/>
        <w:bottom w:val="none" w:sz="0" w:space="0" w:color="auto"/>
        <w:right w:val="none" w:sz="0" w:space="0" w:color="auto"/>
      </w:divBdr>
    </w:div>
    <w:div w:id="1971206621">
      <w:marLeft w:val="0"/>
      <w:marRight w:val="0"/>
      <w:marTop w:val="0"/>
      <w:marBottom w:val="0"/>
      <w:divBdr>
        <w:top w:val="none" w:sz="0" w:space="0" w:color="auto"/>
        <w:left w:val="none" w:sz="0" w:space="0" w:color="auto"/>
        <w:bottom w:val="none" w:sz="0" w:space="0" w:color="auto"/>
        <w:right w:val="none" w:sz="0" w:space="0" w:color="auto"/>
      </w:divBdr>
    </w:div>
    <w:div w:id="1984388557">
      <w:marLeft w:val="0"/>
      <w:marRight w:val="0"/>
      <w:marTop w:val="0"/>
      <w:marBottom w:val="0"/>
      <w:divBdr>
        <w:top w:val="none" w:sz="0" w:space="0" w:color="auto"/>
        <w:left w:val="none" w:sz="0" w:space="0" w:color="auto"/>
        <w:bottom w:val="none" w:sz="0" w:space="0" w:color="auto"/>
        <w:right w:val="none" w:sz="0" w:space="0" w:color="auto"/>
      </w:divBdr>
    </w:div>
    <w:div w:id="1984845813">
      <w:marLeft w:val="0"/>
      <w:marRight w:val="0"/>
      <w:marTop w:val="0"/>
      <w:marBottom w:val="0"/>
      <w:divBdr>
        <w:top w:val="none" w:sz="0" w:space="0" w:color="auto"/>
        <w:left w:val="none" w:sz="0" w:space="0" w:color="auto"/>
        <w:bottom w:val="none" w:sz="0" w:space="0" w:color="auto"/>
        <w:right w:val="none" w:sz="0" w:space="0" w:color="auto"/>
      </w:divBdr>
    </w:div>
    <w:div w:id="1991590296">
      <w:marLeft w:val="0"/>
      <w:marRight w:val="0"/>
      <w:marTop w:val="0"/>
      <w:marBottom w:val="0"/>
      <w:divBdr>
        <w:top w:val="none" w:sz="0" w:space="0" w:color="auto"/>
        <w:left w:val="none" w:sz="0" w:space="0" w:color="auto"/>
        <w:bottom w:val="none" w:sz="0" w:space="0" w:color="auto"/>
        <w:right w:val="none" w:sz="0" w:space="0" w:color="auto"/>
      </w:divBdr>
    </w:div>
    <w:div w:id="2000573416">
      <w:marLeft w:val="0"/>
      <w:marRight w:val="0"/>
      <w:marTop w:val="0"/>
      <w:marBottom w:val="0"/>
      <w:divBdr>
        <w:top w:val="none" w:sz="0" w:space="0" w:color="auto"/>
        <w:left w:val="none" w:sz="0" w:space="0" w:color="auto"/>
        <w:bottom w:val="none" w:sz="0" w:space="0" w:color="auto"/>
        <w:right w:val="none" w:sz="0" w:space="0" w:color="auto"/>
      </w:divBdr>
    </w:div>
    <w:div w:id="2020541302">
      <w:marLeft w:val="0"/>
      <w:marRight w:val="0"/>
      <w:marTop w:val="0"/>
      <w:marBottom w:val="0"/>
      <w:divBdr>
        <w:top w:val="none" w:sz="0" w:space="0" w:color="auto"/>
        <w:left w:val="none" w:sz="0" w:space="0" w:color="auto"/>
        <w:bottom w:val="none" w:sz="0" w:space="0" w:color="auto"/>
        <w:right w:val="none" w:sz="0" w:space="0" w:color="auto"/>
      </w:divBdr>
    </w:div>
    <w:div w:id="2034188563">
      <w:marLeft w:val="0"/>
      <w:marRight w:val="0"/>
      <w:marTop w:val="0"/>
      <w:marBottom w:val="0"/>
      <w:divBdr>
        <w:top w:val="none" w:sz="0" w:space="0" w:color="auto"/>
        <w:left w:val="none" w:sz="0" w:space="0" w:color="auto"/>
        <w:bottom w:val="none" w:sz="0" w:space="0" w:color="auto"/>
        <w:right w:val="none" w:sz="0" w:space="0" w:color="auto"/>
      </w:divBdr>
    </w:div>
    <w:div w:id="2035224508">
      <w:marLeft w:val="0"/>
      <w:marRight w:val="0"/>
      <w:marTop w:val="0"/>
      <w:marBottom w:val="0"/>
      <w:divBdr>
        <w:top w:val="none" w:sz="0" w:space="0" w:color="auto"/>
        <w:left w:val="none" w:sz="0" w:space="0" w:color="auto"/>
        <w:bottom w:val="none" w:sz="0" w:space="0" w:color="auto"/>
        <w:right w:val="none" w:sz="0" w:space="0" w:color="auto"/>
      </w:divBdr>
    </w:div>
    <w:div w:id="2046052807">
      <w:marLeft w:val="0"/>
      <w:marRight w:val="0"/>
      <w:marTop w:val="0"/>
      <w:marBottom w:val="0"/>
      <w:divBdr>
        <w:top w:val="none" w:sz="0" w:space="0" w:color="auto"/>
        <w:left w:val="none" w:sz="0" w:space="0" w:color="auto"/>
        <w:bottom w:val="none" w:sz="0" w:space="0" w:color="auto"/>
        <w:right w:val="none" w:sz="0" w:space="0" w:color="auto"/>
      </w:divBdr>
    </w:div>
    <w:div w:id="2049792779">
      <w:marLeft w:val="0"/>
      <w:marRight w:val="0"/>
      <w:marTop w:val="0"/>
      <w:marBottom w:val="0"/>
      <w:divBdr>
        <w:top w:val="none" w:sz="0" w:space="0" w:color="auto"/>
        <w:left w:val="none" w:sz="0" w:space="0" w:color="auto"/>
        <w:bottom w:val="none" w:sz="0" w:space="0" w:color="auto"/>
        <w:right w:val="none" w:sz="0" w:space="0" w:color="auto"/>
      </w:divBdr>
    </w:div>
    <w:div w:id="2052074327">
      <w:marLeft w:val="0"/>
      <w:marRight w:val="0"/>
      <w:marTop w:val="0"/>
      <w:marBottom w:val="0"/>
      <w:divBdr>
        <w:top w:val="none" w:sz="0" w:space="0" w:color="auto"/>
        <w:left w:val="none" w:sz="0" w:space="0" w:color="auto"/>
        <w:bottom w:val="none" w:sz="0" w:space="0" w:color="auto"/>
        <w:right w:val="none" w:sz="0" w:space="0" w:color="auto"/>
      </w:divBdr>
    </w:div>
    <w:div w:id="2060977205">
      <w:marLeft w:val="0"/>
      <w:marRight w:val="0"/>
      <w:marTop w:val="0"/>
      <w:marBottom w:val="0"/>
      <w:divBdr>
        <w:top w:val="none" w:sz="0" w:space="0" w:color="auto"/>
        <w:left w:val="none" w:sz="0" w:space="0" w:color="auto"/>
        <w:bottom w:val="none" w:sz="0" w:space="0" w:color="auto"/>
        <w:right w:val="none" w:sz="0" w:space="0" w:color="auto"/>
      </w:divBdr>
    </w:div>
    <w:div w:id="2076850243">
      <w:marLeft w:val="0"/>
      <w:marRight w:val="0"/>
      <w:marTop w:val="0"/>
      <w:marBottom w:val="0"/>
      <w:divBdr>
        <w:top w:val="none" w:sz="0" w:space="0" w:color="auto"/>
        <w:left w:val="none" w:sz="0" w:space="0" w:color="auto"/>
        <w:bottom w:val="none" w:sz="0" w:space="0" w:color="auto"/>
        <w:right w:val="none" w:sz="0" w:space="0" w:color="auto"/>
      </w:divBdr>
    </w:div>
    <w:div w:id="2100561742">
      <w:marLeft w:val="0"/>
      <w:marRight w:val="0"/>
      <w:marTop w:val="0"/>
      <w:marBottom w:val="0"/>
      <w:divBdr>
        <w:top w:val="none" w:sz="0" w:space="0" w:color="auto"/>
        <w:left w:val="none" w:sz="0" w:space="0" w:color="auto"/>
        <w:bottom w:val="none" w:sz="0" w:space="0" w:color="auto"/>
        <w:right w:val="none" w:sz="0" w:space="0" w:color="auto"/>
      </w:divBdr>
    </w:div>
    <w:div w:id="2107311233">
      <w:marLeft w:val="0"/>
      <w:marRight w:val="0"/>
      <w:marTop w:val="0"/>
      <w:marBottom w:val="0"/>
      <w:divBdr>
        <w:top w:val="none" w:sz="0" w:space="0" w:color="auto"/>
        <w:left w:val="none" w:sz="0" w:space="0" w:color="auto"/>
        <w:bottom w:val="none" w:sz="0" w:space="0" w:color="auto"/>
        <w:right w:val="none" w:sz="0" w:space="0" w:color="auto"/>
      </w:divBdr>
    </w:div>
    <w:div w:id="2119371751">
      <w:marLeft w:val="0"/>
      <w:marRight w:val="0"/>
      <w:marTop w:val="0"/>
      <w:marBottom w:val="0"/>
      <w:divBdr>
        <w:top w:val="none" w:sz="0" w:space="0" w:color="auto"/>
        <w:left w:val="none" w:sz="0" w:space="0" w:color="auto"/>
        <w:bottom w:val="none" w:sz="0" w:space="0" w:color="auto"/>
        <w:right w:val="none" w:sz="0" w:space="0" w:color="auto"/>
      </w:divBdr>
    </w:div>
    <w:div w:id="2132744012">
      <w:marLeft w:val="0"/>
      <w:marRight w:val="0"/>
      <w:marTop w:val="0"/>
      <w:marBottom w:val="0"/>
      <w:divBdr>
        <w:top w:val="none" w:sz="0" w:space="0" w:color="auto"/>
        <w:left w:val="none" w:sz="0" w:space="0" w:color="auto"/>
        <w:bottom w:val="none" w:sz="0" w:space="0" w:color="auto"/>
        <w:right w:val="none" w:sz="0" w:space="0" w:color="auto"/>
      </w:divBdr>
    </w:div>
    <w:div w:id="214507853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www.fielweb.com/App_Themes/Infobases/ImagenesGeneral/img1311201702025_6801.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110</Pages>
  <Words>33604</Words>
  <Characters>184823</Characters>
  <Application>Microsoft Office Word</Application>
  <DocSecurity>0</DocSecurity>
  <Lines>1540</Lines>
  <Paragraphs>435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2017-11-21T17:15:00Z</dcterms:created>
  <dcterms:modified xsi:type="dcterms:W3CDTF">2017-11-21T17:15:00Z</dcterms:modified>
</cp:coreProperties>
</file>