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2426B">
      <w:pPr>
        <w:pStyle w:val="NormalWeb"/>
        <w:rPr>
          <w:lang w:val="es-ES"/>
        </w:rPr>
      </w:pPr>
      <w:bookmarkStart w:id="0" w:name="_GoBack"/>
      <w:bookmarkEnd w:id="0"/>
      <w:r>
        <w:rPr>
          <w:b/>
          <w:bCs/>
          <w:lang w:val="es-ES"/>
        </w:rPr>
        <w:t>Registro Oficial No. 946 , 16 de Febrero 2017</w:t>
      </w:r>
    </w:p>
    <w:p w:rsidR="00000000" w:rsidRDefault="0092426B">
      <w:pPr>
        <w:pStyle w:val="NormalWeb"/>
        <w:rPr>
          <w:lang w:val="es-ES"/>
        </w:rPr>
      </w:pPr>
      <w:r>
        <w:rPr>
          <w:b/>
          <w:bCs/>
          <w:lang w:val="es-ES"/>
        </w:rPr>
        <w:t>Normativa:</w:t>
      </w:r>
      <w:r>
        <w:rPr>
          <w:lang w:val="es-ES"/>
        </w:rPr>
        <w:t xml:space="preserve"> Vigente</w:t>
      </w:r>
    </w:p>
    <w:p w:rsidR="00000000" w:rsidRDefault="0092426B">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INTERNO, PARA EL PERSONAL SUJETO A LA LEY ORGÁNICA DEL SERVICIO PÚBLICO</w:t>
      </w:r>
    </w:p>
    <w:p w:rsidR="00000000" w:rsidRDefault="0092426B">
      <w:pPr>
        <w:jc w:val="center"/>
        <w:rPr>
          <w:rFonts w:eastAsia="Times New Roman"/>
          <w:sz w:val="30"/>
          <w:szCs w:val="30"/>
          <w:lang w:val="es-ES"/>
        </w:rPr>
      </w:pPr>
      <w:r>
        <w:rPr>
          <w:rFonts w:eastAsia="Times New Roman"/>
          <w:sz w:val="30"/>
          <w:szCs w:val="30"/>
          <w:lang w:val="es-ES"/>
        </w:rPr>
        <w:t>(Acuerdo No. 2016-053)</w:t>
      </w:r>
    </w:p>
    <w:p w:rsidR="00000000" w:rsidRDefault="0092426B">
      <w:pPr>
        <w:divId w:val="198127400"/>
        <w:rPr>
          <w:rFonts w:eastAsia="Times New Roman"/>
          <w:sz w:val="30"/>
          <w:szCs w:val="30"/>
          <w:lang w:val="es-ES"/>
        </w:rPr>
      </w:pPr>
      <w:r>
        <w:rPr>
          <w:rFonts w:eastAsia="Times New Roman"/>
          <w:sz w:val="30"/>
          <w:szCs w:val="30"/>
          <w:lang w:val="es-ES"/>
        </w:rPr>
        <w:br/>
      </w:r>
      <w:r>
        <w:rPr>
          <w:rFonts w:eastAsia="Times New Roman"/>
          <w:sz w:val="30"/>
          <w:szCs w:val="30"/>
          <w:lang w:val="es-ES"/>
        </w:rPr>
        <w:br/>
        <w:t>Javier Córdova Unda</w:t>
      </w:r>
      <w:r>
        <w:rPr>
          <w:rFonts w:eastAsia="Times New Roman"/>
          <w:sz w:val="30"/>
          <w:szCs w:val="30"/>
          <w:lang w:val="es-ES"/>
        </w:rPr>
        <w:br/>
        <w:t>MINISTRO DE MINERÍA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la Constitución de la República del Ecuador, publicada en el Registro Oficial No. 449 de 20 de octubre de 2008, en el artículo 11 dispone: “</w:t>
      </w:r>
      <w:r>
        <w:rPr>
          <w:rFonts w:eastAsia="Times New Roman"/>
          <w:i/>
          <w:iCs/>
          <w:sz w:val="30"/>
          <w:szCs w:val="30"/>
          <w:lang w:val="es-ES"/>
        </w:rPr>
        <w:t>El ejercicio de los derechos se regirá por los siguientes principios: (...) 5. En materia de derechos y garantí</w:t>
      </w:r>
      <w:r>
        <w:rPr>
          <w:rFonts w:eastAsia="Times New Roman"/>
          <w:i/>
          <w:iCs/>
          <w:sz w:val="30"/>
          <w:szCs w:val="30"/>
          <w:lang w:val="es-ES"/>
        </w:rPr>
        <w:t>as constitucionales,</w:t>
      </w:r>
      <w:r>
        <w:rPr>
          <w:rFonts w:eastAsia="Times New Roman"/>
          <w:sz w:val="30"/>
          <w:szCs w:val="30"/>
          <w:lang w:val="es-ES"/>
        </w:rPr>
        <w:t xml:space="preserve"> </w:t>
      </w:r>
      <w:r>
        <w:rPr>
          <w:rFonts w:eastAsia="Times New Roman"/>
          <w:i/>
          <w:iCs/>
          <w:sz w:val="30"/>
          <w:szCs w:val="30"/>
          <w:lang w:val="es-ES"/>
        </w:rPr>
        <w:t>las servidoras y servidores públicos, administrativos o judiciales, deberán aplicar la norma y la interpretación que más favorezcan su efectiva vigencia.”</w:t>
      </w:r>
      <w:r>
        <w:rPr>
          <w:rFonts w:eastAsia="Times New Roman"/>
          <w:sz w:val="30"/>
          <w:szCs w:val="30"/>
          <w:lang w:val="es-ES"/>
        </w:rPr>
        <w:br/>
      </w:r>
      <w:r>
        <w:rPr>
          <w:rFonts w:eastAsia="Times New Roman"/>
          <w:sz w:val="30"/>
          <w:szCs w:val="30"/>
          <w:lang w:val="es-ES"/>
        </w:rPr>
        <w:br/>
        <w:t>Que, el artículo 154 ibídem establece: “</w:t>
      </w:r>
      <w:r>
        <w:rPr>
          <w:rFonts w:eastAsia="Times New Roman"/>
          <w:i/>
          <w:iCs/>
          <w:sz w:val="30"/>
          <w:szCs w:val="30"/>
          <w:lang w:val="es-ES"/>
        </w:rPr>
        <w:t xml:space="preserve">A las ministras y ministros de Estado, </w:t>
      </w:r>
      <w:r>
        <w:rPr>
          <w:rFonts w:eastAsia="Times New Roman"/>
          <w:i/>
          <w:iCs/>
          <w:sz w:val="30"/>
          <w:szCs w:val="30"/>
          <w:lang w:val="es-ES"/>
        </w:rPr>
        <w:t>además de las atribuciones establecidas en la ley, les corresponde: 1. Ejercer la rectoría de las políticas públicas del área a su cargo y expedir los acuerdos y resoluciones administrativas que requiera su gestión.”</w:t>
      </w:r>
      <w:r>
        <w:rPr>
          <w:rFonts w:eastAsia="Times New Roman"/>
          <w:sz w:val="30"/>
          <w:szCs w:val="30"/>
          <w:lang w:val="es-ES"/>
        </w:rPr>
        <w:br/>
      </w:r>
      <w:r>
        <w:rPr>
          <w:rFonts w:eastAsia="Times New Roman"/>
          <w:sz w:val="30"/>
          <w:szCs w:val="30"/>
          <w:lang w:val="es-ES"/>
        </w:rPr>
        <w:br/>
        <w:t>Que, el artículo 227 ibídem señala que</w:t>
      </w:r>
      <w:r>
        <w:rPr>
          <w:rFonts w:eastAsia="Times New Roman"/>
          <w:sz w:val="30"/>
          <w:szCs w:val="30"/>
          <w:lang w:val="es-ES"/>
        </w:rPr>
        <w:t>: “</w:t>
      </w:r>
      <w:r>
        <w:rPr>
          <w:rFonts w:eastAsia="Times New Roman"/>
          <w:i/>
          <w:iCs/>
          <w:sz w:val="30"/>
          <w:szCs w:val="30"/>
          <w:lang w:val="es-ES"/>
        </w:rPr>
        <w:t>La administración pública constituye un servicio a la colectividad que se rige por los principios de eficacia, eficiencia, calidad, jerarquía, desconcentración, descentralización,</w:t>
      </w:r>
      <w:r>
        <w:rPr>
          <w:rFonts w:eastAsia="Times New Roman"/>
          <w:sz w:val="30"/>
          <w:szCs w:val="30"/>
          <w:lang w:val="es-ES"/>
        </w:rPr>
        <w:t xml:space="preserve"> </w:t>
      </w:r>
      <w:r>
        <w:rPr>
          <w:rFonts w:eastAsia="Times New Roman"/>
          <w:i/>
          <w:iCs/>
          <w:sz w:val="30"/>
          <w:szCs w:val="30"/>
          <w:lang w:val="es-ES"/>
        </w:rPr>
        <w:t>coordinación, participación, planificación, transparencia y evaluación.”</w:t>
      </w:r>
      <w:r>
        <w:rPr>
          <w:rFonts w:eastAsia="Times New Roman"/>
          <w:sz w:val="30"/>
          <w:szCs w:val="30"/>
          <w:lang w:val="es-ES"/>
        </w:rPr>
        <w:br/>
      </w:r>
      <w:r>
        <w:rPr>
          <w:rFonts w:eastAsia="Times New Roman"/>
          <w:sz w:val="30"/>
          <w:szCs w:val="30"/>
          <w:lang w:val="es-ES"/>
        </w:rPr>
        <w:lastRenderedPageBreak/>
        <w:br/>
        <w:t>Que, el artículo 229 ibídem indica que: “</w:t>
      </w:r>
      <w:r>
        <w:rPr>
          <w:rFonts w:eastAsia="Times New Roman"/>
          <w:i/>
          <w:iCs/>
          <w:sz w:val="30"/>
          <w:szCs w:val="30"/>
          <w:lang w:val="es-ES"/>
        </w:rPr>
        <w:t>Serán servidoras o servidores públicos todas las personas que en cualquier forma o a cualquier título trabajen, presten servicios o ejerzan un cargo, función o dignidad dentro del sector público.- Los derechos de l</w:t>
      </w:r>
      <w:r>
        <w:rPr>
          <w:rFonts w:eastAsia="Times New Roman"/>
          <w:i/>
          <w:iCs/>
          <w:sz w:val="30"/>
          <w:szCs w:val="30"/>
          <w:lang w:val="es-ES"/>
        </w:rPr>
        <w:t>as servidoras y servidores públicos son irrenunciables. La ley definirá el organismo rector en materia de recursos humanos y remuneraciones para todo el sector público y regulará el ingreso, ascenso, promoción, incentivos, régimen disciplinario, estabilida</w:t>
      </w:r>
      <w:r>
        <w:rPr>
          <w:rFonts w:eastAsia="Times New Roman"/>
          <w:i/>
          <w:iCs/>
          <w:sz w:val="30"/>
          <w:szCs w:val="30"/>
          <w:lang w:val="es-ES"/>
        </w:rPr>
        <w:t>d, sistema de remuneración y cesación de funciones de sus servidores.”</w:t>
      </w:r>
      <w:r>
        <w:rPr>
          <w:rFonts w:eastAsia="Times New Roman"/>
          <w:sz w:val="30"/>
          <w:szCs w:val="30"/>
          <w:lang w:val="es-ES"/>
        </w:rPr>
        <w:br/>
      </w:r>
      <w:r>
        <w:rPr>
          <w:rFonts w:eastAsia="Times New Roman"/>
          <w:sz w:val="30"/>
          <w:szCs w:val="30"/>
          <w:lang w:val="es-ES"/>
        </w:rPr>
        <w:br/>
        <w:t>Que, el artículo 227 de la norma ibídem establece: “</w:t>
      </w:r>
      <w:r>
        <w:rPr>
          <w:rFonts w:eastAsia="Times New Roman"/>
          <w:i/>
          <w:iCs/>
          <w:sz w:val="30"/>
          <w:szCs w:val="30"/>
          <w:lang w:val="es-ES"/>
        </w:rPr>
        <w:t xml:space="preserve">La administración pública constituye un servicio a la colectividad que se rige por los principios de eficacia, eficiencia, calidad, </w:t>
      </w:r>
      <w:r>
        <w:rPr>
          <w:rFonts w:eastAsia="Times New Roman"/>
          <w:i/>
          <w:iCs/>
          <w:sz w:val="30"/>
          <w:szCs w:val="30"/>
          <w:lang w:val="es-ES"/>
        </w:rPr>
        <w:t>jerarquía, desconcentración, descentralización, coordinación, participación,</w:t>
      </w:r>
      <w:r>
        <w:rPr>
          <w:rFonts w:eastAsia="Times New Roman"/>
          <w:sz w:val="30"/>
          <w:szCs w:val="30"/>
          <w:lang w:val="es-ES"/>
        </w:rPr>
        <w:t xml:space="preserve"> </w:t>
      </w:r>
      <w:r>
        <w:rPr>
          <w:rFonts w:eastAsia="Times New Roman"/>
          <w:i/>
          <w:iCs/>
          <w:sz w:val="30"/>
          <w:szCs w:val="30"/>
          <w:lang w:val="es-ES"/>
        </w:rPr>
        <w:t>planificación, transparencia y evaluación.”</w:t>
      </w:r>
      <w:r>
        <w:rPr>
          <w:rFonts w:eastAsia="Times New Roman"/>
          <w:sz w:val="30"/>
          <w:szCs w:val="30"/>
          <w:lang w:val="es-ES"/>
        </w:rPr>
        <w:br/>
      </w:r>
      <w:r>
        <w:rPr>
          <w:rFonts w:eastAsia="Times New Roman"/>
          <w:sz w:val="30"/>
          <w:szCs w:val="30"/>
          <w:lang w:val="es-ES"/>
        </w:rPr>
        <w:br/>
        <w:t>Que, el artículo 2 de la Ley Orgánica de Servicio Público señala que: “</w:t>
      </w:r>
      <w:r>
        <w:rPr>
          <w:rFonts w:eastAsia="Times New Roman"/>
          <w:i/>
          <w:iCs/>
          <w:sz w:val="30"/>
          <w:szCs w:val="30"/>
          <w:lang w:val="es-ES"/>
        </w:rPr>
        <w:t>El servicio público y la carrera administrativa tienen por obje</w:t>
      </w:r>
      <w:r>
        <w:rPr>
          <w:rFonts w:eastAsia="Times New Roman"/>
          <w:i/>
          <w:iCs/>
          <w:sz w:val="30"/>
          <w:szCs w:val="30"/>
          <w:lang w:val="es-ES"/>
        </w:rPr>
        <w:t>tivo propender al desarrollo profesional, técnico y personal de las y los servidores públicos, para lograr el permanente mejoramiento, eficiencia, eficacia, calidad, productividad del Estado y de sus instituciones, mediante la conformación, el funcionamien</w:t>
      </w:r>
      <w:r>
        <w:rPr>
          <w:rFonts w:eastAsia="Times New Roman"/>
          <w:i/>
          <w:iCs/>
          <w:sz w:val="30"/>
          <w:szCs w:val="30"/>
          <w:lang w:val="es-ES"/>
        </w:rPr>
        <w:t>to y desarrollo de un sistema de gestión del talento humano sustentado en la igualdad de derechos, oportunidades y la no discriminación.”</w:t>
      </w:r>
      <w:r>
        <w:rPr>
          <w:rFonts w:eastAsia="Times New Roman"/>
          <w:sz w:val="30"/>
          <w:szCs w:val="30"/>
          <w:lang w:val="es-ES"/>
        </w:rPr>
        <w:br/>
      </w:r>
      <w:r>
        <w:rPr>
          <w:rFonts w:eastAsia="Times New Roman"/>
          <w:sz w:val="30"/>
          <w:szCs w:val="30"/>
          <w:lang w:val="es-ES"/>
        </w:rPr>
        <w:br/>
        <w:t>Que, el artículo 3 ibídem dispone: “</w:t>
      </w:r>
      <w:r>
        <w:rPr>
          <w:rFonts w:eastAsia="Times New Roman"/>
          <w:i/>
          <w:iCs/>
          <w:sz w:val="30"/>
          <w:szCs w:val="30"/>
          <w:lang w:val="es-ES"/>
        </w:rPr>
        <w:t>Las disposiciones de la presente ley son de aplicación obligatoria, en materia de</w:t>
      </w:r>
      <w:r>
        <w:rPr>
          <w:rFonts w:eastAsia="Times New Roman"/>
          <w:i/>
          <w:iCs/>
          <w:sz w:val="30"/>
          <w:szCs w:val="30"/>
          <w:lang w:val="es-ES"/>
        </w:rPr>
        <w:t xml:space="preserve"> recursos humanos y remuneraciones, en toda la administración pública, </w:t>
      </w:r>
      <w:r>
        <w:rPr>
          <w:rFonts w:eastAsia="Times New Roman"/>
          <w:sz w:val="30"/>
          <w:szCs w:val="30"/>
          <w:lang w:val="es-ES"/>
        </w:rPr>
        <w:t xml:space="preserve">que </w:t>
      </w:r>
      <w:r>
        <w:rPr>
          <w:rFonts w:eastAsia="Times New Roman"/>
          <w:i/>
          <w:iCs/>
          <w:sz w:val="30"/>
          <w:szCs w:val="30"/>
          <w:lang w:val="es-ES"/>
        </w:rPr>
        <w:t>comprende: 1. Los organismos y dependencias de las funciones Ejecutiva, Legislativa, Judicial y Justicia Indígena, Electoral, Transparencia y Control Social, Procuraduría General de</w:t>
      </w:r>
      <w:r>
        <w:rPr>
          <w:rFonts w:eastAsia="Times New Roman"/>
          <w:i/>
          <w:iCs/>
          <w:sz w:val="30"/>
          <w:szCs w:val="30"/>
          <w:lang w:val="es-ES"/>
        </w:rPr>
        <w:t>l Estado y la Corte Constitucional; (...)”</w:t>
      </w:r>
      <w:r>
        <w:rPr>
          <w:rFonts w:eastAsia="Times New Roman"/>
          <w:sz w:val="30"/>
          <w:szCs w:val="30"/>
          <w:lang w:val="es-ES"/>
        </w:rPr>
        <w:br/>
      </w:r>
      <w:r>
        <w:rPr>
          <w:rFonts w:eastAsia="Times New Roman"/>
          <w:sz w:val="30"/>
          <w:szCs w:val="30"/>
          <w:lang w:val="es-ES"/>
        </w:rPr>
        <w:br/>
        <w:t>Que, el artículo 52 ibídem indica que: “</w:t>
      </w:r>
      <w:r>
        <w:rPr>
          <w:rFonts w:eastAsia="Times New Roman"/>
          <w:i/>
          <w:iCs/>
          <w:sz w:val="30"/>
          <w:szCs w:val="30"/>
          <w:lang w:val="es-ES"/>
        </w:rPr>
        <w:t>De las atribuciones y responsabilidades de las Unidades de Administración del Talento Humano.- Las Unidades de Administración del Talento Humano, ejercerán las siguientes a</w:t>
      </w:r>
      <w:r>
        <w:rPr>
          <w:rFonts w:eastAsia="Times New Roman"/>
          <w:i/>
          <w:iCs/>
          <w:sz w:val="30"/>
          <w:szCs w:val="30"/>
          <w:lang w:val="es-ES"/>
        </w:rPr>
        <w:t>tribuciones y responsabilidades: (...) c) Elaborar el reglamento interno</w:t>
      </w:r>
      <w:r>
        <w:rPr>
          <w:rFonts w:eastAsia="Times New Roman"/>
          <w:sz w:val="30"/>
          <w:szCs w:val="30"/>
          <w:lang w:val="es-ES"/>
        </w:rPr>
        <w:t xml:space="preserve"> </w:t>
      </w:r>
      <w:r>
        <w:rPr>
          <w:rFonts w:eastAsia="Times New Roman"/>
          <w:i/>
          <w:iCs/>
          <w:sz w:val="30"/>
          <w:szCs w:val="30"/>
          <w:lang w:val="es-ES"/>
        </w:rPr>
        <w:t xml:space="preserve">de administración del talento humano, con sujeción a las normas técnicas del Ministerio de Relaciones </w:t>
      </w:r>
      <w:r>
        <w:rPr>
          <w:rFonts w:eastAsia="Times New Roman"/>
          <w:i/>
          <w:iCs/>
          <w:sz w:val="30"/>
          <w:szCs w:val="30"/>
          <w:lang w:val="es-ES"/>
        </w:rPr>
        <w:lastRenderedPageBreak/>
        <w:t>Laborales; (...)”</w:t>
      </w:r>
      <w:r>
        <w:rPr>
          <w:rFonts w:eastAsia="Times New Roman"/>
          <w:sz w:val="30"/>
          <w:szCs w:val="30"/>
          <w:lang w:val="es-ES"/>
        </w:rPr>
        <w:br/>
      </w:r>
      <w:r>
        <w:rPr>
          <w:rFonts w:eastAsia="Times New Roman"/>
          <w:sz w:val="30"/>
          <w:szCs w:val="30"/>
          <w:lang w:val="es-ES"/>
        </w:rPr>
        <w:br/>
        <w:t>Que, el literal a) del artículo 7 de la Ley de Minería faculta</w:t>
      </w:r>
      <w:r>
        <w:rPr>
          <w:rFonts w:eastAsia="Times New Roman"/>
          <w:sz w:val="30"/>
          <w:szCs w:val="30"/>
          <w:lang w:val="es-ES"/>
        </w:rPr>
        <w:t xml:space="preserve"> al Ministerio Sectorial el ejercicio de la rectoría de las políticas públicas del área geológico-minera, la expedición de los acuerdos y resoluciones administrativas que requiera su gestión.</w:t>
      </w:r>
      <w:r>
        <w:rPr>
          <w:rFonts w:eastAsia="Times New Roman"/>
          <w:sz w:val="30"/>
          <w:szCs w:val="30"/>
          <w:lang w:val="es-ES"/>
        </w:rPr>
        <w:br/>
      </w:r>
      <w:r>
        <w:rPr>
          <w:rFonts w:eastAsia="Times New Roman"/>
          <w:sz w:val="30"/>
          <w:szCs w:val="30"/>
          <w:lang w:val="es-ES"/>
        </w:rPr>
        <w:br/>
        <w:t>Que, con Decreto Ejecutivo Nro. 578 de 13 de febrero de 2015, e</w:t>
      </w:r>
      <w:r>
        <w:rPr>
          <w:rFonts w:eastAsia="Times New Roman"/>
          <w:sz w:val="30"/>
          <w:szCs w:val="30"/>
          <w:lang w:val="es-ES"/>
        </w:rPr>
        <w:t>l economista Rafael Correa Delgado, Presidente de la República, decreta: “</w:t>
      </w:r>
      <w:r>
        <w:rPr>
          <w:rFonts w:eastAsia="Times New Roman"/>
          <w:i/>
          <w:iCs/>
          <w:sz w:val="30"/>
          <w:szCs w:val="30"/>
          <w:lang w:val="es-ES"/>
        </w:rPr>
        <w:t>Artículo 1.- Escíndase del Ministerio de Recursos Naturales No Renovables, el Viceministerio de Minas y créese el Ministerio de Minería, como organismo de derecho público, con person</w:t>
      </w:r>
      <w:r>
        <w:rPr>
          <w:rFonts w:eastAsia="Times New Roman"/>
          <w:i/>
          <w:iCs/>
          <w:sz w:val="30"/>
          <w:szCs w:val="30"/>
          <w:lang w:val="es-ES"/>
        </w:rPr>
        <w:t>ería jurídica, patrimonio y régimen administrativo y financiero propios, con sede en la ciudad de Quito.”</w:t>
      </w:r>
      <w:r>
        <w:rPr>
          <w:rFonts w:eastAsia="Times New Roman"/>
          <w:sz w:val="30"/>
          <w:szCs w:val="30"/>
          <w:lang w:val="es-ES"/>
        </w:rPr>
        <w:br/>
      </w:r>
      <w:r>
        <w:rPr>
          <w:rFonts w:eastAsia="Times New Roman"/>
          <w:sz w:val="30"/>
          <w:szCs w:val="30"/>
          <w:lang w:val="es-ES"/>
        </w:rPr>
        <w:br/>
        <w:t>Que, mediante Decreto Ejecutivo Nro. 579 de 13 de febrero de 2015, suscrito por el economista Rafael Correa Delgado, Presidente de la República, se n</w:t>
      </w:r>
      <w:r>
        <w:rPr>
          <w:rFonts w:eastAsia="Times New Roman"/>
          <w:sz w:val="30"/>
          <w:szCs w:val="30"/>
          <w:lang w:val="es-ES"/>
        </w:rPr>
        <w:t>ombró a la máxima autoridad del Ministerio de Minería.</w:t>
      </w:r>
      <w:r>
        <w:rPr>
          <w:rFonts w:eastAsia="Times New Roman"/>
          <w:sz w:val="30"/>
          <w:szCs w:val="30"/>
          <w:lang w:val="es-ES"/>
        </w:rPr>
        <w:br/>
      </w:r>
      <w:r>
        <w:rPr>
          <w:rFonts w:eastAsia="Times New Roman"/>
          <w:sz w:val="30"/>
          <w:szCs w:val="30"/>
          <w:lang w:val="es-ES"/>
        </w:rPr>
        <w:br/>
        <w:t>Que, El Ministerio de Minería legalmente constituido, con domicilio principal en la ciudad de Quito, en aplicación de lo que dispone el artículo 52 de la Ley Orgánica del Servicio Público y con el fin</w:t>
      </w:r>
      <w:r>
        <w:rPr>
          <w:rFonts w:eastAsia="Times New Roman"/>
          <w:sz w:val="30"/>
          <w:szCs w:val="30"/>
          <w:lang w:val="es-ES"/>
        </w:rPr>
        <w:t xml:space="preserve"> de que surta los efectos legales previstos en la normativa legal vigente relacionada al servicio público; se aplicará de forma complementaria el siguiente Reglamento Interno a nivel nacional y con el carácter de obligatorio, para todas y todos los servido</w:t>
      </w:r>
      <w:r>
        <w:rPr>
          <w:rFonts w:eastAsia="Times New Roman"/>
          <w:sz w:val="30"/>
          <w:szCs w:val="30"/>
          <w:lang w:val="es-ES"/>
        </w:rPr>
        <w:t>res públicos del Ministerio de Minería.</w:t>
      </w:r>
      <w:r>
        <w:rPr>
          <w:rFonts w:eastAsia="Times New Roman"/>
          <w:sz w:val="30"/>
          <w:szCs w:val="30"/>
          <w:lang w:val="es-ES"/>
        </w:rPr>
        <w:br/>
      </w:r>
      <w:r>
        <w:rPr>
          <w:rFonts w:eastAsia="Times New Roman"/>
          <w:sz w:val="30"/>
          <w:szCs w:val="30"/>
          <w:lang w:val="es-ES"/>
        </w:rPr>
        <w:br/>
        <w:t>En ejercicio, de las atribuciones que le confiere el número 1 del artículo 154 de la Constitución de la República del Ecuador; artículos 17 y 55 del Estatuto del Régimen Jurídico y Administrativo de la Función Ejecu</w:t>
      </w:r>
      <w:r>
        <w:rPr>
          <w:rFonts w:eastAsia="Times New Roman"/>
          <w:sz w:val="30"/>
          <w:szCs w:val="30"/>
          <w:lang w:val="es-ES"/>
        </w:rPr>
        <w:t>tiva; y, el Decreto Ejecutivo Nro. 579, en calidad de Ministro de Minería: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Acuerda:</w:t>
      </w:r>
      <w:r>
        <w:rPr>
          <w:rFonts w:eastAsia="Times New Roman"/>
          <w:sz w:val="30"/>
          <w:szCs w:val="30"/>
          <w:lang w:val="es-ES"/>
        </w:rPr>
        <w:br/>
      </w:r>
      <w:r>
        <w:rPr>
          <w:rFonts w:eastAsia="Times New Roman"/>
          <w:sz w:val="30"/>
          <w:szCs w:val="30"/>
          <w:lang w:val="es-ES"/>
        </w:rPr>
        <w:br/>
        <w:t>EXPEDIR EL REGLAMENTO INTERNO DEL MINISTERIO DE MINERÍA PARA EL PERSONAL SUJETO A LA LEY ORGÁNICA DEL SERVICIO PÚBLICO.</w:t>
      </w:r>
    </w:p>
    <w:p w:rsidR="00000000" w:rsidRDefault="0092426B">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GENERALIDADES</w:t>
      </w:r>
    </w:p>
    <w:p w:rsidR="00000000" w:rsidRDefault="0092426B">
      <w:pPr>
        <w:divId w:val="685979368"/>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Objeto.- </w:t>
      </w:r>
      <w:r>
        <w:rPr>
          <w:rFonts w:eastAsia="Times New Roman"/>
          <w:sz w:val="30"/>
          <w:szCs w:val="30"/>
          <w:lang w:val="es-ES"/>
        </w:rPr>
        <w:t>El pre</w:t>
      </w:r>
      <w:r>
        <w:rPr>
          <w:rFonts w:eastAsia="Times New Roman"/>
          <w:sz w:val="30"/>
          <w:szCs w:val="30"/>
          <w:lang w:val="es-ES"/>
        </w:rPr>
        <w:t>sente Reglamento tiene por objeto establecer las normas complementarias a la legislación vigente, para la correcta aplicación del régimen relativo a la administración del talento humano del Ministerio de Minería, con el fin de obtener el máximo grado de ef</w:t>
      </w:r>
      <w:r>
        <w:rPr>
          <w:rFonts w:eastAsia="Times New Roman"/>
          <w:sz w:val="30"/>
          <w:szCs w:val="30"/>
          <w:lang w:val="es-ES"/>
        </w:rPr>
        <w:t>iciencia del personal en el desempeño de sus funciones, en armonía y a la luz de las disposiciones de la Ley Orgánica del Servicio Público (LOSEP), su reglamento general, las resoluciones expedidas por el Ministerio del Trabajo y las demás normas conexas.</w:t>
      </w:r>
      <w:r>
        <w:rPr>
          <w:rFonts w:eastAsia="Times New Roman"/>
          <w:sz w:val="30"/>
          <w:szCs w:val="30"/>
          <w:lang w:val="es-ES"/>
        </w:rPr>
        <w:br/>
      </w:r>
      <w:r>
        <w:rPr>
          <w:rFonts w:eastAsia="Times New Roman"/>
          <w:sz w:val="30"/>
          <w:szCs w:val="30"/>
          <w:lang w:val="es-ES"/>
        </w:rPr>
        <w:br/>
        <w:t>Establecer procedimientos administrativos enmarcados en la LOSEP, su reglamento general y la normativa complementaria, que faciliten la aplicación del régimen disciplinario de la Institución y que fortalezcan el clima organizacional durante su permanencia</w:t>
      </w:r>
      <w:r>
        <w:rPr>
          <w:rFonts w:eastAsia="Times New Roman"/>
          <w:sz w:val="30"/>
          <w:szCs w:val="30"/>
          <w:lang w:val="es-ES"/>
        </w:rPr>
        <w:t xml:space="preserve"> en el Ministerio, sustentándose en valores éticos, morales, corporativos, personales y profesionales.</w:t>
      </w:r>
    </w:p>
    <w:p w:rsidR="00000000" w:rsidRDefault="0092426B">
      <w:pPr>
        <w:divId w:val="1917321623"/>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Ámbito de aplicación.- </w:t>
      </w:r>
      <w:r>
        <w:rPr>
          <w:rFonts w:eastAsia="Times New Roman"/>
          <w:sz w:val="30"/>
          <w:szCs w:val="30"/>
          <w:lang w:val="es-ES"/>
        </w:rPr>
        <w:t xml:space="preserve">Las disposiciones del Reglamento Interno de Administración del Talento Humano son de cumplimiento obligatorio para las y </w:t>
      </w:r>
      <w:r>
        <w:rPr>
          <w:rFonts w:eastAsia="Times New Roman"/>
          <w:sz w:val="30"/>
          <w:szCs w:val="30"/>
          <w:lang w:val="es-ES"/>
        </w:rPr>
        <w:t>los servidores públicos que laboran bajo cualquier modalidad, ya sea nombramiento, contrato de servicios ocasionales, contratos civiles de servicios profesionales y comisión de servicios, en el Ministerio de Minería.</w:t>
      </w:r>
    </w:p>
    <w:p w:rsidR="00000000" w:rsidRDefault="0092426B">
      <w:pPr>
        <w:divId w:val="377239072"/>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De la Autoridad Nominadora.-</w:t>
      </w:r>
      <w:r>
        <w:rPr>
          <w:rFonts w:eastAsia="Times New Roman"/>
          <w:sz w:val="30"/>
          <w:szCs w:val="30"/>
          <w:lang w:val="es-ES"/>
        </w:rPr>
        <w:t xml:space="preserve"> L</w:t>
      </w:r>
      <w:r>
        <w:rPr>
          <w:rFonts w:eastAsia="Times New Roman"/>
          <w:sz w:val="30"/>
          <w:szCs w:val="30"/>
          <w:lang w:val="es-ES"/>
        </w:rPr>
        <w:t>a Autoridad Nominadora de esta Cartera de Estado es la o el Ministro de Minería o su delegado; por consiguiente le corresponde ejercer la dirección de la misma y del talento humano. Entre sus funciones se encuentran las siguientes: Ejercer las facultades y</w:t>
      </w:r>
      <w:r>
        <w:rPr>
          <w:rFonts w:eastAsia="Times New Roman"/>
          <w:sz w:val="30"/>
          <w:szCs w:val="30"/>
          <w:lang w:val="es-ES"/>
        </w:rPr>
        <w:t xml:space="preserve"> atribuciones que le correspondan al Ministro de Minería en lo referente al ámbito de aplicación de la LOSEP y el Código de Trabajo, independientemente de las delegadas al Director de Administración de Talento Humano como son entre otros aspectos los sigui</w:t>
      </w:r>
      <w:r>
        <w:rPr>
          <w:rFonts w:eastAsia="Times New Roman"/>
          <w:sz w:val="30"/>
          <w:szCs w:val="30"/>
          <w:lang w:val="es-ES"/>
        </w:rPr>
        <w:t>entes:</w:t>
      </w:r>
      <w:r>
        <w:rPr>
          <w:rFonts w:eastAsia="Times New Roman"/>
          <w:sz w:val="30"/>
          <w:szCs w:val="30"/>
          <w:lang w:val="es-ES"/>
        </w:rPr>
        <w:br/>
      </w:r>
      <w:r>
        <w:rPr>
          <w:rFonts w:eastAsia="Times New Roman"/>
          <w:sz w:val="30"/>
          <w:szCs w:val="30"/>
          <w:lang w:val="es-ES"/>
        </w:rPr>
        <w:br/>
        <w:t>i. Autorizar, expedir y suscribir aquellos actos administrativos relacionados con el Talento Humano del Ministerio de Minería, respecto de: ingreso al servicio público mediante nombramiento o contrato; comisiones con o sin remuneraciones; sanciones</w:t>
      </w:r>
      <w:r>
        <w:rPr>
          <w:rFonts w:eastAsia="Times New Roman"/>
          <w:sz w:val="30"/>
          <w:szCs w:val="30"/>
          <w:lang w:val="es-ES"/>
        </w:rPr>
        <w:t xml:space="preserve"> disciplinarias de suspensión y destitución, supresiones de puesto; y </w:t>
      </w:r>
      <w:r>
        <w:rPr>
          <w:rFonts w:eastAsia="Times New Roman"/>
          <w:sz w:val="30"/>
          <w:szCs w:val="30"/>
          <w:lang w:val="es-ES"/>
        </w:rPr>
        <w:lastRenderedPageBreak/>
        <w:t>remoción a excepción de los funcionarios de nivel jerárquico superior; y;</w:t>
      </w:r>
      <w:r>
        <w:rPr>
          <w:rFonts w:eastAsia="Times New Roman"/>
          <w:sz w:val="30"/>
          <w:szCs w:val="30"/>
          <w:lang w:val="es-ES"/>
        </w:rPr>
        <w:br/>
      </w:r>
      <w:r>
        <w:rPr>
          <w:rFonts w:eastAsia="Times New Roman"/>
          <w:sz w:val="30"/>
          <w:szCs w:val="30"/>
          <w:lang w:val="es-ES"/>
        </w:rPr>
        <w:br/>
        <w:t>ii. Suscribir los contratos de honorarios profesiones, de servicios profesionales, de servicios ocasionales por</w:t>
      </w:r>
      <w:r>
        <w:rPr>
          <w:rFonts w:eastAsia="Times New Roman"/>
          <w:sz w:val="30"/>
          <w:szCs w:val="30"/>
          <w:lang w:val="es-ES"/>
        </w:rPr>
        <w:t xml:space="preserve"> contrato, servicios ocasionales de asesoría, beca, pasantía; y, de cualquier otra modalidad contemplada en la Ley Orgánica de Servicio Público y Código de Trabajo a excepción de los funcionarios de nivel jerárquico superior.</w:t>
      </w:r>
    </w:p>
    <w:p w:rsidR="00000000" w:rsidRDefault="0092426B">
      <w:pPr>
        <w:divId w:val="2141485926"/>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De la relación labora</w:t>
      </w:r>
      <w:r>
        <w:rPr>
          <w:rFonts w:eastAsia="Times New Roman"/>
          <w:b/>
          <w:bCs/>
          <w:sz w:val="30"/>
          <w:szCs w:val="30"/>
          <w:lang w:val="es-ES"/>
        </w:rPr>
        <w:t xml:space="preserve">l.- </w:t>
      </w:r>
      <w:r>
        <w:rPr>
          <w:rFonts w:eastAsia="Times New Roman"/>
          <w:sz w:val="30"/>
          <w:szCs w:val="30"/>
          <w:lang w:val="es-ES"/>
        </w:rPr>
        <w:t>La relación laboral será entre el Ministerio de Minería y los servidores públicos, bajo cualquier modalidad, ya sea nombramiento, contrato de servicios ocasionales, contratos civiles de servicios profesionales y comisión de servicios.</w:t>
      </w:r>
    </w:p>
    <w:p w:rsidR="00000000" w:rsidRDefault="0092426B">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w:t>
      </w:r>
      <w:r>
        <w:rPr>
          <w:rFonts w:eastAsia="Times New Roman"/>
          <w:b/>
          <w:bCs/>
          <w:sz w:val="36"/>
          <w:szCs w:val="36"/>
          <w:lang w:val="es-ES"/>
        </w:rPr>
        <w:t>A CONTRATACIÓN</w:t>
      </w:r>
    </w:p>
    <w:p w:rsidR="00000000" w:rsidRDefault="0092426B">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INGRESO AL MINISTERIO DE MINERÍA</w:t>
      </w:r>
    </w:p>
    <w:p w:rsidR="00000000" w:rsidRDefault="0092426B">
      <w:pPr>
        <w:divId w:val="387610595"/>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De los requisitos para el ingreso.- </w:t>
      </w:r>
      <w:r>
        <w:rPr>
          <w:rFonts w:eastAsia="Times New Roman"/>
          <w:sz w:val="30"/>
          <w:szCs w:val="30"/>
          <w:lang w:val="es-ES"/>
        </w:rPr>
        <w:t>La Dirección de Administración del Talento Humano (DATH) receptará, de forma digital y física, con el fin de mantener la carpeta profesional y labor</w:t>
      </w:r>
      <w:r>
        <w:rPr>
          <w:rFonts w:eastAsia="Times New Roman"/>
          <w:sz w:val="30"/>
          <w:szCs w:val="30"/>
          <w:lang w:val="es-ES"/>
        </w:rPr>
        <w:t>al de cada uno de los funcionarios del Ministerio, la siguiente información:</w:t>
      </w:r>
      <w:r>
        <w:rPr>
          <w:rFonts w:eastAsia="Times New Roman"/>
          <w:sz w:val="30"/>
          <w:szCs w:val="30"/>
          <w:lang w:val="es-ES"/>
        </w:rPr>
        <w:br/>
      </w:r>
      <w:r>
        <w:rPr>
          <w:rFonts w:eastAsia="Times New Roman"/>
          <w:sz w:val="30"/>
          <w:szCs w:val="30"/>
          <w:lang w:val="es-ES"/>
        </w:rPr>
        <w:br/>
        <w:t>a) Hoja de vida ingresada y actualizada en la Red Socio Empleo;</w:t>
      </w:r>
      <w:r>
        <w:rPr>
          <w:rFonts w:eastAsia="Times New Roman"/>
          <w:sz w:val="30"/>
          <w:szCs w:val="30"/>
          <w:lang w:val="es-ES"/>
        </w:rPr>
        <w:br/>
      </w:r>
      <w:r>
        <w:rPr>
          <w:rFonts w:eastAsia="Times New Roman"/>
          <w:sz w:val="30"/>
          <w:szCs w:val="30"/>
          <w:lang w:val="es-ES"/>
        </w:rPr>
        <w:br/>
        <w:t>b) Fotografía actualizada en formato digital;</w:t>
      </w:r>
      <w:r>
        <w:rPr>
          <w:rFonts w:eastAsia="Times New Roman"/>
          <w:sz w:val="30"/>
          <w:szCs w:val="30"/>
          <w:lang w:val="es-ES"/>
        </w:rPr>
        <w:br/>
      </w:r>
      <w:r>
        <w:rPr>
          <w:rFonts w:eastAsia="Times New Roman"/>
          <w:sz w:val="30"/>
          <w:szCs w:val="30"/>
          <w:lang w:val="es-ES"/>
        </w:rPr>
        <w:br/>
        <w:t>c) Declaración patrimonial juramentada presentada en la Contralorí</w:t>
      </w:r>
      <w:r>
        <w:rPr>
          <w:rFonts w:eastAsia="Times New Roman"/>
          <w:sz w:val="30"/>
          <w:szCs w:val="30"/>
          <w:lang w:val="es-ES"/>
        </w:rPr>
        <w:t>a General del Estado por la persona que ingrese al sector público;</w:t>
      </w:r>
      <w:r>
        <w:rPr>
          <w:rFonts w:eastAsia="Times New Roman"/>
          <w:sz w:val="30"/>
          <w:szCs w:val="30"/>
          <w:lang w:val="es-ES"/>
        </w:rPr>
        <w:br/>
      </w:r>
      <w:r>
        <w:rPr>
          <w:rFonts w:eastAsia="Times New Roman"/>
          <w:sz w:val="30"/>
          <w:szCs w:val="30"/>
          <w:lang w:val="es-ES"/>
        </w:rPr>
        <w:br/>
        <w:t>d) Certificado de no tener impedimento legal para ejercer cargo público;</w:t>
      </w:r>
      <w:r>
        <w:rPr>
          <w:rFonts w:eastAsia="Times New Roman"/>
          <w:sz w:val="30"/>
          <w:szCs w:val="30"/>
          <w:lang w:val="es-ES"/>
        </w:rPr>
        <w:br/>
      </w:r>
      <w:r>
        <w:rPr>
          <w:rFonts w:eastAsia="Times New Roman"/>
          <w:sz w:val="30"/>
          <w:szCs w:val="30"/>
          <w:lang w:val="es-ES"/>
        </w:rPr>
        <w:br/>
        <w:t>e) Certificado del último año de estudios de bachillerato, tercer o cuarto nivel según corresponda (solo para quie</w:t>
      </w:r>
      <w:r>
        <w:rPr>
          <w:rFonts w:eastAsia="Times New Roman"/>
          <w:sz w:val="30"/>
          <w:szCs w:val="30"/>
          <w:lang w:val="es-ES"/>
        </w:rPr>
        <w:t>nes se encuentren cursando estudios y no dispongan de título);</w:t>
      </w:r>
      <w:r>
        <w:rPr>
          <w:rFonts w:eastAsia="Times New Roman"/>
          <w:sz w:val="30"/>
          <w:szCs w:val="30"/>
          <w:lang w:val="es-ES"/>
        </w:rPr>
        <w:br/>
      </w:r>
      <w:r>
        <w:rPr>
          <w:rFonts w:eastAsia="Times New Roman"/>
          <w:sz w:val="30"/>
          <w:szCs w:val="30"/>
          <w:lang w:val="es-ES"/>
        </w:rPr>
        <w:br/>
        <w:t xml:space="preserve">f) Copias simples de los certificados de experiencia laboral bajo </w:t>
      </w:r>
      <w:r>
        <w:rPr>
          <w:rFonts w:eastAsia="Times New Roman"/>
          <w:sz w:val="30"/>
          <w:szCs w:val="30"/>
          <w:lang w:val="es-ES"/>
        </w:rPr>
        <w:lastRenderedPageBreak/>
        <w:t>relación de dependencia y/o prestación de servicios profesionales;</w:t>
      </w:r>
      <w:r>
        <w:rPr>
          <w:rFonts w:eastAsia="Times New Roman"/>
          <w:sz w:val="30"/>
          <w:szCs w:val="30"/>
          <w:lang w:val="es-ES"/>
        </w:rPr>
        <w:br/>
      </w:r>
      <w:r>
        <w:rPr>
          <w:rFonts w:eastAsia="Times New Roman"/>
          <w:sz w:val="30"/>
          <w:szCs w:val="30"/>
          <w:lang w:val="es-ES"/>
        </w:rPr>
        <w:br/>
        <w:t>g) Copias simples de los certificados de eventos de capaci</w:t>
      </w:r>
      <w:r>
        <w:rPr>
          <w:rFonts w:eastAsia="Times New Roman"/>
          <w:sz w:val="30"/>
          <w:szCs w:val="30"/>
          <w:lang w:val="es-ES"/>
        </w:rPr>
        <w:t>tación de los últimos cinco años (cursos, talleres, seminarios y otros);</w:t>
      </w:r>
      <w:r>
        <w:rPr>
          <w:rFonts w:eastAsia="Times New Roman"/>
          <w:sz w:val="30"/>
          <w:szCs w:val="30"/>
          <w:lang w:val="es-ES"/>
        </w:rPr>
        <w:br/>
      </w:r>
      <w:r>
        <w:rPr>
          <w:rFonts w:eastAsia="Times New Roman"/>
          <w:sz w:val="30"/>
          <w:szCs w:val="30"/>
          <w:lang w:val="es-ES"/>
        </w:rPr>
        <w:br/>
        <w:t>h) Historial laboral (detalle de aportes) del Sistema de Afiliados del Instituto Ecuatoriano de Seguridad Social que demuestre la experiencia laboral bajo relación de dependencia;</w:t>
      </w:r>
      <w:r>
        <w:rPr>
          <w:rFonts w:eastAsia="Times New Roman"/>
          <w:sz w:val="30"/>
          <w:szCs w:val="30"/>
          <w:lang w:val="es-ES"/>
        </w:rPr>
        <w:br/>
      </w:r>
      <w:r>
        <w:rPr>
          <w:rFonts w:eastAsia="Times New Roman"/>
          <w:sz w:val="30"/>
          <w:szCs w:val="30"/>
          <w:lang w:val="es-ES"/>
        </w:rPr>
        <w:br/>
        <w:t>i</w:t>
      </w:r>
      <w:r>
        <w:rPr>
          <w:rFonts w:eastAsia="Times New Roman"/>
          <w:sz w:val="30"/>
          <w:szCs w:val="30"/>
          <w:lang w:val="es-ES"/>
        </w:rPr>
        <w:t>) Formulario 107 del último empleador, sea público o privado, cuando la persona haya tenido relación de dependencia;</w:t>
      </w:r>
      <w:r>
        <w:rPr>
          <w:rFonts w:eastAsia="Times New Roman"/>
          <w:sz w:val="30"/>
          <w:szCs w:val="30"/>
          <w:lang w:val="es-ES"/>
        </w:rPr>
        <w:br/>
      </w:r>
      <w:r>
        <w:rPr>
          <w:rFonts w:eastAsia="Times New Roman"/>
          <w:sz w:val="30"/>
          <w:szCs w:val="30"/>
          <w:lang w:val="es-ES"/>
        </w:rPr>
        <w:br/>
        <w:t>j) Copia simple de la libreta o impresión de la cuenta de la institución bancaria de la persona que ingrese al sector público, para la acr</w:t>
      </w:r>
      <w:r>
        <w:rPr>
          <w:rFonts w:eastAsia="Times New Roman"/>
          <w:sz w:val="30"/>
          <w:szCs w:val="30"/>
          <w:lang w:val="es-ES"/>
        </w:rPr>
        <w:t>editación de haberes;</w:t>
      </w:r>
      <w:r>
        <w:rPr>
          <w:rFonts w:eastAsia="Times New Roman"/>
          <w:sz w:val="30"/>
          <w:szCs w:val="30"/>
          <w:lang w:val="es-ES"/>
        </w:rPr>
        <w:br/>
      </w:r>
      <w:r>
        <w:rPr>
          <w:rFonts w:eastAsia="Times New Roman"/>
          <w:sz w:val="30"/>
          <w:szCs w:val="30"/>
          <w:lang w:val="es-ES"/>
        </w:rPr>
        <w:br/>
        <w:t>k) Solicitud de continuidad de los fondos de reserva, en el caso de que el último empleo haya sido en una institución pública (voluntario);</w:t>
      </w:r>
      <w:r>
        <w:rPr>
          <w:rFonts w:eastAsia="Times New Roman"/>
          <w:sz w:val="30"/>
          <w:szCs w:val="30"/>
          <w:lang w:val="es-ES"/>
        </w:rPr>
        <w:br/>
      </w:r>
      <w:r>
        <w:rPr>
          <w:rFonts w:eastAsia="Times New Roman"/>
          <w:sz w:val="30"/>
          <w:szCs w:val="30"/>
          <w:lang w:val="es-ES"/>
        </w:rPr>
        <w:br/>
        <w:t xml:space="preserve">l) Solicitud de acumulación de la decimotercera y decimocuarta remuneraciones (voluntario); </w:t>
      </w:r>
      <w:r>
        <w:rPr>
          <w:rFonts w:eastAsia="Times New Roman"/>
          <w:sz w:val="30"/>
          <w:szCs w:val="30"/>
          <w:lang w:val="es-ES"/>
        </w:rPr>
        <w:t>y,</w:t>
      </w:r>
      <w:r>
        <w:rPr>
          <w:rFonts w:eastAsia="Times New Roman"/>
          <w:sz w:val="30"/>
          <w:szCs w:val="30"/>
          <w:lang w:val="es-ES"/>
        </w:rPr>
        <w:br/>
      </w:r>
      <w:r>
        <w:rPr>
          <w:rFonts w:eastAsia="Times New Roman"/>
          <w:sz w:val="30"/>
          <w:szCs w:val="30"/>
          <w:lang w:val="es-ES"/>
        </w:rPr>
        <w:br/>
        <w:t>m) Formulario de proyección de gastos personales, siempre que sus ingresos superen la base imponible (voluntario).</w:t>
      </w:r>
    </w:p>
    <w:p w:rsidR="00000000" w:rsidRDefault="0092426B">
      <w:pPr>
        <w:divId w:val="1610350988"/>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De los Contratos.- </w:t>
      </w:r>
      <w:r>
        <w:rPr>
          <w:rFonts w:eastAsia="Times New Roman"/>
          <w:sz w:val="30"/>
          <w:szCs w:val="30"/>
          <w:lang w:val="es-ES"/>
        </w:rPr>
        <w:t>Los Contratos de Servicios Ocasionales serán autorizados por la Autoridad Nominadora o su delegado, para satisfacer necesidades institucionales, las mismas que no puedan ser asumidas por el personal de planta, previo el informe de la DATH, siempre que exis</w:t>
      </w:r>
      <w:r>
        <w:rPr>
          <w:rFonts w:eastAsia="Times New Roman"/>
          <w:sz w:val="30"/>
          <w:szCs w:val="30"/>
          <w:lang w:val="es-ES"/>
        </w:rPr>
        <w:t>ta la partida presupuestaria y la disponibilidad de los recursos económicos para este fin, y que no se exceda del 20% de la totalidad del personal del Ministerio de Minería.</w:t>
      </w:r>
    </w:p>
    <w:p w:rsidR="00000000" w:rsidRDefault="0092426B">
      <w:pPr>
        <w:divId w:val="1546600680"/>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De las inhabilidades y</w:t>
      </w:r>
      <w:r>
        <w:rPr>
          <w:rFonts w:eastAsia="Times New Roman"/>
          <w:sz w:val="30"/>
          <w:szCs w:val="30"/>
          <w:lang w:val="es-ES"/>
        </w:rPr>
        <w:t xml:space="preserve"> </w:t>
      </w:r>
      <w:r>
        <w:rPr>
          <w:rFonts w:eastAsia="Times New Roman"/>
          <w:b/>
          <w:bCs/>
          <w:sz w:val="30"/>
          <w:szCs w:val="30"/>
          <w:lang w:val="es-ES"/>
        </w:rPr>
        <w:t xml:space="preserve">prohibiciones.- </w:t>
      </w:r>
      <w:r>
        <w:rPr>
          <w:rFonts w:eastAsia="Times New Roman"/>
          <w:sz w:val="30"/>
          <w:szCs w:val="30"/>
          <w:lang w:val="es-ES"/>
        </w:rPr>
        <w:t>Será responsabilidad de la DATH, v</w:t>
      </w:r>
      <w:r>
        <w:rPr>
          <w:rFonts w:eastAsia="Times New Roman"/>
          <w:sz w:val="30"/>
          <w:szCs w:val="30"/>
          <w:lang w:val="es-ES"/>
        </w:rPr>
        <w:t>erificar que previo a ingresar al Ministerio de Minería, las personas no se encuentran inmersas en inhabilidades, prohibiciones o impedimentos determinados en el Título II del Capítulo II de la LOSEP; y, Título I, Capítulo II, Secciones 2a. y 3</w:t>
      </w:r>
      <w:r>
        <w:rPr>
          <w:rFonts w:eastAsia="Times New Roman"/>
          <w:sz w:val="30"/>
          <w:szCs w:val="30"/>
          <w:vertAlign w:val="superscript"/>
          <w:lang w:val="es-ES"/>
        </w:rPr>
        <w:t>a</w:t>
      </w:r>
      <w:r>
        <w:rPr>
          <w:rFonts w:eastAsia="Times New Roman"/>
          <w:sz w:val="30"/>
          <w:szCs w:val="30"/>
          <w:lang w:val="es-ES"/>
        </w:rPr>
        <w:t>. de su Reg</w:t>
      </w:r>
      <w:r>
        <w:rPr>
          <w:rFonts w:eastAsia="Times New Roman"/>
          <w:sz w:val="30"/>
          <w:szCs w:val="30"/>
          <w:lang w:val="es-ES"/>
        </w:rPr>
        <w:t>lamento General.</w:t>
      </w:r>
    </w:p>
    <w:p w:rsidR="00000000" w:rsidRDefault="0092426B">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DEL RÉGIMEN INTERNO INSTITUCIONAL</w:t>
      </w:r>
    </w:p>
    <w:p w:rsidR="00000000" w:rsidRDefault="0092426B">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JORNADA Y HORARIO DE TRABAJO</w:t>
      </w:r>
    </w:p>
    <w:p w:rsidR="00000000" w:rsidRDefault="0092426B">
      <w:pPr>
        <w:divId w:val="830634276"/>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Jornada Ordinaria.- </w:t>
      </w:r>
      <w:r>
        <w:rPr>
          <w:rFonts w:eastAsia="Times New Roman"/>
          <w:sz w:val="30"/>
          <w:szCs w:val="30"/>
          <w:lang w:val="es-ES"/>
        </w:rPr>
        <w:t>De conformidad a lo dispuesto en el artículo 25 de la Ley Orgánica del Servicio Público en concordancia con el artíc</w:t>
      </w:r>
      <w:r>
        <w:rPr>
          <w:rFonts w:eastAsia="Times New Roman"/>
          <w:sz w:val="30"/>
          <w:szCs w:val="30"/>
          <w:lang w:val="es-ES"/>
        </w:rPr>
        <w:t>ulo 24 de su reglamento, en esta Cartera de Estado se laborará en Jornada Ordinaria comprendida por ocho horas diarias efectivas y continuas, de lunes a viernes y durante los cinco días de cada semana, con cuarenta horas semanales, con períodos de una hora</w:t>
      </w:r>
      <w:r>
        <w:rPr>
          <w:rFonts w:eastAsia="Times New Roman"/>
          <w:sz w:val="30"/>
          <w:szCs w:val="30"/>
          <w:lang w:val="es-ES"/>
        </w:rPr>
        <w:t xml:space="preserve"> para el almuerzo, que se lo efectuará mediante turnos fijados por los responsables de las áreas o procesos, garantizando la continuidad del servicio.</w:t>
      </w:r>
      <w:r>
        <w:rPr>
          <w:rFonts w:eastAsia="Times New Roman"/>
          <w:sz w:val="30"/>
          <w:szCs w:val="30"/>
          <w:lang w:val="es-ES"/>
        </w:rPr>
        <w:br/>
      </w:r>
      <w:r>
        <w:rPr>
          <w:rFonts w:eastAsia="Times New Roman"/>
          <w:sz w:val="30"/>
          <w:szCs w:val="30"/>
          <w:lang w:val="es-ES"/>
        </w:rPr>
        <w:br/>
        <w:t xml:space="preserve">La Coordinación General Administrativa Financiera podrá instaurar horarios especiales, al personal que, </w:t>
      </w:r>
      <w:r>
        <w:rPr>
          <w:rFonts w:eastAsia="Times New Roman"/>
          <w:sz w:val="30"/>
          <w:szCs w:val="30"/>
          <w:lang w:val="es-ES"/>
        </w:rPr>
        <w:t>por necesidad institucional deba laborar en diferente horario, al establecido en la jornada ordinaria, con la finalidad que se pueda brindar servicios a las autoridades, funcionarios, servidores y público en general. Por lo tanto, el personal que cuente co</w:t>
      </w:r>
      <w:r>
        <w:rPr>
          <w:rFonts w:eastAsia="Times New Roman"/>
          <w:sz w:val="30"/>
          <w:szCs w:val="30"/>
          <w:lang w:val="es-ES"/>
        </w:rPr>
        <w:t>n horario especial, ingresará en diferente horario, precautelando que se cumpla con las ocho horas de trabajo diario y cuarenta a la semana.</w:t>
      </w:r>
      <w:r>
        <w:rPr>
          <w:rFonts w:eastAsia="Times New Roman"/>
          <w:sz w:val="30"/>
          <w:szCs w:val="30"/>
          <w:lang w:val="es-ES"/>
        </w:rPr>
        <w:br/>
      </w:r>
      <w:r>
        <w:rPr>
          <w:rFonts w:eastAsia="Times New Roman"/>
          <w:sz w:val="30"/>
          <w:szCs w:val="30"/>
          <w:lang w:val="es-ES"/>
        </w:rPr>
        <w:br/>
        <w:t>El horario de la jornada ordinaria de trabajo podrán modificarse de manera general, según las necesidades de la ge</w:t>
      </w:r>
      <w:r>
        <w:rPr>
          <w:rFonts w:eastAsia="Times New Roman"/>
          <w:sz w:val="30"/>
          <w:szCs w:val="30"/>
          <w:lang w:val="es-ES"/>
        </w:rPr>
        <w:t>stión propia del Ministerio de Minería, y previa autorización del Ministerio del Trabajo.</w:t>
      </w:r>
    </w:p>
    <w:p w:rsidR="00000000" w:rsidRDefault="0092426B">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REGISTRO Y CONTROL</w:t>
      </w:r>
    </w:p>
    <w:p w:rsidR="00000000" w:rsidRDefault="0092426B">
      <w:pPr>
        <w:divId w:val="25520050"/>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Registro de asistencia.- </w:t>
      </w:r>
      <w:r>
        <w:rPr>
          <w:rFonts w:eastAsia="Times New Roman"/>
          <w:sz w:val="30"/>
          <w:szCs w:val="30"/>
          <w:lang w:val="es-ES"/>
        </w:rPr>
        <w:t>Con excepción de la o el Ministra/o y Viceministra/o, Subsecretarios/as Nacionales, Subsecretario</w:t>
      </w:r>
      <w:r>
        <w:rPr>
          <w:rFonts w:eastAsia="Times New Roman"/>
          <w:sz w:val="30"/>
          <w:szCs w:val="30"/>
          <w:lang w:val="es-ES"/>
        </w:rPr>
        <w:t xml:space="preserve">s/as Regionales y Coordinadores/as Generales, todos las y los servidores incluidos los del nivel jerárquico superior del Ministerio, inclusive los que estuvieren vinculados temporalmente por contratos de servicios ocasionales, pasantías y prácticas, están </w:t>
      </w:r>
      <w:r>
        <w:rPr>
          <w:rFonts w:eastAsia="Times New Roman"/>
          <w:sz w:val="30"/>
          <w:szCs w:val="30"/>
          <w:lang w:val="es-ES"/>
        </w:rPr>
        <w:t xml:space="preserve">obligados a registrar su </w:t>
      </w:r>
      <w:r>
        <w:rPr>
          <w:rFonts w:eastAsia="Times New Roman"/>
          <w:sz w:val="30"/>
          <w:szCs w:val="30"/>
          <w:lang w:val="es-ES"/>
        </w:rPr>
        <w:lastRenderedPageBreak/>
        <w:t>asistencia al lugar de trabajo (ingreso a la institución, salida del almuerzo, retorno del almuerzo y a la terminación de las labores diarias), conforme la jornada ordinaria de trabajo establecida.</w:t>
      </w:r>
      <w:r>
        <w:rPr>
          <w:rFonts w:eastAsia="Times New Roman"/>
          <w:sz w:val="30"/>
          <w:szCs w:val="30"/>
          <w:lang w:val="es-ES"/>
        </w:rPr>
        <w:br/>
      </w:r>
      <w:r>
        <w:rPr>
          <w:rFonts w:eastAsia="Times New Roman"/>
          <w:sz w:val="30"/>
          <w:szCs w:val="30"/>
          <w:lang w:val="es-ES"/>
        </w:rPr>
        <w:br/>
        <w:t>El control de asistencia será me</w:t>
      </w:r>
      <w:r>
        <w:rPr>
          <w:rFonts w:eastAsia="Times New Roman"/>
          <w:sz w:val="30"/>
          <w:szCs w:val="30"/>
          <w:lang w:val="es-ES"/>
        </w:rPr>
        <w:t>diante lectura digital tomada del reloj biométrico, o del sistema establecido para su efecto.</w:t>
      </w:r>
      <w:r>
        <w:rPr>
          <w:rFonts w:eastAsia="Times New Roman"/>
          <w:sz w:val="30"/>
          <w:szCs w:val="30"/>
          <w:lang w:val="es-ES"/>
        </w:rPr>
        <w:br/>
      </w:r>
      <w:r>
        <w:rPr>
          <w:rFonts w:eastAsia="Times New Roman"/>
          <w:sz w:val="30"/>
          <w:szCs w:val="30"/>
          <w:lang w:val="es-ES"/>
        </w:rPr>
        <w:br/>
        <w:t xml:space="preserve">En caso de que se utilice un código para el registro de asistencia, el mismo deberá mantenerse con la reserva del caso y será prohibida su utilización por parte </w:t>
      </w:r>
      <w:r>
        <w:rPr>
          <w:rFonts w:eastAsia="Times New Roman"/>
          <w:sz w:val="30"/>
          <w:szCs w:val="30"/>
          <w:lang w:val="es-ES"/>
        </w:rPr>
        <w:t>de otra persona, caso contrario se aplicará el régimen disciplinario correspondiente.</w:t>
      </w:r>
    </w:p>
    <w:p w:rsidR="00000000" w:rsidRDefault="0092426B">
      <w:pPr>
        <w:divId w:val="977078347"/>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Registro de servidores que no han podido registrar en los lectores digitales.- </w:t>
      </w:r>
      <w:r>
        <w:rPr>
          <w:rFonts w:eastAsia="Times New Roman"/>
          <w:sz w:val="30"/>
          <w:szCs w:val="30"/>
          <w:lang w:val="es-ES"/>
        </w:rPr>
        <w:t xml:space="preserve">Las y los servidores que eventualmente no puedan registrar su ingreso y/o salida </w:t>
      </w:r>
      <w:r>
        <w:rPr>
          <w:rFonts w:eastAsia="Times New Roman"/>
          <w:sz w:val="30"/>
          <w:szCs w:val="30"/>
          <w:lang w:val="es-ES"/>
        </w:rPr>
        <w:t>del Ministerio en los lectores digitales, deberán informar y justificar el incumplimiento con el instrumento respectivo consignando su firma o rúbrica auténtica. Se prohíbe utilizar siglas, iniciales o abreviaturas.</w:t>
      </w:r>
    </w:p>
    <w:p w:rsidR="00000000" w:rsidRDefault="0092426B">
      <w:pPr>
        <w:divId w:val="781071977"/>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Reporte.- </w:t>
      </w:r>
      <w:r>
        <w:rPr>
          <w:rFonts w:eastAsia="Times New Roman"/>
          <w:sz w:val="30"/>
          <w:szCs w:val="30"/>
          <w:lang w:val="es-ES"/>
        </w:rPr>
        <w:t>El reporte de consta</w:t>
      </w:r>
      <w:r>
        <w:rPr>
          <w:rFonts w:eastAsia="Times New Roman"/>
          <w:sz w:val="30"/>
          <w:szCs w:val="30"/>
          <w:lang w:val="es-ES"/>
        </w:rPr>
        <w:t>ncia de la asistencia de las y los servidores, será registrado diariamente en el sistema informático diseñado para el efecto y puesto a consideración de la o el Director de Administración del Talento Humano, las novedades sucitadas para la aplicación de la</w:t>
      </w:r>
      <w:r>
        <w:rPr>
          <w:rFonts w:eastAsia="Times New Roman"/>
          <w:sz w:val="30"/>
          <w:szCs w:val="30"/>
          <w:lang w:val="es-ES"/>
        </w:rPr>
        <w:t xml:space="preserve"> normatividad respectiva.</w:t>
      </w:r>
    </w:p>
    <w:p w:rsidR="00000000" w:rsidRDefault="0092426B">
      <w:pPr>
        <w:divId w:val="1640573411"/>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Atrasos.- </w:t>
      </w:r>
      <w:r>
        <w:rPr>
          <w:rFonts w:eastAsia="Times New Roman"/>
          <w:sz w:val="30"/>
          <w:szCs w:val="30"/>
          <w:lang w:val="es-ES"/>
        </w:rPr>
        <w:t>Es la falta de una hora o fracción de hora en la que incurren las y los servidores al inicio de la jornada de trabajo.</w:t>
      </w:r>
      <w:r>
        <w:rPr>
          <w:rFonts w:eastAsia="Times New Roman"/>
          <w:sz w:val="30"/>
          <w:szCs w:val="30"/>
          <w:lang w:val="es-ES"/>
        </w:rPr>
        <w:br/>
      </w:r>
      <w:r>
        <w:rPr>
          <w:rFonts w:eastAsia="Times New Roman"/>
          <w:sz w:val="30"/>
          <w:szCs w:val="30"/>
          <w:lang w:val="es-ES"/>
        </w:rPr>
        <w:br/>
        <w:t>Quienes hubieren registrado su ingreso posterior a la hora de inicio de la jornada laboral</w:t>
      </w:r>
      <w:r>
        <w:rPr>
          <w:rFonts w:eastAsia="Times New Roman"/>
          <w:sz w:val="30"/>
          <w:szCs w:val="30"/>
          <w:lang w:val="es-ES"/>
        </w:rPr>
        <w:t>, incurrirán en atraso que se sancionará de conformidad con el Capítulo IV de la Ley Orgánica de Servicio Público, en concordancia con la Sección 2a. Capítulo V del Título I del Reglamento General a la Ley Orgánica del Servidor Público. El tiempo de retras</w:t>
      </w:r>
      <w:r>
        <w:rPr>
          <w:rFonts w:eastAsia="Times New Roman"/>
          <w:sz w:val="30"/>
          <w:szCs w:val="30"/>
          <w:lang w:val="es-ES"/>
        </w:rPr>
        <w:t>o será descontado de sus vacaciones. Por más de tres ocasiones en un mismo mes incurren en atrasos, será susceptible de la sanción correspondiente.</w:t>
      </w:r>
      <w:r>
        <w:rPr>
          <w:rFonts w:eastAsia="Times New Roman"/>
          <w:sz w:val="30"/>
          <w:szCs w:val="30"/>
          <w:lang w:val="es-ES"/>
        </w:rPr>
        <w:br/>
      </w:r>
      <w:r>
        <w:rPr>
          <w:rFonts w:eastAsia="Times New Roman"/>
          <w:sz w:val="30"/>
          <w:szCs w:val="30"/>
          <w:lang w:val="es-ES"/>
        </w:rPr>
        <w:br/>
        <w:t>Las justificaciones por atrasos serán presentadas ante el jefe inmediato de la Unidad quien lo validará y l</w:t>
      </w:r>
      <w:r>
        <w:rPr>
          <w:rFonts w:eastAsia="Times New Roman"/>
          <w:sz w:val="30"/>
          <w:szCs w:val="30"/>
          <w:lang w:val="es-ES"/>
        </w:rPr>
        <w:t>o remitirá a la DATH, hasta 24 horas de cometido el atraso. Se justificará debidamente el atraso en el instrumento respectivo, su tiempo se lo imputará con cargo a vacaciones.</w:t>
      </w:r>
    </w:p>
    <w:p w:rsidR="00000000" w:rsidRDefault="0092426B">
      <w:pPr>
        <w:divId w:val="267084354"/>
        <w:rPr>
          <w:rFonts w:eastAsia="Times New Roman"/>
          <w:sz w:val="30"/>
          <w:szCs w:val="30"/>
          <w:lang w:val="es-ES"/>
        </w:rPr>
      </w:pPr>
      <w:r>
        <w:rPr>
          <w:rFonts w:eastAsia="Times New Roman"/>
          <w:sz w:val="30"/>
          <w:szCs w:val="30"/>
          <w:lang w:val="es-ES"/>
        </w:rPr>
        <w:lastRenderedPageBreak/>
        <w:t>Art. 13.-</w:t>
      </w:r>
      <w:r>
        <w:rPr>
          <w:rFonts w:eastAsia="Times New Roman"/>
          <w:b/>
          <w:bCs/>
          <w:sz w:val="30"/>
          <w:szCs w:val="30"/>
          <w:lang w:val="es-ES"/>
        </w:rPr>
        <w:t xml:space="preserve"> Salidas anticipadas.- </w:t>
      </w:r>
      <w:r>
        <w:rPr>
          <w:rFonts w:eastAsia="Times New Roman"/>
          <w:sz w:val="30"/>
          <w:szCs w:val="30"/>
          <w:lang w:val="es-ES"/>
        </w:rPr>
        <w:t>En caso que la o el servidor salga en forma anti</w:t>
      </w:r>
      <w:r>
        <w:rPr>
          <w:rFonts w:eastAsia="Times New Roman"/>
          <w:sz w:val="30"/>
          <w:szCs w:val="30"/>
          <w:lang w:val="es-ES"/>
        </w:rPr>
        <w:t>cipada a la finalización de la jornada ordinaria de trabajo, deberá presentar la justificación respectiva presentadas ante el jefe inmediato de la Unidad quien lo validará y lo remitirá a la DATH hasta 24 horas de cometido el hecho, el tiempo de anticipaci</w:t>
      </w:r>
      <w:r>
        <w:rPr>
          <w:rFonts w:eastAsia="Times New Roman"/>
          <w:sz w:val="30"/>
          <w:szCs w:val="30"/>
          <w:lang w:val="es-ES"/>
        </w:rPr>
        <w:t>ón será descontado de sus vacaciones.</w:t>
      </w:r>
    </w:p>
    <w:p w:rsidR="00000000" w:rsidRDefault="0092426B">
      <w:pPr>
        <w:divId w:val="667751089"/>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Del horario para el almuerzo.- </w:t>
      </w:r>
      <w:r>
        <w:rPr>
          <w:rFonts w:eastAsia="Times New Roman"/>
          <w:sz w:val="30"/>
          <w:szCs w:val="30"/>
          <w:lang w:val="es-ES"/>
        </w:rPr>
        <w:t>El Ministerio de Minería establecerá el tiempo que utilizarán las y los servidores para el almuerzo, el mismo que no será computado dentro de la jornada ordinaria de trabajo.</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sta Cartera de Estado reconoce que la o el servidor podrá hacer uso de una hora de almuerzo, que se encontrará entre las 12H30 a 14H30.</w:t>
      </w:r>
      <w:r>
        <w:rPr>
          <w:rFonts w:eastAsia="Times New Roman"/>
          <w:sz w:val="30"/>
          <w:szCs w:val="30"/>
          <w:lang w:val="es-ES"/>
        </w:rPr>
        <w:br/>
      </w:r>
      <w:r>
        <w:rPr>
          <w:rFonts w:eastAsia="Times New Roman"/>
          <w:sz w:val="30"/>
          <w:szCs w:val="30"/>
          <w:lang w:val="es-ES"/>
        </w:rPr>
        <w:br/>
        <w:t xml:space="preserve">El jefe inmediato de la unidad administrativa establecerá turnos y los pondrá en conocimiento de la DATH, para que las </w:t>
      </w:r>
      <w:r>
        <w:rPr>
          <w:rFonts w:eastAsia="Times New Roman"/>
          <w:sz w:val="30"/>
          <w:szCs w:val="30"/>
          <w:lang w:val="es-ES"/>
        </w:rPr>
        <w:t>y los servidores almuercen considerando que no se interrumpa el servicio y que no queden abandonadas los lugares de trabajo.</w:t>
      </w:r>
    </w:p>
    <w:p w:rsidR="00000000" w:rsidRDefault="0092426B">
      <w:pPr>
        <w:divId w:val="721637676"/>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Faltas a la jornada de trabajo.</w:t>
      </w:r>
      <w:r>
        <w:rPr>
          <w:rFonts w:eastAsia="Times New Roman"/>
          <w:sz w:val="30"/>
          <w:szCs w:val="30"/>
          <w:lang w:val="es-ES"/>
        </w:rPr>
        <w:t xml:space="preserve">- Las y los servidores que por circunstancias de fuerza mayor o caso fortuito falten a su </w:t>
      </w:r>
      <w:r>
        <w:rPr>
          <w:rFonts w:eastAsia="Times New Roman"/>
          <w:sz w:val="30"/>
          <w:szCs w:val="30"/>
          <w:lang w:val="es-ES"/>
        </w:rPr>
        <w:t>lugar de trabajo, están obligados a reportar en el término de 48 horas dicha falta, por cualquier medio al Jefe inmediato y a la Dirección de Administración del Talento Humano, debiendo establecer el motivo o causa de las mismas. En caso de ausencia del je</w:t>
      </w:r>
      <w:r>
        <w:rPr>
          <w:rFonts w:eastAsia="Times New Roman"/>
          <w:sz w:val="30"/>
          <w:szCs w:val="30"/>
          <w:lang w:val="es-ES"/>
        </w:rPr>
        <w:t>fe inmediato, deberá reportarse la falta directamente a la Dirección antes mencionada.</w:t>
      </w:r>
    </w:p>
    <w:p w:rsidR="00000000" w:rsidRDefault="0092426B">
      <w:pPr>
        <w:divId w:val="475296660"/>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Ausencia durante la jornada laboral.- </w:t>
      </w:r>
      <w:r>
        <w:rPr>
          <w:rFonts w:eastAsia="Times New Roman"/>
          <w:sz w:val="30"/>
          <w:szCs w:val="30"/>
          <w:lang w:val="es-ES"/>
        </w:rPr>
        <w:t>Si la o el servidor se ausentare de forma injustificada y sin autorización de su jefe inmediato superior en horas laborab</w:t>
      </w:r>
      <w:r>
        <w:rPr>
          <w:rFonts w:eastAsia="Times New Roman"/>
          <w:sz w:val="30"/>
          <w:szCs w:val="30"/>
          <w:lang w:val="es-ES"/>
        </w:rPr>
        <w:t>les, de las instalaciones del Ministerio, se sancionará de conformidad con el régimen disciplinario correspondiente.</w:t>
      </w:r>
    </w:p>
    <w:p w:rsidR="00000000" w:rsidRDefault="0092426B">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RÉGIMEN INTERNO DE ADMINISTRACIÓN DE TALENTO HUMANO</w:t>
      </w:r>
    </w:p>
    <w:p w:rsidR="00000000" w:rsidRDefault="0092426B">
      <w:pPr>
        <w:divId w:val="324628280"/>
        <w:rPr>
          <w:rFonts w:eastAsia="Times New Roman"/>
          <w:sz w:val="30"/>
          <w:szCs w:val="30"/>
          <w:lang w:val="es-ES"/>
        </w:rPr>
      </w:pP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r>
      <w:r>
        <w:rPr>
          <w:rFonts w:eastAsia="Times New Roman"/>
          <w:i/>
          <w:iCs/>
          <w:sz w:val="30"/>
          <w:szCs w:val="30"/>
          <w:lang w:val="es-ES"/>
        </w:rPr>
        <w:t>Conservamos la numeración de este capítulo, aún cuando no guarda correspondencia con el orden secuencial, por fidelidad a la publicación del Registro Oficial.</w:t>
      </w:r>
    </w:p>
    <w:p w:rsidR="00000000" w:rsidRDefault="0092426B">
      <w:pPr>
        <w:jc w:val="center"/>
        <w:rPr>
          <w:rFonts w:eastAsia="Times New Roman"/>
          <w:sz w:val="36"/>
          <w:szCs w:val="36"/>
          <w:lang w:val="es-ES"/>
        </w:rPr>
      </w:pPr>
      <w:r>
        <w:rPr>
          <w:rFonts w:eastAsia="Times New Roman"/>
          <w:b/>
          <w:bCs/>
          <w:sz w:val="36"/>
          <w:szCs w:val="36"/>
          <w:lang w:val="es-ES"/>
        </w:rPr>
        <w:lastRenderedPageBreak/>
        <w:br/>
        <w:t>Sección I</w:t>
      </w:r>
      <w:r>
        <w:rPr>
          <w:rFonts w:eastAsia="Times New Roman"/>
          <w:b/>
          <w:bCs/>
          <w:sz w:val="36"/>
          <w:szCs w:val="36"/>
          <w:lang w:val="es-ES"/>
        </w:rPr>
        <w:br/>
        <w:t>DE LOS DEBERES Y PROHIBICIONES DE LAS Y LOS SERVIDORES PÚBLICOS</w:t>
      </w:r>
    </w:p>
    <w:p w:rsidR="00000000" w:rsidRDefault="0092426B">
      <w:pPr>
        <w:divId w:val="1727218694"/>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De los deber</w:t>
      </w:r>
      <w:r>
        <w:rPr>
          <w:rFonts w:eastAsia="Times New Roman"/>
          <w:b/>
          <w:bCs/>
          <w:sz w:val="30"/>
          <w:szCs w:val="30"/>
          <w:lang w:val="es-ES"/>
        </w:rPr>
        <w:t xml:space="preserve">es.- </w:t>
      </w:r>
      <w:r>
        <w:rPr>
          <w:rFonts w:eastAsia="Times New Roman"/>
          <w:sz w:val="30"/>
          <w:szCs w:val="30"/>
          <w:lang w:val="es-ES"/>
        </w:rPr>
        <w:t>Las y los servidores públicos del Ministerio de Minería a más de los deberes señalados en el artículo 22 de la Ley Orgánica del Servicio Público, deben cumplir con los siguientes:</w:t>
      </w:r>
      <w:r>
        <w:rPr>
          <w:rFonts w:eastAsia="Times New Roman"/>
          <w:sz w:val="30"/>
          <w:szCs w:val="30"/>
          <w:lang w:val="es-ES"/>
        </w:rPr>
        <w:br/>
      </w:r>
      <w:r>
        <w:rPr>
          <w:rFonts w:eastAsia="Times New Roman"/>
          <w:sz w:val="30"/>
          <w:szCs w:val="30"/>
          <w:lang w:val="es-ES"/>
        </w:rPr>
        <w:br/>
        <w:t>a) Mantener irrestricta lealtad al Ministerio de Minería y respeto a s</w:t>
      </w:r>
      <w:r>
        <w:rPr>
          <w:rFonts w:eastAsia="Times New Roman"/>
          <w:sz w:val="30"/>
          <w:szCs w:val="30"/>
          <w:lang w:val="es-ES"/>
        </w:rPr>
        <w:t>us superiores y compañeros;</w:t>
      </w:r>
      <w:r>
        <w:rPr>
          <w:rFonts w:eastAsia="Times New Roman"/>
          <w:sz w:val="30"/>
          <w:szCs w:val="30"/>
          <w:lang w:val="es-ES"/>
        </w:rPr>
        <w:br/>
      </w:r>
      <w:r>
        <w:rPr>
          <w:rFonts w:eastAsia="Times New Roman"/>
          <w:sz w:val="30"/>
          <w:szCs w:val="30"/>
          <w:lang w:val="es-ES"/>
        </w:rPr>
        <w:br/>
        <w:t>b) Cumplir con el órgano regular en los trámites y decisiones administrativas;</w:t>
      </w:r>
      <w:r>
        <w:rPr>
          <w:rFonts w:eastAsia="Times New Roman"/>
          <w:sz w:val="30"/>
          <w:szCs w:val="30"/>
          <w:lang w:val="es-ES"/>
        </w:rPr>
        <w:br/>
      </w:r>
      <w:r>
        <w:rPr>
          <w:rFonts w:eastAsia="Times New Roman"/>
          <w:sz w:val="30"/>
          <w:szCs w:val="30"/>
          <w:lang w:val="es-ES"/>
        </w:rPr>
        <w:br/>
        <w:t>c) Entregar los trabajos asignados y prestar los servicios al usuario en los plazos legales y administrativamente establecidos;</w:t>
      </w:r>
      <w:r>
        <w:rPr>
          <w:rFonts w:eastAsia="Times New Roman"/>
          <w:sz w:val="30"/>
          <w:szCs w:val="30"/>
          <w:lang w:val="es-ES"/>
        </w:rPr>
        <w:br/>
      </w:r>
      <w:r>
        <w:rPr>
          <w:rFonts w:eastAsia="Times New Roman"/>
          <w:sz w:val="30"/>
          <w:szCs w:val="30"/>
          <w:lang w:val="es-ES"/>
        </w:rPr>
        <w:br/>
        <w:t>d) Portar en un lu</w:t>
      </w:r>
      <w:r>
        <w:rPr>
          <w:rFonts w:eastAsia="Times New Roman"/>
          <w:sz w:val="30"/>
          <w:szCs w:val="30"/>
          <w:lang w:val="es-ES"/>
        </w:rPr>
        <w:t>gar visible la credencial institucional de identificación personal, durante la jornada diaria de trabajo. Será objeto de sanción disciplinaria la o el servidor que teniendo la credencial institucional no la utilice portándola en un lugar visible mientras s</w:t>
      </w:r>
      <w:r>
        <w:rPr>
          <w:rFonts w:eastAsia="Times New Roman"/>
          <w:sz w:val="30"/>
          <w:szCs w:val="30"/>
          <w:lang w:val="es-ES"/>
        </w:rPr>
        <w:t>e encuentre laborando;</w:t>
      </w:r>
      <w:r>
        <w:rPr>
          <w:rFonts w:eastAsia="Times New Roman"/>
          <w:sz w:val="30"/>
          <w:szCs w:val="30"/>
          <w:lang w:val="es-ES"/>
        </w:rPr>
        <w:br/>
      </w:r>
      <w:r>
        <w:rPr>
          <w:rFonts w:eastAsia="Times New Roman"/>
          <w:sz w:val="30"/>
          <w:szCs w:val="30"/>
          <w:lang w:val="es-ES"/>
        </w:rPr>
        <w:br/>
        <w:t>e) En caso de pérdida de la credencial institucional, deberá solicitarse de forma inmediata la emisión de una nueva credencial a la DATH, previa denuncia en el organismo pertinente, y el pago correspondiente;</w:t>
      </w:r>
      <w:r>
        <w:rPr>
          <w:rFonts w:eastAsia="Times New Roman"/>
          <w:sz w:val="30"/>
          <w:szCs w:val="30"/>
          <w:lang w:val="es-ES"/>
        </w:rPr>
        <w:br/>
      </w:r>
      <w:r>
        <w:rPr>
          <w:rFonts w:eastAsia="Times New Roman"/>
          <w:sz w:val="30"/>
          <w:szCs w:val="30"/>
          <w:lang w:val="es-ES"/>
        </w:rPr>
        <w:br/>
        <w:t>f) Realizar el registr</w:t>
      </w:r>
      <w:r>
        <w:rPr>
          <w:rFonts w:eastAsia="Times New Roman"/>
          <w:sz w:val="30"/>
          <w:szCs w:val="30"/>
          <w:lang w:val="es-ES"/>
        </w:rPr>
        <w:t>o diario de asistencia a la institución (ingreso a la institución, salida del almuerzo, retorno del almuerzo y a la terminación de las labores diarias);</w:t>
      </w:r>
      <w:r>
        <w:rPr>
          <w:rFonts w:eastAsia="Times New Roman"/>
          <w:sz w:val="30"/>
          <w:szCs w:val="30"/>
          <w:lang w:val="es-ES"/>
        </w:rPr>
        <w:br/>
      </w:r>
      <w:r>
        <w:rPr>
          <w:rFonts w:eastAsia="Times New Roman"/>
          <w:sz w:val="30"/>
          <w:szCs w:val="30"/>
          <w:lang w:val="es-ES"/>
        </w:rPr>
        <w:br/>
        <w:t>g) Guardar absoluta reserva y confidencialidad sobre los asuntos y documentos que deban conocer en raz</w:t>
      </w:r>
      <w:r>
        <w:rPr>
          <w:rFonts w:eastAsia="Times New Roman"/>
          <w:sz w:val="30"/>
          <w:szCs w:val="30"/>
          <w:lang w:val="es-ES"/>
        </w:rPr>
        <w:t>ón de su puesto, aún después de haber cesado en el puesto, absteniéndose de divulgar o hacer trascendente cualquier información que solamente deba hacerse conocer a los interesados mediante el trámite legal o reglamentario correspondiente;</w:t>
      </w:r>
      <w:r>
        <w:rPr>
          <w:rFonts w:eastAsia="Times New Roman"/>
          <w:sz w:val="30"/>
          <w:szCs w:val="30"/>
          <w:lang w:val="es-ES"/>
        </w:rPr>
        <w:br/>
      </w:r>
      <w:r>
        <w:rPr>
          <w:rFonts w:eastAsia="Times New Roman"/>
          <w:sz w:val="30"/>
          <w:szCs w:val="30"/>
          <w:lang w:val="es-ES"/>
        </w:rPr>
        <w:br/>
        <w:t>h) Proporcionar</w:t>
      </w:r>
      <w:r>
        <w:rPr>
          <w:rFonts w:eastAsia="Times New Roman"/>
          <w:sz w:val="30"/>
          <w:szCs w:val="30"/>
          <w:lang w:val="es-ES"/>
        </w:rPr>
        <w:t xml:space="preserve"> la información en los sumarios administrativos, </w:t>
      </w:r>
      <w:r>
        <w:rPr>
          <w:rFonts w:eastAsia="Times New Roman"/>
          <w:sz w:val="30"/>
          <w:szCs w:val="30"/>
          <w:lang w:val="es-ES"/>
        </w:rPr>
        <w:lastRenderedPageBreak/>
        <w:t>cuando sea requerido;</w:t>
      </w:r>
      <w:r>
        <w:rPr>
          <w:rFonts w:eastAsia="Times New Roman"/>
          <w:sz w:val="30"/>
          <w:szCs w:val="30"/>
          <w:lang w:val="es-ES"/>
        </w:rPr>
        <w:br/>
      </w:r>
      <w:r>
        <w:rPr>
          <w:rFonts w:eastAsia="Times New Roman"/>
          <w:sz w:val="30"/>
          <w:szCs w:val="30"/>
          <w:lang w:val="es-ES"/>
        </w:rPr>
        <w:br/>
        <w:t>i) Proporcionar la información necesaria que permita mantener actualizado su expediente personal en la Dirección de Administración del Talento Humano;</w:t>
      </w:r>
      <w:r>
        <w:rPr>
          <w:rFonts w:eastAsia="Times New Roman"/>
          <w:sz w:val="30"/>
          <w:szCs w:val="30"/>
          <w:lang w:val="es-ES"/>
        </w:rPr>
        <w:br/>
      </w:r>
      <w:r>
        <w:rPr>
          <w:rFonts w:eastAsia="Times New Roman"/>
          <w:sz w:val="30"/>
          <w:szCs w:val="30"/>
          <w:lang w:val="es-ES"/>
        </w:rPr>
        <w:br/>
        <w:t>j) Instruir al personal de menor</w:t>
      </w:r>
      <w:r>
        <w:rPr>
          <w:rFonts w:eastAsia="Times New Roman"/>
          <w:sz w:val="30"/>
          <w:szCs w:val="30"/>
          <w:lang w:val="es-ES"/>
        </w:rPr>
        <w:t xml:space="preserve"> nivel sobre las normas, procedimientos de trabajo, reglamentos y disposiciones de la institución;</w:t>
      </w:r>
      <w:r>
        <w:rPr>
          <w:rFonts w:eastAsia="Times New Roman"/>
          <w:sz w:val="30"/>
          <w:szCs w:val="30"/>
          <w:lang w:val="es-ES"/>
        </w:rPr>
        <w:br/>
      </w:r>
      <w:r>
        <w:rPr>
          <w:rFonts w:eastAsia="Times New Roman"/>
          <w:sz w:val="30"/>
          <w:szCs w:val="30"/>
          <w:lang w:val="es-ES"/>
        </w:rPr>
        <w:br/>
        <w:t>k) Justificar sus ausencias a su lugar de trabajo por cualquier motivo, en el plazo máximo de dos días laborables;</w:t>
      </w:r>
      <w:r>
        <w:rPr>
          <w:rFonts w:eastAsia="Times New Roman"/>
          <w:sz w:val="30"/>
          <w:szCs w:val="30"/>
          <w:lang w:val="es-ES"/>
        </w:rPr>
        <w:br/>
      </w:r>
      <w:r>
        <w:rPr>
          <w:rFonts w:eastAsia="Times New Roman"/>
          <w:sz w:val="30"/>
          <w:szCs w:val="30"/>
          <w:lang w:val="es-ES"/>
        </w:rPr>
        <w:br/>
        <w:t>l) Asistir con el uniforme entregado por</w:t>
      </w:r>
      <w:r>
        <w:rPr>
          <w:rFonts w:eastAsia="Times New Roman"/>
          <w:sz w:val="30"/>
          <w:szCs w:val="30"/>
          <w:lang w:val="es-ES"/>
        </w:rPr>
        <w:t xml:space="preserve"> la institución tanto el personal femenino como masculino de lunes a jueves, hacer buen uso de los mismos y precautelar su buen mantenimiento; el día viernes se podrá utilizar traje casual. Para el caso de entrega de uniformes, esto aplicará siempre y cuan</w:t>
      </w:r>
      <w:r>
        <w:rPr>
          <w:rFonts w:eastAsia="Times New Roman"/>
          <w:sz w:val="30"/>
          <w:szCs w:val="30"/>
          <w:lang w:val="es-ES"/>
        </w:rPr>
        <w:t>do la Institución contase con el presupuesto correspondiente;</w:t>
      </w:r>
      <w:r>
        <w:rPr>
          <w:rFonts w:eastAsia="Times New Roman"/>
          <w:sz w:val="30"/>
          <w:szCs w:val="30"/>
          <w:lang w:val="es-ES"/>
        </w:rPr>
        <w:br/>
      </w:r>
      <w:r>
        <w:rPr>
          <w:rFonts w:eastAsia="Times New Roman"/>
          <w:sz w:val="30"/>
          <w:szCs w:val="30"/>
          <w:lang w:val="es-ES"/>
        </w:rPr>
        <w:br/>
        <w:t>m) Para las y los servidores que no posean uniformes entregados por la institución deberán de lunes a jueves vestir traje formal; y,</w:t>
      </w:r>
      <w:r>
        <w:rPr>
          <w:rFonts w:eastAsia="Times New Roman"/>
          <w:sz w:val="30"/>
          <w:szCs w:val="30"/>
          <w:lang w:val="es-ES"/>
        </w:rPr>
        <w:br/>
      </w:r>
      <w:r>
        <w:rPr>
          <w:rFonts w:eastAsia="Times New Roman"/>
          <w:sz w:val="30"/>
          <w:szCs w:val="30"/>
          <w:lang w:val="es-ES"/>
        </w:rPr>
        <w:br/>
        <w:t xml:space="preserve">n) Hacer buen uso de los beneficios sociales que brinda el </w:t>
      </w:r>
      <w:r>
        <w:rPr>
          <w:rFonts w:eastAsia="Times New Roman"/>
          <w:sz w:val="30"/>
          <w:szCs w:val="30"/>
          <w:lang w:val="es-ES"/>
        </w:rPr>
        <w:t>Ministerio, esto es guardería, transporte, uniformes; esto aplicará siempre y cuando la Institución contase con el presupuesto correspondiente.</w:t>
      </w:r>
    </w:p>
    <w:p w:rsidR="00000000" w:rsidRDefault="0092426B">
      <w:pPr>
        <w:divId w:val="641884496"/>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De las prohibiciones.- </w:t>
      </w:r>
      <w:r>
        <w:rPr>
          <w:rFonts w:eastAsia="Times New Roman"/>
          <w:sz w:val="30"/>
          <w:szCs w:val="30"/>
          <w:lang w:val="es-ES"/>
        </w:rPr>
        <w:t>Son prohibiciones de las y los servidores del Ministerio de Minería a más de la</w:t>
      </w:r>
      <w:r>
        <w:rPr>
          <w:rFonts w:eastAsia="Times New Roman"/>
          <w:sz w:val="30"/>
          <w:szCs w:val="30"/>
          <w:lang w:val="es-ES"/>
        </w:rPr>
        <w:t>s establecidas en el artículo 24 de la LOSEP las siguientes:</w:t>
      </w:r>
      <w:r>
        <w:rPr>
          <w:rFonts w:eastAsia="Times New Roman"/>
          <w:sz w:val="30"/>
          <w:szCs w:val="30"/>
          <w:lang w:val="es-ES"/>
        </w:rPr>
        <w:br/>
      </w:r>
      <w:r>
        <w:rPr>
          <w:rFonts w:eastAsia="Times New Roman"/>
          <w:sz w:val="30"/>
          <w:szCs w:val="30"/>
          <w:lang w:val="es-ES"/>
        </w:rPr>
        <w:br/>
        <w:t>a) Excederse en el ejercicio de las funciones, atribuciones y competencias de su puesto;</w:t>
      </w:r>
      <w:r>
        <w:rPr>
          <w:rFonts w:eastAsia="Times New Roman"/>
          <w:sz w:val="30"/>
          <w:szCs w:val="30"/>
          <w:lang w:val="es-ES"/>
        </w:rPr>
        <w:br/>
      </w:r>
      <w:r>
        <w:rPr>
          <w:rFonts w:eastAsia="Times New Roman"/>
          <w:sz w:val="30"/>
          <w:szCs w:val="30"/>
          <w:lang w:val="es-ES"/>
        </w:rPr>
        <w:br/>
        <w:t>b) Emitir certificaciones de cualquier tipo, sin tener autorización o competencia para aquello;</w:t>
      </w:r>
      <w:r>
        <w:rPr>
          <w:rFonts w:eastAsia="Times New Roman"/>
          <w:sz w:val="30"/>
          <w:szCs w:val="30"/>
          <w:lang w:val="es-ES"/>
        </w:rPr>
        <w:br/>
      </w:r>
      <w:r>
        <w:rPr>
          <w:rFonts w:eastAsia="Times New Roman"/>
          <w:sz w:val="30"/>
          <w:szCs w:val="30"/>
          <w:lang w:val="es-ES"/>
        </w:rPr>
        <w:br/>
        <w:t>c) Anti</w:t>
      </w:r>
      <w:r>
        <w:rPr>
          <w:rFonts w:eastAsia="Times New Roman"/>
          <w:sz w:val="30"/>
          <w:szCs w:val="30"/>
          <w:lang w:val="es-ES"/>
        </w:rPr>
        <w:t>cipar criterios o pronunciarse respecto al contenido de informes, dictámenes finales o información oficial que corresponden emitir a las autoridades en el ámbito de su competencia;</w:t>
      </w:r>
      <w:r>
        <w:rPr>
          <w:rFonts w:eastAsia="Times New Roman"/>
          <w:sz w:val="30"/>
          <w:szCs w:val="30"/>
          <w:lang w:val="es-ES"/>
        </w:rPr>
        <w:br/>
      </w:r>
      <w:r>
        <w:rPr>
          <w:rFonts w:eastAsia="Times New Roman"/>
          <w:sz w:val="30"/>
          <w:szCs w:val="30"/>
          <w:lang w:val="es-ES"/>
        </w:rPr>
        <w:br/>
        <w:t xml:space="preserve">d) Acceder a las bases de datos sin autorización de las distintas </w:t>
      </w:r>
      <w:r>
        <w:rPr>
          <w:rFonts w:eastAsia="Times New Roman"/>
          <w:sz w:val="30"/>
          <w:szCs w:val="30"/>
          <w:lang w:val="es-ES"/>
        </w:rPr>
        <w:lastRenderedPageBreak/>
        <w:t>Unidades</w:t>
      </w:r>
      <w:r>
        <w:rPr>
          <w:rFonts w:eastAsia="Times New Roman"/>
          <w:sz w:val="30"/>
          <w:szCs w:val="30"/>
          <w:lang w:val="es-ES"/>
        </w:rPr>
        <w:t xml:space="preserve"> Administrativas de la Institución;</w:t>
      </w:r>
      <w:r>
        <w:rPr>
          <w:rFonts w:eastAsia="Times New Roman"/>
          <w:sz w:val="30"/>
          <w:szCs w:val="30"/>
          <w:lang w:val="es-ES"/>
        </w:rPr>
        <w:br/>
      </w:r>
      <w:r>
        <w:rPr>
          <w:rFonts w:eastAsia="Times New Roman"/>
          <w:sz w:val="30"/>
          <w:szCs w:val="30"/>
          <w:lang w:val="es-ES"/>
        </w:rPr>
        <w:br/>
        <w:t>e) Divulgar información de la base de datos del Ministerio de Minería o información confidencial de la entidad y del personal activo y pasivo;</w:t>
      </w:r>
      <w:r>
        <w:rPr>
          <w:rFonts w:eastAsia="Times New Roman"/>
          <w:sz w:val="30"/>
          <w:szCs w:val="30"/>
          <w:lang w:val="es-ES"/>
        </w:rPr>
        <w:br/>
      </w:r>
      <w:r>
        <w:rPr>
          <w:rFonts w:eastAsia="Times New Roman"/>
          <w:sz w:val="30"/>
          <w:szCs w:val="30"/>
          <w:lang w:val="es-ES"/>
        </w:rPr>
        <w:br/>
        <w:t>f) Utilizar las instalaciones, maquinarias, equipos, vehículos o bienes mat</w:t>
      </w:r>
      <w:r>
        <w:rPr>
          <w:rFonts w:eastAsia="Times New Roman"/>
          <w:sz w:val="30"/>
          <w:szCs w:val="30"/>
          <w:lang w:val="es-ES"/>
        </w:rPr>
        <w:t>eriales del Ministerio para actividades ajenas a sus funciones específicas, salvo autorización expresa de la Autoridad Nominadora;</w:t>
      </w:r>
      <w:r>
        <w:rPr>
          <w:rFonts w:eastAsia="Times New Roman"/>
          <w:sz w:val="30"/>
          <w:szCs w:val="30"/>
          <w:lang w:val="es-ES"/>
        </w:rPr>
        <w:br/>
      </w:r>
      <w:r>
        <w:rPr>
          <w:rFonts w:eastAsia="Times New Roman"/>
          <w:sz w:val="30"/>
          <w:szCs w:val="30"/>
          <w:lang w:val="es-ES"/>
        </w:rPr>
        <w:br/>
        <w:t>g) Utilizar sin autorización, claves de terceras personas para acceder a servidores, ordenadores, aplicaciones informáticas,</w:t>
      </w:r>
      <w:r>
        <w:rPr>
          <w:rFonts w:eastAsia="Times New Roman"/>
          <w:sz w:val="30"/>
          <w:szCs w:val="30"/>
          <w:lang w:val="es-ES"/>
        </w:rPr>
        <w:t xml:space="preserve"> equipos informáticos de la institución y afectar la información digitalizada allí contenida, utilizar, divulgar, beneficiarse fraudulentamente de la misma;</w:t>
      </w:r>
      <w:r>
        <w:rPr>
          <w:rFonts w:eastAsia="Times New Roman"/>
          <w:sz w:val="30"/>
          <w:szCs w:val="30"/>
          <w:lang w:val="es-ES"/>
        </w:rPr>
        <w:br/>
      </w:r>
      <w:r>
        <w:rPr>
          <w:rFonts w:eastAsia="Times New Roman"/>
          <w:sz w:val="30"/>
          <w:szCs w:val="30"/>
          <w:lang w:val="es-ES"/>
        </w:rPr>
        <w:br/>
        <w:t>h) Retirar del Ministerio útiles y elementos de trabajo sin registro ni autorización previa;</w:t>
      </w:r>
      <w:r>
        <w:rPr>
          <w:rFonts w:eastAsia="Times New Roman"/>
          <w:sz w:val="30"/>
          <w:szCs w:val="30"/>
          <w:lang w:val="es-ES"/>
        </w:rPr>
        <w:br/>
      </w:r>
      <w:r>
        <w:rPr>
          <w:rFonts w:eastAsia="Times New Roman"/>
          <w:sz w:val="30"/>
          <w:szCs w:val="30"/>
          <w:lang w:val="es-ES"/>
        </w:rPr>
        <w:br/>
        <w:t>i) A</w:t>
      </w:r>
      <w:r>
        <w:rPr>
          <w:rFonts w:eastAsia="Times New Roman"/>
          <w:sz w:val="30"/>
          <w:szCs w:val="30"/>
          <w:lang w:val="es-ES"/>
        </w:rPr>
        <w:t>utorizar o permitir que trabajen personas en calidad de meritorios o ad-honorem, es decir, sin nombramiento o el contrato respectivo;</w:t>
      </w:r>
      <w:r>
        <w:rPr>
          <w:rFonts w:eastAsia="Times New Roman"/>
          <w:sz w:val="30"/>
          <w:szCs w:val="30"/>
          <w:lang w:val="es-ES"/>
        </w:rPr>
        <w:br/>
      </w:r>
      <w:r>
        <w:rPr>
          <w:rFonts w:eastAsia="Times New Roman"/>
          <w:sz w:val="30"/>
          <w:szCs w:val="30"/>
          <w:lang w:val="es-ES"/>
        </w:rPr>
        <w:br/>
        <w:t>j) Permitir que personas ajenas a la institución permanezcan en el lugar de trabajo, sin justificación alguna como son ve</w:t>
      </w:r>
      <w:r>
        <w:rPr>
          <w:rFonts w:eastAsia="Times New Roman"/>
          <w:sz w:val="30"/>
          <w:szCs w:val="30"/>
          <w:lang w:val="es-ES"/>
        </w:rPr>
        <w:t>ndedores, promotores, impulsadores, etc.;</w:t>
      </w:r>
      <w:r>
        <w:rPr>
          <w:rFonts w:eastAsia="Times New Roman"/>
          <w:sz w:val="30"/>
          <w:szCs w:val="30"/>
          <w:lang w:val="es-ES"/>
        </w:rPr>
        <w:br/>
      </w:r>
      <w:r>
        <w:rPr>
          <w:rFonts w:eastAsia="Times New Roman"/>
          <w:sz w:val="30"/>
          <w:szCs w:val="30"/>
          <w:lang w:val="es-ES"/>
        </w:rPr>
        <w:br/>
        <w:t>k) Dar uso indebido de la credencial institucional de identificación personal;</w:t>
      </w:r>
      <w:r>
        <w:rPr>
          <w:rFonts w:eastAsia="Times New Roman"/>
          <w:sz w:val="30"/>
          <w:szCs w:val="30"/>
          <w:lang w:val="es-ES"/>
        </w:rPr>
        <w:br/>
      </w:r>
      <w:r>
        <w:rPr>
          <w:rFonts w:eastAsia="Times New Roman"/>
          <w:sz w:val="30"/>
          <w:szCs w:val="30"/>
          <w:lang w:val="es-ES"/>
        </w:rPr>
        <w:br/>
        <w:t>l) Permanecer en las oficinas del Ministerio después de las horas laborables o durante los días feriados o de descanso obligatorio, r</w:t>
      </w:r>
      <w:r>
        <w:rPr>
          <w:rFonts w:eastAsia="Times New Roman"/>
          <w:sz w:val="30"/>
          <w:szCs w:val="30"/>
          <w:lang w:val="es-ES"/>
        </w:rPr>
        <w:t>ealizando actividades ajenas a las funciones, salvo los casos en que lo exijan las necesidades del servicio y la o el servidor esté autorizado para ello;</w:t>
      </w:r>
      <w:r>
        <w:rPr>
          <w:rFonts w:eastAsia="Times New Roman"/>
          <w:sz w:val="30"/>
          <w:szCs w:val="30"/>
          <w:lang w:val="es-ES"/>
        </w:rPr>
        <w:br/>
      </w:r>
      <w:r>
        <w:rPr>
          <w:rFonts w:eastAsia="Times New Roman"/>
          <w:sz w:val="30"/>
          <w:szCs w:val="30"/>
          <w:lang w:val="es-ES"/>
        </w:rPr>
        <w:br/>
        <w:t>m) Presentarse al trabajo en impropias condiciones, falta de aseo, vestuario, desobedecer las medidas</w:t>
      </w:r>
      <w:r>
        <w:rPr>
          <w:rFonts w:eastAsia="Times New Roman"/>
          <w:sz w:val="30"/>
          <w:szCs w:val="30"/>
          <w:lang w:val="es-ES"/>
        </w:rPr>
        <w:t xml:space="preserve"> y las normas de seguridad industrial y salud ocupacional exigidos por la Ley;</w:t>
      </w:r>
      <w:r>
        <w:rPr>
          <w:rFonts w:eastAsia="Times New Roman"/>
          <w:sz w:val="30"/>
          <w:szCs w:val="30"/>
          <w:lang w:val="es-ES"/>
        </w:rPr>
        <w:br/>
      </w:r>
      <w:r>
        <w:rPr>
          <w:rFonts w:eastAsia="Times New Roman"/>
          <w:sz w:val="30"/>
          <w:szCs w:val="30"/>
          <w:lang w:val="es-ES"/>
        </w:rPr>
        <w:br/>
        <w:t>n) Obstaculizar una investigación administrativa por acción u omisión;</w:t>
      </w:r>
      <w:r>
        <w:rPr>
          <w:rFonts w:eastAsia="Times New Roman"/>
          <w:sz w:val="30"/>
          <w:szCs w:val="30"/>
          <w:lang w:val="es-ES"/>
        </w:rPr>
        <w:br/>
      </w:r>
      <w:r>
        <w:rPr>
          <w:rFonts w:eastAsia="Times New Roman"/>
          <w:sz w:val="30"/>
          <w:szCs w:val="30"/>
          <w:lang w:val="es-ES"/>
        </w:rPr>
        <w:lastRenderedPageBreak/>
        <w:br/>
        <w:t>o) Ofender de palabra u obra a sus superiores, colaboradores, compañeros y público en general;</w:t>
      </w:r>
      <w:r>
        <w:rPr>
          <w:rFonts w:eastAsia="Times New Roman"/>
          <w:sz w:val="30"/>
          <w:szCs w:val="30"/>
          <w:lang w:val="es-ES"/>
        </w:rPr>
        <w:br/>
      </w:r>
      <w:r>
        <w:rPr>
          <w:rFonts w:eastAsia="Times New Roman"/>
          <w:sz w:val="30"/>
          <w:szCs w:val="30"/>
          <w:lang w:val="es-ES"/>
        </w:rPr>
        <w:br/>
        <w:t>p) Propo</w:t>
      </w:r>
      <w:r>
        <w:rPr>
          <w:rFonts w:eastAsia="Times New Roman"/>
          <w:sz w:val="30"/>
          <w:szCs w:val="30"/>
          <w:lang w:val="es-ES"/>
        </w:rPr>
        <w:t>rcionar información oficial, confidencial o personal de las o los servidores, sea verbal o escrita, sin la autorización correspondiente;</w:t>
      </w:r>
      <w:r>
        <w:rPr>
          <w:rFonts w:eastAsia="Times New Roman"/>
          <w:sz w:val="30"/>
          <w:szCs w:val="30"/>
          <w:lang w:val="es-ES"/>
        </w:rPr>
        <w:br/>
      </w:r>
      <w:r>
        <w:rPr>
          <w:rFonts w:eastAsia="Times New Roman"/>
          <w:sz w:val="30"/>
          <w:szCs w:val="30"/>
          <w:lang w:val="es-ES"/>
        </w:rPr>
        <w:br/>
        <w:t>q) Abrogarse funciones y responsabilidades de otros niveles jerárquicos o unidades que no le hayan sido encomendadas.</w:t>
      </w:r>
    </w:p>
    <w:p w:rsidR="00000000" w:rsidRDefault="0092426B">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VACACIONES, LICENCIAS, COMISIONES Y PERMISOS</w:t>
      </w:r>
    </w:p>
    <w:p w:rsidR="00000000" w:rsidRDefault="0092426B">
      <w:pPr>
        <w:divId w:val="1791633215"/>
        <w:rPr>
          <w:rFonts w:eastAsia="Times New Roman"/>
          <w:sz w:val="30"/>
          <w:szCs w:val="30"/>
          <w:lang w:val="es-ES"/>
        </w:rPr>
      </w:pP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t>Conservamos la numeración de este capítulo, aún cuando no guarda correspondencia con el orden secuencial, por fidelidad a la publicación del Registro Oficial.</w:t>
      </w:r>
    </w:p>
    <w:p w:rsidR="00000000" w:rsidRDefault="0092426B">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VACACIO</w:t>
      </w:r>
      <w:r>
        <w:rPr>
          <w:rFonts w:eastAsia="Times New Roman"/>
          <w:b/>
          <w:bCs/>
          <w:sz w:val="36"/>
          <w:szCs w:val="36"/>
          <w:lang w:val="es-ES"/>
        </w:rPr>
        <w:t>NES</w:t>
      </w:r>
    </w:p>
    <w:p w:rsidR="00000000" w:rsidRDefault="0092426B">
      <w:pPr>
        <w:divId w:val="821236240"/>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De las vacaciones.- </w:t>
      </w:r>
      <w:r>
        <w:rPr>
          <w:rFonts w:eastAsia="Times New Roman"/>
          <w:sz w:val="30"/>
          <w:szCs w:val="30"/>
          <w:lang w:val="es-ES"/>
        </w:rPr>
        <w:t>Se sujetará a lo dispuesto en el artículo 23 literal g) de la LOSEP, en concordancia con el artículo 29 de su Reglamento General.</w:t>
      </w:r>
    </w:p>
    <w:p w:rsidR="00000000" w:rsidRDefault="0092426B">
      <w:pPr>
        <w:divId w:val="34818369"/>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De la autorización de las vacaciones.- </w:t>
      </w:r>
      <w:r>
        <w:rPr>
          <w:rFonts w:eastAsia="Times New Roman"/>
          <w:sz w:val="30"/>
          <w:szCs w:val="30"/>
          <w:lang w:val="es-ES"/>
        </w:rPr>
        <w:t>Las vacaciones se autorizarán por la autori</w:t>
      </w:r>
      <w:r>
        <w:rPr>
          <w:rFonts w:eastAsia="Times New Roman"/>
          <w:sz w:val="30"/>
          <w:szCs w:val="30"/>
          <w:lang w:val="es-ES"/>
        </w:rPr>
        <w:t>dad competente y/o por el jefe inmediato superior.</w:t>
      </w:r>
      <w:r>
        <w:rPr>
          <w:rFonts w:eastAsia="Times New Roman"/>
          <w:sz w:val="30"/>
          <w:szCs w:val="30"/>
          <w:lang w:val="es-ES"/>
        </w:rPr>
        <w:br/>
      </w:r>
      <w:r>
        <w:rPr>
          <w:rFonts w:eastAsia="Times New Roman"/>
          <w:sz w:val="30"/>
          <w:szCs w:val="30"/>
          <w:lang w:val="es-ES"/>
        </w:rPr>
        <w:br/>
        <w:t>Las vacaciones serán legalizadas por la Dirección de Administración del Talento Humano, previa petición del servidor, autorización del responsable del área y/o jefe inmediato superior respectivo, en el fo</w:t>
      </w:r>
      <w:r>
        <w:rPr>
          <w:rFonts w:eastAsia="Times New Roman"/>
          <w:sz w:val="30"/>
          <w:szCs w:val="30"/>
          <w:lang w:val="es-ES"/>
        </w:rPr>
        <w:t>rmulario correspondiente, el que deberá ser ingresado a la DATH, por lo menos con tres (3) días de anticipación al inicio de sus vacaciones.</w:t>
      </w:r>
      <w:r>
        <w:rPr>
          <w:rFonts w:eastAsia="Times New Roman"/>
          <w:sz w:val="30"/>
          <w:szCs w:val="30"/>
          <w:lang w:val="es-ES"/>
        </w:rPr>
        <w:br/>
      </w:r>
      <w:r>
        <w:rPr>
          <w:rFonts w:eastAsia="Times New Roman"/>
          <w:sz w:val="30"/>
          <w:szCs w:val="30"/>
          <w:lang w:val="es-ES"/>
        </w:rPr>
        <w:br/>
        <w:t xml:space="preserve">Los responsables de la autorización del período de vacaciones, considerarán la fecha de ingreso del servidor y el </w:t>
      </w:r>
      <w:r>
        <w:rPr>
          <w:rFonts w:eastAsia="Times New Roman"/>
          <w:sz w:val="30"/>
          <w:szCs w:val="30"/>
          <w:lang w:val="es-ES"/>
        </w:rPr>
        <w:t xml:space="preserve">plan anual de actividades de la unidad o proceso a la que pertenece el servidor; las </w:t>
      </w:r>
      <w:r>
        <w:rPr>
          <w:rFonts w:eastAsia="Times New Roman"/>
          <w:sz w:val="30"/>
          <w:szCs w:val="30"/>
          <w:lang w:val="es-ES"/>
        </w:rPr>
        <w:lastRenderedPageBreak/>
        <w:t>mismas que podrán ser diferidas pero observando lo determinado en el artículo siguiente.</w:t>
      </w:r>
    </w:p>
    <w:p w:rsidR="00000000" w:rsidRDefault="0092426B">
      <w:pPr>
        <w:divId w:val="1651208066"/>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Calendario.- </w:t>
      </w:r>
      <w:r>
        <w:rPr>
          <w:rFonts w:eastAsia="Times New Roman"/>
          <w:sz w:val="30"/>
          <w:szCs w:val="30"/>
          <w:lang w:val="es-ES"/>
        </w:rPr>
        <w:t>En concordancia a lo que dispone el artículo 29 de la LOSEP</w:t>
      </w:r>
      <w:r>
        <w:rPr>
          <w:rFonts w:eastAsia="Times New Roman"/>
          <w:sz w:val="30"/>
          <w:szCs w:val="30"/>
          <w:lang w:val="es-ES"/>
        </w:rPr>
        <w:t xml:space="preserve"> la concesión de vacaciones de las o los servidores del Ministerio de Minería a nombramiento o contratos de servicios ocasionales, se otorgará luego de transcurridos 11 meses continuos de trabajo y se sujetará al calendario anual que formulará el responsab</w:t>
      </w:r>
      <w:r>
        <w:rPr>
          <w:rFonts w:eastAsia="Times New Roman"/>
          <w:sz w:val="30"/>
          <w:szCs w:val="30"/>
          <w:lang w:val="es-ES"/>
        </w:rPr>
        <w:t>le de cada unidad o proceso. El calendario previsto se enviará hasta el 30 de noviembre de cada año a la Dirección de Administración del Talento Humano.</w:t>
      </w:r>
      <w:r>
        <w:rPr>
          <w:rFonts w:eastAsia="Times New Roman"/>
          <w:sz w:val="30"/>
          <w:szCs w:val="30"/>
          <w:lang w:val="es-ES"/>
        </w:rPr>
        <w:br/>
      </w:r>
      <w:r>
        <w:rPr>
          <w:rFonts w:eastAsia="Times New Roman"/>
          <w:sz w:val="30"/>
          <w:szCs w:val="30"/>
          <w:lang w:val="es-ES"/>
        </w:rPr>
        <w:br/>
        <w:t>La Dirección de Administración del Talento Humano, tramitará las vacaciones de acuerdo al calendario a</w:t>
      </w:r>
      <w:r>
        <w:rPr>
          <w:rFonts w:eastAsia="Times New Roman"/>
          <w:sz w:val="30"/>
          <w:szCs w:val="30"/>
          <w:lang w:val="es-ES"/>
        </w:rPr>
        <w:t>probado; en caso de que por necesidad institucional no se las pueda ejercer en la fecha determinada, tendrán que establecerse la nueva fecha.</w:t>
      </w:r>
      <w:r>
        <w:rPr>
          <w:rFonts w:eastAsia="Times New Roman"/>
          <w:sz w:val="30"/>
          <w:szCs w:val="30"/>
          <w:lang w:val="es-ES"/>
        </w:rPr>
        <w:br/>
      </w:r>
      <w:r>
        <w:rPr>
          <w:rFonts w:eastAsia="Times New Roman"/>
          <w:sz w:val="30"/>
          <w:szCs w:val="30"/>
          <w:lang w:val="es-ES"/>
        </w:rPr>
        <w:br/>
        <w:t>Las vacaciones podrán ser acumuladas hasta por 60 días. Sin embargo, el derecho de vacaciones no podrá ser compen</w:t>
      </w:r>
      <w:r>
        <w:rPr>
          <w:rFonts w:eastAsia="Times New Roman"/>
          <w:sz w:val="30"/>
          <w:szCs w:val="30"/>
          <w:lang w:val="es-ES"/>
        </w:rPr>
        <w:t>sado en dinero, salvo en el caso de cesación de funciones en que se liquidarán las vacaciones no gozadas de acuerdo al valor percibido o que debió percibir por su última vacación.</w:t>
      </w:r>
    </w:p>
    <w:p w:rsidR="00000000" w:rsidRDefault="0092426B">
      <w:pPr>
        <w:divId w:val="1724714793"/>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De la suspensión y diferimiento de vacaciones.- </w:t>
      </w:r>
      <w:r>
        <w:rPr>
          <w:rFonts w:eastAsia="Times New Roman"/>
          <w:sz w:val="30"/>
          <w:szCs w:val="30"/>
          <w:lang w:val="es-ES"/>
        </w:rPr>
        <w:t>El uso de vacacion</w:t>
      </w:r>
      <w:r>
        <w:rPr>
          <w:rFonts w:eastAsia="Times New Roman"/>
          <w:sz w:val="30"/>
          <w:szCs w:val="30"/>
          <w:lang w:val="es-ES"/>
        </w:rPr>
        <w:t>es será obligatorio y se ejecutará de acuerdo al calendario aprobado.</w:t>
      </w:r>
      <w:r>
        <w:rPr>
          <w:rFonts w:eastAsia="Times New Roman"/>
          <w:sz w:val="30"/>
          <w:szCs w:val="30"/>
          <w:lang w:val="es-ES"/>
        </w:rPr>
        <w:br/>
      </w:r>
      <w:r>
        <w:rPr>
          <w:rFonts w:eastAsia="Times New Roman"/>
          <w:sz w:val="30"/>
          <w:szCs w:val="30"/>
          <w:lang w:val="es-ES"/>
        </w:rPr>
        <w:br/>
        <w:t xml:space="preserve">En casos excepcionales el jefe inmediato superior del área podrá suspenderlas o diferirlas para otra fecha; en función de las necesidades institucionales y de común acuerdo con la o el </w:t>
      </w:r>
      <w:r>
        <w:rPr>
          <w:rFonts w:eastAsia="Times New Roman"/>
          <w:sz w:val="30"/>
          <w:szCs w:val="30"/>
          <w:lang w:val="es-ES"/>
        </w:rPr>
        <w:t>servidor, se tendrá que establecerse la nueva fecha.</w:t>
      </w:r>
      <w:r>
        <w:rPr>
          <w:rFonts w:eastAsia="Times New Roman"/>
          <w:sz w:val="30"/>
          <w:szCs w:val="30"/>
          <w:lang w:val="es-ES"/>
        </w:rPr>
        <w:br/>
      </w:r>
      <w:r>
        <w:rPr>
          <w:rFonts w:eastAsia="Times New Roman"/>
          <w:sz w:val="30"/>
          <w:szCs w:val="30"/>
          <w:lang w:val="es-ES"/>
        </w:rPr>
        <w:br/>
        <w:t>La suspensión o vacaciones diferidas deberán ser puestas en conocimiento de la DATH para su registro y control respectivo.</w:t>
      </w:r>
      <w:r>
        <w:rPr>
          <w:rFonts w:eastAsia="Times New Roman"/>
          <w:sz w:val="30"/>
          <w:szCs w:val="30"/>
          <w:lang w:val="es-ES"/>
        </w:rPr>
        <w:br/>
      </w:r>
      <w:r>
        <w:rPr>
          <w:rFonts w:eastAsia="Times New Roman"/>
          <w:sz w:val="30"/>
          <w:szCs w:val="30"/>
          <w:lang w:val="es-ES"/>
        </w:rPr>
        <w:br/>
        <w:t>No habrá compensación económica alguna por las vacaciones no gozadas por las o</w:t>
      </w:r>
      <w:r>
        <w:rPr>
          <w:rFonts w:eastAsia="Times New Roman"/>
          <w:sz w:val="30"/>
          <w:szCs w:val="30"/>
          <w:lang w:val="es-ES"/>
        </w:rPr>
        <w:t xml:space="preserve"> los servidores, salvo cuando cesen en sus funciones. En caso de que las o los servidores no hubieren cumplido 11 meses de servicio, percibirá por tal concepto la parte proporcional al tiempo efectivamente laborado.</w:t>
      </w:r>
      <w:r>
        <w:rPr>
          <w:rFonts w:eastAsia="Times New Roman"/>
          <w:sz w:val="30"/>
          <w:szCs w:val="30"/>
          <w:lang w:val="es-ES"/>
        </w:rPr>
        <w:br/>
      </w:r>
      <w:r>
        <w:rPr>
          <w:rFonts w:eastAsia="Times New Roman"/>
          <w:sz w:val="30"/>
          <w:szCs w:val="30"/>
          <w:lang w:val="es-ES"/>
        </w:rPr>
        <w:br/>
        <w:t>Los jefes inmediatos deben garantizar e</w:t>
      </w:r>
      <w:r>
        <w:rPr>
          <w:rFonts w:eastAsia="Times New Roman"/>
          <w:sz w:val="30"/>
          <w:szCs w:val="30"/>
          <w:lang w:val="es-ES"/>
        </w:rPr>
        <w:t xml:space="preserve">l derecho a vacaciones del </w:t>
      </w:r>
      <w:r>
        <w:rPr>
          <w:rFonts w:eastAsia="Times New Roman"/>
          <w:sz w:val="30"/>
          <w:szCs w:val="30"/>
          <w:lang w:val="es-ES"/>
        </w:rPr>
        <w:lastRenderedPageBreak/>
        <w:t>personal bajo su dependencia. Por lo tanto, de conformidad con el numeral m) del artículo 24 de la LOSEP está prohibido negar las vacaciones injustificadamente.</w:t>
      </w:r>
    </w:p>
    <w:p w:rsidR="00000000" w:rsidRDefault="0092426B">
      <w:pPr>
        <w:divId w:val="671690292"/>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Del anticipo de vacaciones.</w:t>
      </w:r>
      <w:r>
        <w:rPr>
          <w:rFonts w:eastAsia="Times New Roman"/>
          <w:sz w:val="30"/>
          <w:szCs w:val="30"/>
          <w:lang w:val="es-ES"/>
        </w:rPr>
        <w:t>- Se podrá conceder adelanto y permisos imputables a vacaciones para las y los servidores que laboran bajo la modalidad de contrato de servicios ocasionales y con nombramiento en la parte proporcional derivada del tiempo de trabajo y conforme a la duración</w:t>
      </w:r>
      <w:r>
        <w:rPr>
          <w:rFonts w:eastAsia="Times New Roman"/>
          <w:sz w:val="30"/>
          <w:szCs w:val="30"/>
          <w:lang w:val="es-ES"/>
        </w:rPr>
        <w:t xml:space="preserve"> del contrato o nombramiento, según lo que dispone el artículo 30 del Reglamento General a la Ley Orgánica del Servicio Público.</w:t>
      </w:r>
      <w:r>
        <w:rPr>
          <w:rFonts w:eastAsia="Times New Roman"/>
          <w:sz w:val="30"/>
          <w:szCs w:val="30"/>
          <w:lang w:val="es-ES"/>
        </w:rPr>
        <w:br/>
      </w:r>
      <w:r>
        <w:rPr>
          <w:rFonts w:eastAsia="Times New Roman"/>
          <w:sz w:val="30"/>
          <w:szCs w:val="30"/>
          <w:lang w:val="es-ES"/>
        </w:rPr>
        <w:br/>
        <w:t>Para las o los servidores que se encontraren en comisión de servicios en otra institución, sus vacaciones deberán ser concedid</w:t>
      </w:r>
      <w:r>
        <w:rPr>
          <w:rFonts w:eastAsia="Times New Roman"/>
          <w:sz w:val="30"/>
          <w:szCs w:val="30"/>
          <w:lang w:val="es-ES"/>
        </w:rPr>
        <w:t>as por la autoridad nominadora de la institución en donde se encuentre prestando sus servicios, la misma que notificará a este Ministerio, sobre las vacaciones concedidas, de no contar con dicha notificación, se solicitará la respectiva certificación.</w:t>
      </w:r>
    </w:p>
    <w:p w:rsidR="00000000" w:rsidRDefault="0092426B">
      <w:pPr>
        <w:divId w:val="274755925"/>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24.-</w:t>
      </w:r>
      <w:r>
        <w:rPr>
          <w:rFonts w:eastAsia="Times New Roman"/>
          <w:b/>
          <w:bCs/>
          <w:sz w:val="30"/>
          <w:szCs w:val="30"/>
          <w:lang w:val="es-ES"/>
        </w:rPr>
        <w:t xml:space="preserve"> De la liquidación de vacaciones por cesación de funciones.</w:t>
      </w:r>
      <w:r>
        <w:rPr>
          <w:rFonts w:eastAsia="Times New Roman"/>
          <w:sz w:val="30"/>
          <w:szCs w:val="30"/>
          <w:lang w:val="es-ES"/>
        </w:rPr>
        <w:t>- Cuando la o el servidor cese en sus funciones sin haber hecho uso de sus vacaciones, éstas serán compensadas e incluidas en la liquidación correspondiente, con una acumulación máxima de hast</w:t>
      </w:r>
      <w:r>
        <w:rPr>
          <w:rFonts w:eastAsia="Times New Roman"/>
          <w:sz w:val="30"/>
          <w:szCs w:val="30"/>
          <w:lang w:val="es-ES"/>
        </w:rPr>
        <w:t>a 60 días.</w:t>
      </w:r>
    </w:p>
    <w:p w:rsidR="00000000" w:rsidRDefault="0092426B">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LAS LICENCIAS</w:t>
      </w:r>
    </w:p>
    <w:p w:rsidR="00000000" w:rsidRDefault="0092426B">
      <w:pPr>
        <w:divId w:val="1736395426"/>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Licencias con remuneración.</w:t>
      </w:r>
      <w:r>
        <w:rPr>
          <w:rFonts w:eastAsia="Times New Roman"/>
          <w:sz w:val="30"/>
          <w:szCs w:val="30"/>
          <w:lang w:val="es-ES"/>
        </w:rPr>
        <w:t>- Las y los servidores del Ministerio tendrán derecho a las licencias con remuneración de acuerdo a lo estipulado en el Art. 27 de la Ley Orgánica del Servicio Público y Sección P</w:t>
      </w:r>
      <w:r>
        <w:rPr>
          <w:rFonts w:eastAsia="Times New Roman"/>
          <w:sz w:val="30"/>
          <w:szCs w:val="30"/>
          <w:lang w:val="es-ES"/>
        </w:rPr>
        <w:t>rimera, Capítulo III, Título II, de su Reglamento General, siendo responsabilidad de la Dirección de Administración del Talento Humano observar los procedimientos a seguir para su concesión.</w:t>
      </w:r>
    </w:p>
    <w:p w:rsidR="00000000" w:rsidRDefault="0092426B">
      <w:pPr>
        <w:divId w:val="1164904352"/>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Licencias sin remuneración.</w:t>
      </w:r>
      <w:r>
        <w:rPr>
          <w:rFonts w:eastAsia="Times New Roman"/>
          <w:sz w:val="30"/>
          <w:szCs w:val="30"/>
          <w:lang w:val="es-ES"/>
        </w:rPr>
        <w:t>- A las y los servidores del</w:t>
      </w:r>
      <w:r>
        <w:rPr>
          <w:rFonts w:eastAsia="Times New Roman"/>
          <w:sz w:val="30"/>
          <w:szCs w:val="30"/>
          <w:lang w:val="es-ES"/>
        </w:rPr>
        <w:t xml:space="preserve"> Ministerio se les podrá conceder licencia sin remuneración, de acuerdo a lo que establece el artículo 28 de la Ley Orgánica de Servicio Público y Sección Segunda, Capítulo III, Título II de su Reglamento General, correspondiéndole a la Dirección de Admini</w:t>
      </w:r>
      <w:r>
        <w:rPr>
          <w:rFonts w:eastAsia="Times New Roman"/>
          <w:sz w:val="30"/>
          <w:szCs w:val="30"/>
          <w:lang w:val="es-ES"/>
        </w:rPr>
        <w:t>stración del Talento Humano la responsabilidad de observar los procedimientos a seguirse para su concesión.</w:t>
      </w:r>
      <w:r>
        <w:rPr>
          <w:rFonts w:eastAsia="Times New Roman"/>
          <w:sz w:val="30"/>
          <w:szCs w:val="30"/>
          <w:lang w:val="es-ES"/>
        </w:rPr>
        <w:br/>
      </w:r>
      <w:r>
        <w:rPr>
          <w:rFonts w:eastAsia="Times New Roman"/>
          <w:sz w:val="30"/>
          <w:szCs w:val="30"/>
          <w:lang w:val="es-ES"/>
        </w:rPr>
        <w:lastRenderedPageBreak/>
        <w:br/>
        <w:t>Para el caso de las licencias para estudios regulares de postgrado, se procederá de acuerdo a lo que determina el Art. 28 letra b) de la LOSEP en c</w:t>
      </w:r>
      <w:r>
        <w:rPr>
          <w:rFonts w:eastAsia="Times New Roman"/>
          <w:sz w:val="30"/>
          <w:szCs w:val="30"/>
          <w:lang w:val="es-ES"/>
        </w:rPr>
        <w:t>oncordancia con el artículo 41 de su Reglamento General.</w:t>
      </w:r>
      <w:r>
        <w:rPr>
          <w:rFonts w:eastAsia="Times New Roman"/>
          <w:sz w:val="30"/>
          <w:szCs w:val="30"/>
          <w:lang w:val="es-ES"/>
        </w:rPr>
        <w:br/>
      </w:r>
      <w:r>
        <w:rPr>
          <w:rFonts w:eastAsia="Times New Roman"/>
          <w:sz w:val="30"/>
          <w:szCs w:val="30"/>
          <w:lang w:val="es-ES"/>
        </w:rPr>
        <w:br/>
        <w:t>Para todos los casos de licencia sin remuneración, se considerará que la o el servidor interrumpe la prestación de servicios por el lapso que dure la licencia; además, las remuneraciones y los aport</w:t>
      </w:r>
      <w:r>
        <w:rPr>
          <w:rFonts w:eastAsia="Times New Roman"/>
          <w:sz w:val="30"/>
          <w:szCs w:val="30"/>
          <w:lang w:val="es-ES"/>
        </w:rPr>
        <w:t>es a la seguridad social serán suspendidos.</w:t>
      </w:r>
    </w:p>
    <w:p w:rsidR="00000000" w:rsidRDefault="0092426B">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LAS COMISIONES DE SERVICIOS</w:t>
      </w:r>
    </w:p>
    <w:p w:rsidR="00000000" w:rsidRDefault="0092426B">
      <w:pPr>
        <w:divId w:val="2090037919"/>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Derecho a las comisiones de</w:t>
      </w:r>
      <w:r>
        <w:rPr>
          <w:rFonts w:eastAsia="Times New Roman"/>
          <w:sz w:val="30"/>
          <w:szCs w:val="30"/>
          <w:lang w:val="es-ES"/>
        </w:rPr>
        <w:t xml:space="preserve"> </w:t>
      </w:r>
      <w:r>
        <w:rPr>
          <w:rFonts w:eastAsia="Times New Roman"/>
          <w:b/>
          <w:bCs/>
          <w:sz w:val="30"/>
          <w:szCs w:val="30"/>
          <w:lang w:val="es-ES"/>
        </w:rPr>
        <w:t xml:space="preserve">servicios.- </w:t>
      </w:r>
      <w:r>
        <w:rPr>
          <w:rFonts w:eastAsia="Times New Roman"/>
          <w:sz w:val="30"/>
          <w:szCs w:val="30"/>
          <w:lang w:val="es-ES"/>
        </w:rPr>
        <w:t xml:space="preserve">De conformidad con lo dispuesto en los artículos 30 de la LOSEP y 45 al 48 de su Reglamento General, la o el servidor </w:t>
      </w:r>
      <w:r>
        <w:rPr>
          <w:rFonts w:eastAsia="Times New Roman"/>
          <w:sz w:val="30"/>
          <w:szCs w:val="30"/>
          <w:lang w:val="es-ES"/>
        </w:rPr>
        <w:t>de carrera que labore en el Ministerio de Minería con nombramiento permanente podrá prestar sus servicios con remuneración en otra Institución del Estado dentro o fuera del país, hasta por dos años previa solicitud de la Autoridad Nominadora de la Instituc</w:t>
      </w:r>
      <w:r>
        <w:rPr>
          <w:rFonts w:eastAsia="Times New Roman"/>
          <w:sz w:val="30"/>
          <w:szCs w:val="30"/>
          <w:lang w:val="es-ES"/>
        </w:rPr>
        <w:t>ión requirente, aceptación escrita de la o el servidor, informe de la DATH y autorización del Ministro o su Delegado.</w:t>
      </w:r>
      <w:r>
        <w:rPr>
          <w:rFonts w:eastAsia="Times New Roman"/>
          <w:sz w:val="30"/>
          <w:szCs w:val="30"/>
          <w:lang w:val="es-ES"/>
        </w:rPr>
        <w:br/>
      </w:r>
      <w:r>
        <w:rPr>
          <w:rFonts w:eastAsia="Times New Roman"/>
          <w:sz w:val="30"/>
          <w:szCs w:val="30"/>
          <w:lang w:val="es-ES"/>
        </w:rPr>
        <w:br/>
        <w:t>De conformidad con el último inciso del artículo 31 de la LOSEP, el Ministerio de Minería no se rehusará a conceder comisión de servicios</w:t>
      </w:r>
      <w:r>
        <w:rPr>
          <w:rFonts w:eastAsia="Times New Roman"/>
          <w:sz w:val="30"/>
          <w:szCs w:val="30"/>
          <w:lang w:val="es-ES"/>
        </w:rPr>
        <w:t xml:space="preserve"> para sus servidores.</w:t>
      </w:r>
    </w:p>
    <w:p w:rsidR="00000000" w:rsidRDefault="0092426B">
      <w:pPr>
        <w:divId w:val="1903253198"/>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Del procedimiento.- </w:t>
      </w:r>
      <w:r>
        <w:rPr>
          <w:rFonts w:eastAsia="Times New Roman"/>
          <w:sz w:val="30"/>
          <w:szCs w:val="30"/>
          <w:lang w:val="es-ES"/>
        </w:rPr>
        <w:t>Las o los servidores públicos que soliciten comisión de servicios, deberá cumplir con los siguientes requisitos: deberán contar con la petición escrita de la Autoridad Nominadora de la otra institución pú</w:t>
      </w:r>
      <w:r>
        <w:rPr>
          <w:rFonts w:eastAsia="Times New Roman"/>
          <w:sz w:val="30"/>
          <w:szCs w:val="30"/>
          <w:lang w:val="es-ES"/>
        </w:rPr>
        <w:t>blica solicitando a la máxima Autoridad del Ministerio de Minería o su delegado; la comisión de servicios con remuneración; el servidor expresamente manifestará su aceptación por escrito de la comisión solicitada.</w:t>
      </w:r>
      <w:r>
        <w:rPr>
          <w:rFonts w:eastAsia="Times New Roman"/>
          <w:sz w:val="30"/>
          <w:szCs w:val="30"/>
          <w:lang w:val="es-ES"/>
        </w:rPr>
        <w:br/>
      </w:r>
      <w:r>
        <w:rPr>
          <w:rFonts w:eastAsia="Times New Roman"/>
          <w:sz w:val="30"/>
          <w:szCs w:val="30"/>
          <w:lang w:val="es-ES"/>
        </w:rPr>
        <w:br/>
        <w:t>La Dirección de Administración del Talent</w:t>
      </w:r>
      <w:r>
        <w:rPr>
          <w:rFonts w:eastAsia="Times New Roman"/>
          <w:sz w:val="30"/>
          <w:szCs w:val="30"/>
          <w:lang w:val="es-ES"/>
        </w:rPr>
        <w:t>o Humano, una vez que cuente con la autorización del señor Ministro o su delegado, procederá a emitir su informe correspondiente, al que adjuntará la solicitud de autorización por parte de la Secretaría Nacional de la Administración Pública según correspon</w:t>
      </w:r>
      <w:r>
        <w:rPr>
          <w:rFonts w:eastAsia="Times New Roman"/>
          <w:sz w:val="30"/>
          <w:szCs w:val="30"/>
          <w:lang w:val="es-ES"/>
        </w:rPr>
        <w:t>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Con dicha autorización se procederá a elaborar la Resolución y Acción de Personal respectiva, mediante la cual se declarará en comisión de servicios con remuneración, hasta por dos años.</w:t>
      </w:r>
      <w:r>
        <w:rPr>
          <w:rFonts w:eastAsia="Times New Roman"/>
          <w:sz w:val="30"/>
          <w:szCs w:val="30"/>
          <w:lang w:val="es-ES"/>
        </w:rPr>
        <w:br/>
      </w:r>
      <w:r>
        <w:rPr>
          <w:rFonts w:eastAsia="Times New Roman"/>
          <w:sz w:val="30"/>
          <w:szCs w:val="30"/>
          <w:lang w:val="es-ES"/>
        </w:rPr>
        <w:br/>
        <w:t>La servidora o servidor conservará todos sus derechos en la ins</w:t>
      </w:r>
      <w:r>
        <w:rPr>
          <w:rFonts w:eastAsia="Times New Roman"/>
          <w:sz w:val="30"/>
          <w:szCs w:val="30"/>
          <w:lang w:val="es-ES"/>
        </w:rPr>
        <w:t>titución a la cual se encontraba originalmente prestando sus servicios; y una vez que concluya su comisión tendrá derecho a ser reintegrado a su cargo original. Las comisiones de servicio con remuneración en el país o en el exterior cumplirán con los sigui</w:t>
      </w:r>
      <w:r>
        <w:rPr>
          <w:rFonts w:eastAsia="Times New Roman"/>
          <w:sz w:val="30"/>
          <w:szCs w:val="30"/>
          <w:lang w:val="es-ES"/>
        </w:rPr>
        <w:t>entes requisitos:</w:t>
      </w:r>
      <w:r>
        <w:rPr>
          <w:rFonts w:eastAsia="Times New Roman"/>
          <w:sz w:val="30"/>
          <w:szCs w:val="30"/>
          <w:lang w:val="es-ES"/>
        </w:rPr>
        <w:br/>
      </w:r>
      <w:r>
        <w:rPr>
          <w:rFonts w:eastAsia="Times New Roman"/>
          <w:sz w:val="30"/>
          <w:szCs w:val="30"/>
          <w:lang w:val="es-ES"/>
        </w:rPr>
        <w:br/>
        <w:t>a) Solicitud de la Autoridad Nominadora de la institución requirente;</w:t>
      </w:r>
      <w:r>
        <w:rPr>
          <w:rFonts w:eastAsia="Times New Roman"/>
          <w:sz w:val="30"/>
          <w:szCs w:val="30"/>
          <w:lang w:val="es-ES"/>
        </w:rPr>
        <w:br/>
      </w:r>
      <w:r>
        <w:rPr>
          <w:rFonts w:eastAsia="Times New Roman"/>
          <w:sz w:val="30"/>
          <w:szCs w:val="30"/>
          <w:lang w:val="es-ES"/>
        </w:rPr>
        <w:br/>
        <w:t>b) Informe favorable de la Dirección de Administración de Talento Humano del Ministerio de Minería;</w:t>
      </w:r>
      <w:r>
        <w:rPr>
          <w:rFonts w:eastAsia="Times New Roman"/>
          <w:sz w:val="30"/>
          <w:szCs w:val="30"/>
          <w:lang w:val="es-ES"/>
        </w:rPr>
        <w:br/>
      </w:r>
      <w:r>
        <w:rPr>
          <w:rFonts w:eastAsia="Times New Roman"/>
          <w:sz w:val="30"/>
          <w:szCs w:val="30"/>
          <w:lang w:val="es-ES"/>
        </w:rPr>
        <w:br/>
        <w:t>c) Que la o el servidor haya cumplido al menos un año de servicio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d) Aceptación por escrito del servidor público requerido;</w:t>
      </w:r>
      <w:r>
        <w:rPr>
          <w:rFonts w:eastAsia="Times New Roman"/>
          <w:sz w:val="30"/>
          <w:szCs w:val="30"/>
          <w:lang w:val="es-ES"/>
        </w:rPr>
        <w:br/>
      </w:r>
      <w:r>
        <w:rPr>
          <w:rFonts w:eastAsia="Times New Roman"/>
          <w:sz w:val="30"/>
          <w:szCs w:val="30"/>
          <w:lang w:val="es-ES"/>
        </w:rPr>
        <w:br/>
        <w:t>e) Que la o el servidor cumpla con los requisitos del puesto a ocupar;</w:t>
      </w:r>
      <w:r>
        <w:rPr>
          <w:rFonts w:eastAsia="Times New Roman"/>
          <w:sz w:val="30"/>
          <w:szCs w:val="30"/>
          <w:lang w:val="es-ES"/>
        </w:rPr>
        <w:br/>
      </w:r>
      <w:r>
        <w:rPr>
          <w:rFonts w:eastAsia="Times New Roman"/>
          <w:sz w:val="30"/>
          <w:szCs w:val="30"/>
          <w:lang w:val="es-ES"/>
        </w:rPr>
        <w:br/>
        <w:t>f) El plazo máximo de este tipo de comisión es de hasta dos años;</w:t>
      </w:r>
      <w:r>
        <w:rPr>
          <w:rFonts w:eastAsia="Times New Roman"/>
          <w:sz w:val="30"/>
          <w:szCs w:val="30"/>
          <w:lang w:val="es-ES"/>
        </w:rPr>
        <w:br/>
      </w:r>
      <w:r>
        <w:rPr>
          <w:rFonts w:eastAsia="Times New Roman"/>
          <w:sz w:val="30"/>
          <w:szCs w:val="30"/>
          <w:lang w:val="es-ES"/>
        </w:rPr>
        <w:br/>
        <w:t>g) El servidor de carrera conservará todos sus derechos</w:t>
      </w:r>
      <w:r>
        <w:rPr>
          <w:rFonts w:eastAsia="Times New Roman"/>
          <w:sz w:val="30"/>
          <w:szCs w:val="30"/>
          <w:lang w:val="es-ES"/>
        </w:rPr>
        <w:t xml:space="preserve"> y beneficios;</w:t>
      </w:r>
      <w:r>
        <w:rPr>
          <w:rFonts w:eastAsia="Times New Roman"/>
          <w:sz w:val="30"/>
          <w:szCs w:val="30"/>
          <w:lang w:val="es-ES"/>
        </w:rPr>
        <w:br/>
      </w:r>
      <w:r>
        <w:rPr>
          <w:rFonts w:eastAsia="Times New Roman"/>
          <w:sz w:val="30"/>
          <w:szCs w:val="30"/>
          <w:lang w:val="es-ES"/>
        </w:rPr>
        <w:br/>
        <w:t>h) En el caso de que existiese una diferencia de remuneración, ésta deberá ser asumida por la entidad requirente;</w:t>
      </w:r>
      <w:r>
        <w:rPr>
          <w:rFonts w:eastAsia="Times New Roman"/>
          <w:sz w:val="30"/>
          <w:szCs w:val="30"/>
          <w:lang w:val="es-ES"/>
        </w:rPr>
        <w:br/>
      </w:r>
      <w:r>
        <w:rPr>
          <w:rFonts w:eastAsia="Times New Roman"/>
          <w:sz w:val="30"/>
          <w:szCs w:val="30"/>
          <w:lang w:val="es-ES"/>
        </w:rPr>
        <w:br/>
        <w:t>i) Se requerirá la autorización de la Secretaría Nacional de la Administración Pública según corresponda;</w:t>
      </w:r>
      <w:r>
        <w:rPr>
          <w:rFonts w:eastAsia="Times New Roman"/>
          <w:sz w:val="30"/>
          <w:szCs w:val="30"/>
          <w:lang w:val="es-ES"/>
        </w:rPr>
        <w:br/>
      </w:r>
      <w:r>
        <w:rPr>
          <w:rFonts w:eastAsia="Times New Roman"/>
          <w:sz w:val="30"/>
          <w:szCs w:val="30"/>
          <w:lang w:val="es-ES"/>
        </w:rPr>
        <w:br/>
        <w:t xml:space="preserve">j) Al servidor de </w:t>
      </w:r>
      <w:r>
        <w:rPr>
          <w:rFonts w:eastAsia="Times New Roman"/>
          <w:sz w:val="30"/>
          <w:szCs w:val="30"/>
          <w:lang w:val="es-ES"/>
        </w:rPr>
        <w:t>carrera podrá concedérsele esta comisión para efectuar estudios de postgrado, reuniones, visitas de observación, conferencias, pasantías hasta por dos años, previa las autorizaciones correspondientes;</w:t>
      </w:r>
      <w:r>
        <w:rPr>
          <w:rFonts w:eastAsia="Times New Roman"/>
          <w:sz w:val="30"/>
          <w:szCs w:val="30"/>
          <w:lang w:val="es-ES"/>
        </w:rPr>
        <w:br/>
      </w:r>
      <w:r>
        <w:rPr>
          <w:rFonts w:eastAsia="Times New Roman"/>
          <w:sz w:val="30"/>
          <w:szCs w:val="30"/>
          <w:lang w:val="es-ES"/>
        </w:rPr>
        <w:br/>
        <w:t>k) No se efectuarán estudios de supresión de puestos d</w:t>
      </w:r>
      <w:r>
        <w:rPr>
          <w:rFonts w:eastAsia="Times New Roman"/>
          <w:sz w:val="30"/>
          <w:szCs w:val="30"/>
          <w:lang w:val="es-ES"/>
        </w:rPr>
        <w:t>e las o los servidores públicos que se encuentren en comisión de servicios con remuneración mientras se encuentren cumpliendo el tiempo para el cual fueron comisionados;</w:t>
      </w:r>
      <w:r>
        <w:rPr>
          <w:rFonts w:eastAsia="Times New Roman"/>
          <w:sz w:val="30"/>
          <w:szCs w:val="30"/>
          <w:lang w:val="es-ES"/>
        </w:rPr>
        <w:br/>
      </w:r>
      <w:r>
        <w:rPr>
          <w:rFonts w:eastAsia="Times New Roman"/>
          <w:sz w:val="30"/>
          <w:szCs w:val="30"/>
          <w:lang w:val="es-ES"/>
        </w:rPr>
        <w:lastRenderedPageBreak/>
        <w:br/>
        <w:t>l) Si en función de los procesos de racionalización fuere necesaria la reestructuraci</w:t>
      </w:r>
      <w:r>
        <w:rPr>
          <w:rFonts w:eastAsia="Times New Roman"/>
          <w:sz w:val="30"/>
          <w:szCs w:val="30"/>
          <w:lang w:val="es-ES"/>
        </w:rPr>
        <w:t>ón, reorganización, desconcentración o descentralización de la institución, o se procediere a modificar la estructura de la misma, fusionarla o de ser adscrita a otra o suprimirla u otras formas similares, en forma previa y de manera inmediata se procederá</w:t>
      </w:r>
      <w:r>
        <w:rPr>
          <w:rFonts w:eastAsia="Times New Roman"/>
          <w:sz w:val="30"/>
          <w:szCs w:val="30"/>
          <w:lang w:val="es-ES"/>
        </w:rPr>
        <w:t xml:space="preserve"> a la terminación de todo tipo de comisión de servicios y licencias, si ésta afectare al puesto que ocupe la o el servidor en comisión de servicios para los fines pertinentes;</w:t>
      </w:r>
      <w:r>
        <w:rPr>
          <w:rFonts w:eastAsia="Times New Roman"/>
          <w:sz w:val="30"/>
          <w:szCs w:val="30"/>
          <w:lang w:val="es-ES"/>
        </w:rPr>
        <w:br/>
      </w:r>
      <w:r>
        <w:rPr>
          <w:rFonts w:eastAsia="Times New Roman"/>
          <w:sz w:val="30"/>
          <w:szCs w:val="30"/>
          <w:lang w:val="es-ES"/>
        </w:rPr>
        <w:br/>
        <w:t>m) La comisión de servicios con remuneración, terminará por el cumplimiento del</w:t>
      </w:r>
      <w:r>
        <w:rPr>
          <w:rFonts w:eastAsia="Times New Roman"/>
          <w:sz w:val="30"/>
          <w:szCs w:val="30"/>
          <w:lang w:val="es-ES"/>
        </w:rPr>
        <w:t xml:space="preserve"> plazo concedido o cuando la institución requirente lo considere pertinente, y sin más trámite, la o el servidor comisionado se reintegrará inmediatamente al Ministerio de Minería.</w:t>
      </w:r>
    </w:p>
    <w:p w:rsidR="00000000" w:rsidRDefault="0092426B">
      <w:pPr>
        <w:divId w:val="1160656508"/>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Comisión de servicio sin</w:t>
      </w:r>
      <w:r>
        <w:rPr>
          <w:rFonts w:eastAsia="Times New Roman"/>
          <w:sz w:val="30"/>
          <w:szCs w:val="30"/>
          <w:lang w:val="es-ES"/>
        </w:rPr>
        <w:t xml:space="preserve"> </w:t>
      </w:r>
      <w:r>
        <w:rPr>
          <w:rFonts w:eastAsia="Times New Roman"/>
          <w:b/>
          <w:bCs/>
          <w:sz w:val="30"/>
          <w:szCs w:val="30"/>
          <w:lang w:val="es-ES"/>
        </w:rPr>
        <w:t xml:space="preserve">remuneración.- </w:t>
      </w:r>
      <w:r>
        <w:rPr>
          <w:rFonts w:eastAsia="Times New Roman"/>
          <w:sz w:val="30"/>
          <w:szCs w:val="30"/>
          <w:lang w:val="es-ES"/>
        </w:rPr>
        <w:t>Conforme lo establecen lo</w:t>
      </w:r>
      <w:r>
        <w:rPr>
          <w:rFonts w:eastAsia="Times New Roman"/>
          <w:sz w:val="30"/>
          <w:szCs w:val="30"/>
          <w:lang w:val="es-ES"/>
        </w:rPr>
        <w:t>s artículos 31 de la Ley Orgánica de Servicio Público y 51 de su Reglamento General, el Ministro de Minería o su delegado, podrá conceder a las o los servidores públicos de carrera, comisión de servicio sin remuneración, previa aceptación por escrito de la</w:t>
      </w:r>
      <w:r>
        <w:rPr>
          <w:rFonts w:eastAsia="Times New Roman"/>
          <w:sz w:val="30"/>
          <w:szCs w:val="30"/>
          <w:lang w:val="es-ES"/>
        </w:rPr>
        <w:t xml:space="preserve"> o el servidor y hasta por seis años, durante su carrera administrativa, previo dictamen favorable de la Dirección de Administración del Talento Humano, siempre que la o el servidor hubiere cumplido al menos un año de servicio con nombramiento permanente e</w:t>
      </w:r>
      <w:r>
        <w:rPr>
          <w:rFonts w:eastAsia="Times New Roman"/>
          <w:sz w:val="30"/>
          <w:szCs w:val="30"/>
          <w:lang w:val="es-ES"/>
        </w:rPr>
        <w:t>n el Ministerio.</w:t>
      </w:r>
      <w:r>
        <w:rPr>
          <w:rFonts w:eastAsia="Times New Roman"/>
          <w:sz w:val="30"/>
          <w:szCs w:val="30"/>
          <w:lang w:val="es-ES"/>
        </w:rPr>
        <w:br/>
      </w:r>
      <w:r>
        <w:rPr>
          <w:rFonts w:eastAsia="Times New Roman"/>
          <w:sz w:val="30"/>
          <w:szCs w:val="30"/>
          <w:lang w:val="es-ES"/>
        </w:rPr>
        <w:br/>
        <w:t>Los requisitos para este tipo de comisiones serán los siguientes:</w:t>
      </w:r>
      <w:r>
        <w:rPr>
          <w:rFonts w:eastAsia="Times New Roman"/>
          <w:sz w:val="30"/>
          <w:szCs w:val="30"/>
          <w:lang w:val="es-ES"/>
        </w:rPr>
        <w:br/>
      </w:r>
      <w:r>
        <w:rPr>
          <w:rFonts w:eastAsia="Times New Roman"/>
          <w:sz w:val="30"/>
          <w:szCs w:val="30"/>
          <w:lang w:val="es-ES"/>
        </w:rPr>
        <w:br/>
        <w:t>a) Solicitud de la Autoridad Nominadora de la institución requirente;</w:t>
      </w:r>
      <w:r>
        <w:rPr>
          <w:rFonts w:eastAsia="Times New Roman"/>
          <w:sz w:val="30"/>
          <w:szCs w:val="30"/>
          <w:lang w:val="es-ES"/>
        </w:rPr>
        <w:br/>
      </w:r>
      <w:r>
        <w:rPr>
          <w:rFonts w:eastAsia="Times New Roman"/>
          <w:sz w:val="30"/>
          <w:szCs w:val="30"/>
          <w:lang w:val="es-ES"/>
        </w:rPr>
        <w:br/>
        <w:t>b) Informe favorable de la Dirección de Administración del Talento Humano del Ministerio de Minería;</w:t>
      </w:r>
      <w:r>
        <w:rPr>
          <w:rFonts w:eastAsia="Times New Roman"/>
          <w:sz w:val="30"/>
          <w:szCs w:val="30"/>
          <w:lang w:val="es-ES"/>
        </w:rPr>
        <w:br/>
      </w:r>
      <w:r>
        <w:rPr>
          <w:rFonts w:eastAsia="Times New Roman"/>
          <w:sz w:val="30"/>
          <w:szCs w:val="30"/>
          <w:lang w:val="es-ES"/>
        </w:rPr>
        <w:br/>
        <w:t>c) Que la o el servidor haya cumplido al menos un año de servicio;</w:t>
      </w:r>
      <w:r>
        <w:rPr>
          <w:rFonts w:eastAsia="Times New Roman"/>
          <w:sz w:val="30"/>
          <w:szCs w:val="30"/>
          <w:lang w:val="es-ES"/>
        </w:rPr>
        <w:br/>
      </w:r>
      <w:r>
        <w:rPr>
          <w:rFonts w:eastAsia="Times New Roman"/>
          <w:sz w:val="30"/>
          <w:szCs w:val="30"/>
          <w:lang w:val="es-ES"/>
        </w:rPr>
        <w:br/>
        <w:t>d) Aceptación de la autoridad nominadora del Ministerio de Minería;</w:t>
      </w:r>
      <w:r>
        <w:rPr>
          <w:rFonts w:eastAsia="Times New Roman"/>
          <w:sz w:val="30"/>
          <w:szCs w:val="30"/>
          <w:lang w:val="es-ES"/>
        </w:rPr>
        <w:br/>
      </w:r>
      <w:r>
        <w:rPr>
          <w:rFonts w:eastAsia="Times New Roman"/>
          <w:sz w:val="30"/>
          <w:szCs w:val="30"/>
          <w:lang w:val="es-ES"/>
        </w:rPr>
        <w:br/>
        <w:t>e) Aceptación por escrito del servidor público requerido;</w:t>
      </w:r>
      <w:r>
        <w:rPr>
          <w:rFonts w:eastAsia="Times New Roman"/>
          <w:sz w:val="30"/>
          <w:szCs w:val="30"/>
          <w:lang w:val="es-ES"/>
        </w:rPr>
        <w:br/>
      </w:r>
      <w:r>
        <w:rPr>
          <w:rFonts w:eastAsia="Times New Roman"/>
          <w:sz w:val="30"/>
          <w:szCs w:val="30"/>
          <w:lang w:val="es-ES"/>
        </w:rPr>
        <w:br/>
        <w:t>f) Que la o el servidor cumpla con los requisitos del pues</w:t>
      </w:r>
      <w:r>
        <w:rPr>
          <w:rFonts w:eastAsia="Times New Roman"/>
          <w:sz w:val="30"/>
          <w:szCs w:val="30"/>
          <w:lang w:val="es-ES"/>
        </w:rPr>
        <w:t>to a ocupar;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g) El servidor de carrera conservará todos sus derechos y beneficios;</w:t>
      </w:r>
      <w:r>
        <w:rPr>
          <w:rFonts w:eastAsia="Times New Roman"/>
          <w:sz w:val="30"/>
          <w:szCs w:val="30"/>
          <w:lang w:val="es-ES"/>
        </w:rPr>
        <w:br/>
      </w:r>
      <w:r>
        <w:rPr>
          <w:rFonts w:eastAsia="Times New Roman"/>
          <w:sz w:val="30"/>
          <w:szCs w:val="30"/>
          <w:lang w:val="es-ES"/>
        </w:rPr>
        <w:br/>
        <w:t>h) La remuneración deberá ser absorbida por la entidad requirente;</w:t>
      </w:r>
      <w:r>
        <w:rPr>
          <w:rFonts w:eastAsia="Times New Roman"/>
          <w:sz w:val="30"/>
          <w:szCs w:val="30"/>
          <w:lang w:val="es-ES"/>
        </w:rPr>
        <w:br/>
      </w:r>
      <w:r>
        <w:rPr>
          <w:rFonts w:eastAsia="Times New Roman"/>
          <w:sz w:val="30"/>
          <w:szCs w:val="30"/>
          <w:lang w:val="es-ES"/>
        </w:rPr>
        <w:br/>
        <w:t>i) No se efectuarán estudios de supresión de puestos de las o los servidores públicos que se encuentren</w:t>
      </w:r>
      <w:r>
        <w:rPr>
          <w:rFonts w:eastAsia="Times New Roman"/>
          <w:sz w:val="30"/>
          <w:szCs w:val="30"/>
          <w:lang w:val="es-ES"/>
        </w:rPr>
        <w:t xml:space="preserve"> en comisión de servicios sin remuneración mientras estén cumpliendo el tiempo para el cual fueron comisionados;</w:t>
      </w:r>
      <w:r>
        <w:rPr>
          <w:rFonts w:eastAsia="Times New Roman"/>
          <w:sz w:val="30"/>
          <w:szCs w:val="30"/>
          <w:lang w:val="es-ES"/>
        </w:rPr>
        <w:br/>
      </w:r>
      <w:r>
        <w:rPr>
          <w:rFonts w:eastAsia="Times New Roman"/>
          <w:sz w:val="30"/>
          <w:szCs w:val="30"/>
          <w:lang w:val="es-ES"/>
        </w:rPr>
        <w:br/>
        <w:t>j) La comisión de servicios sin remuneración, terminará por el cumplimiento del plazo concedido o cuando la institución requirente lo consider</w:t>
      </w:r>
      <w:r>
        <w:rPr>
          <w:rFonts w:eastAsia="Times New Roman"/>
          <w:sz w:val="30"/>
          <w:szCs w:val="30"/>
          <w:lang w:val="es-ES"/>
        </w:rPr>
        <w:t>e pertinente, y sin más trámite, la o el servidor comisionado se reintegrará inmediatamente al Ministerio de Minería.</w:t>
      </w:r>
      <w:r>
        <w:rPr>
          <w:rFonts w:eastAsia="Times New Roman"/>
          <w:sz w:val="30"/>
          <w:szCs w:val="30"/>
          <w:lang w:val="es-ES"/>
        </w:rPr>
        <w:br/>
      </w:r>
      <w:r>
        <w:rPr>
          <w:rFonts w:eastAsia="Times New Roman"/>
          <w:sz w:val="30"/>
          <w:szCs w:val="30"/>
          <w:lang w:val="es-ES"/>
        </w:rPr>
        <w:br/>
        <w:t>Las comisiones de servicio sin remuneración interrumpen la relación laboral, por lo que se estará a lo dispuesto en los artículos 51, 52,</w:t>
      </w:r>
      <w:r>
        <w:rPr>
          <w:rFonts w:eastAsia="Times New Roman"/>
          <w:sz w:val="30"/>
          <w:szCs w:val="30"/>
          <w:lang w:val="es-ES"/>
        </w:rPr>
        <w:t xml:space="preserve"> 53, 54, 55, 56 y 57 del Reglamento de la LOSEP</w:t>
      </w:r>
    </w:p>
    <w:p w:rsidR="00000000" w:rsidRDefault="0092426B">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LOS PERMISOS</w:t>
      </w:r>
    </w:p>
    <w:p w:rsidR="00000000" w:rsidRDefault="0092426B">
      <w:pPr>
        <w:divId w:val="1537742835"/>
        <w:rPr>
          <w:rFonts w:eastAsia="Times New Roman"/>
          <w:sz w:val="30"/>
          <w:szCs w:val="30"/>
          <w:lang w:val="es-ES"/>
        </w:rPr>
      </w:pPr>
      <w:r>
        <w:rPr>
          <w:rFonts w:eastAsia="Times New Roman"/>
          <w:b/>
          <w:bCs/>
          <w:sz w:val="30"/>
          <w:szCs w:val="30"/>
          <w:lang w:val="es-ES"/>
        </w:rPr>
        <w:t xml:space="preserve">Art. 30.- </w:t>
      </w:r>
      <w:r>
        <w:rPr>
          <w:rFonts w:eastAsia="Times New Roman"/>
          <w:sz w:val="30"/>
          <w:szCs w:val="30"/>
          <w:lang w:val="es-ES"/>
        </w:rPr>
        <w:t>Las y los servidores del Ministerio de Minería, podrán solicitar permiso con y sin cargo a vacaciones en los siguientes casos: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Permiso para estudios regulares.- </w:t>
      </w:r>
      <w:r>
        <w:rPr>
          <w:rFonts w:eastAsia="Times New Roman"/>
          <w:sz w:val="30"/>
          <w:szCs w:val="30"/>
          <w:lang w:val="es-ES"/>
        </w:rPr>
        <w:t>La au</w:t>
      </w:r>
      <w:r>
        <w:rPr>
          <w:rFonts w:eastAsia="Times New Roman"/>
          <w:sz w:val="30"/>
          <w:szCs w:val="30"/>
          <w:lang w:val="es-ES"/>
        </w:rPr>
        <w:t>toridad nominadora o su delegado concederá permisos de hasta dos horas diarias para estudios regulares en un centro de educación, los estudios deben estar relacionados con la misión, funciones y productos de las unidades administrativas del Ministerio de M</w:t>
      </w:r>
      <w:r>
        <w:rPr>
          <w:rFonts w:eastAsia="Times New Roman"/>
          <w:sz w:val="30"/>
          <w:szCs w:val="30"/>
          <w:lang w:val="es-ES"/>
        </w:rPr>
        <w:t>inería, la o el servidor debe presentar hasta con 48 horas previo al inicio de clases la solicitud de permiso de estudios, anexando la matrícula y horario, su incumplimiento dará lugar a lo determinado en el artículo 42 de la Ley Orgánica de Servicio Públi</w:t>
      </w:r>
      <w:r>
        <w:rPr>
          <w:rFonts w:eastAsia="Times New Roman"/>
          <w:sz w:val="30"/>
          <w:szCs w:val="30"/>
          <w:lang w:val="es-ES"/>
        </w:rPr>
        <w:t>co.</w:t>
      </w:r>
      <w:r>
        <w:rPr>
          <w:rFonts w:eastAsia="Times New Roman"/>
          <w:sz w:val="30"/>
          <w:szCs w:val="30"/>
          <w:lang w:val="es-ES"/>
        </w:rPr>
        <w:br/>
      </w:r>
      <w:r>
        <w:rPr>
          <w:rFonts w:eastAsia="Times New Roman"/>
          <w:sz w:val="30"/>
          <w:szCs w:val="30"/>
          <w:lang w:val="es-ES"/>
        </w:rPr>
        <w:br/>
        <w:t xml:space="preserve">Para estudios regulares de postgrado de educación superior en el país o en el exterior aprobados por la Secretaria Nacional de Educación Superior, Ciencia y Tecnología , se concederá licencia sin remuneración o comisión de servicios con remuneración, </w:t>
      </w:r>
      <w:r>
        <w:rPr>
          <w:rFonts w:eastAsia="Times New Roman"/>
          <w:sz w:val="30"/>
          <w:szCs w:val="30"/>
          <w:lang w:val="es-ES"/>
        </w:rPr>
        <w:t xml:space="preserve">siempre que la o el servidor demuestre que realiza sus estudios dentro de la jornada laboral, de conformidad a lo dispuesto en el artículo 33 de la Ley </w:t>
      </w:r>
      <w:r>
        <w:rPr>
          <w:rFonts w:eastAsia="Times New Roman"/>
          <w:sz w:val="30"/>
          <w:szCs w:val="30"/>
          <w:lang w:val="es-ES"/>
        </w:rPr>
        <w:lastRenderedPageBreak/>
        <w:t>Orgánica del Servicio Público y artículo 59 de su Reglamento General; los estudios deben estar relaciona</w:t>
      </w:r>
      <w:r>
        <w:rPr>
          <w:rFonts w:eastAsia="Times New Roman"/>
          <w:sz w:val="30"/>
          <w:szCs w:val="30"/>
          <w:lang w:val="es-ES"/>
        </w:rPr>
        <w:t>dos con la misión, funciones y productos de las unidades administrativas del Ministerio de Minería.</w:t>
      </w:r>
      <w:r>
        <w:rPr>
          <w:rFonts w:eastAsia="Times New Roman"/>
          <w:sz w:val="30"/>
          <w:szCs w:val="30"/>
          <w:lang w:val="es-ES"/>
        </w:rPr>
        <w:br/>
      </w:r>
      <w:r>
        <w:rPr>
          <w:rFonts w:eastAsia="Times New Roman"/>
          <w:sz w:val="30"/>
          <w:szCs w:val="30"/>
          <w:lang w:val="es-ES"/>
        </w:rPr>
        <w:br/>
        <w:t>En los periodos de vacaciones y cuando por otros motivos se suspenda la asistencia a los Centros de Educación Superior, las y los servidores que tengan per</w:t>
      </w:r>
      <w:r>
        <w:rPr>
          <w:rFonts w:eastAsia="Times New Roman"/>
          <w:sz w:val="30"/>
          <w:szCs w:val="30"/>
          <w:lang w:val="es-ES"/>
        </w:rPr>
        <w:t>miso para estudios regulares están en la obligación de cumplir con la jornada ordinaria de labores de 8 horas diarias. En caso de no cumplirse con esta disposición o comprobarse el uso indebido del permiso, el mismo será suspendido definitivamente.</w:t>
      </w:r>
      <w:r>
        <w:rPr>
          <w:rFonts w:eastAsia="Times New Roman"/>
          <w:sz w:val="30"/>
          <w:szCs w:val="30"/>
          <w:lang w:val="es-ES"/>
        </w:rPr>
        <w:br/>
      </w:r>
      <w:r>
        <w:rPr>
          <w:rFonts w:eastAsia="Times New Roman"/>
          <w:sz w:val="30"/>
          <w:szCs w:val="30"/>
          <w:lang w:val="es-ES"/>
        </w:rPr>
        <w:br/>
        <w:t xml:space="preserve">En el </w:t>
      </w:r>
      <w:r>
        <w:rPr>
          <w:rFonts w:eastAsia="Times New Roman"/>
          <w:sz w:val="30"/>
          <w:szCs w:val="30"/>
          <w:lang w:val="es-ES"/>
        </w:rPr>
        <w:t>caso de los servidores bajo el régimen de contratos de servicios ocasionales, la Dirección de Administración del Talento Humano podrá otorgar este permiso siempre que la o el servidor recupere el tiempo solicitado en la misma jornada; esto es, cumpla con l</w:t>
      </w:r>
      <w:r>
        <w:rPr>
          <w:rFonts w:eastAsia="Times New Roman"/>
          <w:sz w:val="30"/>
          <w:szCs w:val="30"/>
          <w:lang w:val="es-ES"/>
        </w:rPr>
        <w:t>as ocho horas diarias y cuarenta a la semana. De igual forma, se deberá tener en cuenta los intereses institucionales; es decir, estén relacionadas con las actividades, funciones y productos del Ministerio de Minería y del puesto que ocupa. Adicionalmente,</w:t>
      </w:r>
      <w:r>
        <w:rPr>
          <w:rFonts w:eastAsia="Times New Roman"/>
          <w:sz w:val="30"/>
          <w:szCs w:val="30"/>
          <w:lang w:val="es-ES"/>
        </w:rPr>
        <w:t xml:space="preserve"> se considerará también las actividades, funciones y productos de las Unidades de apoyo y de asesoría.</w:t>
      </w:r>
      <w:r>
        <w:rPr>
          <w:rFonts w:eastAsia="Times New Roman"/>
          <w:sz w:val="30"/>
          <w:szCs w:val="30"/>
          <w:lang w:val="es-ES"/>
        </w:rPr>
        <w:br/>
      </w:r>
      <w:r>
        <w:rPr>
          <w:rFonts w:eastAsia="Times New Roman"/>
          <w:sz w:val="30"/>
          <w:szCs w:val="30"/>
          <w:lang w:val="es-ES"/>
        </w:rPr>
        <w:br/>
        <w:t>No se concederá estos permisos a las o los servidores que laboren en jornada especial.</w:t>
      </w:r>
      <w:r>
        <w:rPr>
          <w:rFonts w:eastAsia="Times New Roman"/>
          <w:sz w:val="30"/>
          <w:szCs w:val="30"/>
          <w:lang w:val="es-ES"/>
        </w:rPr>
        <w:br/>
      </w:r>
      <w:r>
        <w:rPr>
          <w:rFonts w:eastAsia="Times New Roman"/>
          <w:sz w:val="30"/>
          <w:szCs w:val="30"/>
          <w:lang w:val="es-ES"/>
        </w:rPr>
        <w:br/>
        <w:t>Si la o el servidor compensare dicho permiso fuera del horario d</w:t>
      </w:r>
      <w:r>
        <w:rPr>
          <w:rFonts w:eastAsia="Times New Roman"/>
          <w:sz w:val="30"/>
          <w:szCs w:val="30"/>
          <w:lang w:val="es-ES"/>
        </w:rPr>
        <w:t>e jornada ordinaria de labores, no se generará el derecho a pago de horas suplementarias y/o extraordinarias.</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Permisos para atención médica.- </w:t>
      </w:r>
      <w:r>
        <w:rPr>
          <w:rFonts w:eastAsia="Times New Roman"/>
          <w:sz w:val="30"/>
          <w:szCs w:val="30"/>
          <w:lang w:val="es-ES"/>
        </w:rPr>
        <w:t>Los galenos de salud ocupacional podrán conceder permiso para atención médica debidamente programada, hasta po</w:t>
      </w:r>
      <w:r>
        <w:rPr>
          <w:rFonts w:eastAsia="Times New Roman"/>
          <w:sz w:val="30"/>
          <w:szCs w:val="30"/>
          <w:lang w:val="es-ES"/>
        </w:rPr>
        <w:t>r dos horas en un mismo día, siempre que se justifique con certificado médico correspondiente otorgado o avalado por el Instituto Ecuatoriano de Seguridad Social, por los centros de salud pública o médico tratante.</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Para cuidado del recién nacido.- </w:t>
      </w:r>
      <w:r>
        <w:rPr>
          <w:rFonts w:eastAsia="Times New Roman"/>
          <w:sz w:val="30"/>
          <w:szCs w:val="30"/>
          <w:lang w:val="es-ES"/>
        </w:rPr>
        <w:t>El p</w:t>
      </w:r>
      <w:r>
        <w:rPr>
          <w:rFonts w:eastAsia="Times New Roman"/>
          <w:sz w:val="30"/>
          <w:szCs w:val="30"/>
          <w:lang w:val="es-ES"/>
        </w:rPr>
        <w:t xml:space="preserve">ermiso para el cuidado del recién nacido será de dos (2) horas diarias durante doce (12) meses efectivos contados a partir de la terminación de la licencia por </w:t>
      </w:r>
      <w:r>
        <w:rPr>
          <w:rFonts w:eastAsia="Times New Roman"/>
          <w:sz w:val="30"/>
          <w:szCs w:val="30"/>
          <w:lang w:val="es-ES"/>
        </w:rPr>
        <w:lastRenderedPageBreak/>
        <w:t>maternidad, el horario será fijado por la servidora y aprobado por su jefe inmediato superior.</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d) </w:t>
      </w:r>
      <w:r>
        <w:rPr>
          <w:rFonts w:eastAsia="Times New Roman"/>
          <w:b/>
          <w:bCs/>
          <w:sz w:val="30"/>
          <w:szCs w:val="30"/>
          <w:lang w:val="es-ES"/>
        </w:rPr>
        <w:t xml:space="preserve">Permiso para representación de una asociación laboral.- </w:t>
      </w:r>
      <w:r>
        <w:rPr>
          <w:rFonts w:eastAsia="Times New Roman"/>
          <w:sz w:val="30"/>
          <w:szCs w:val="30"/>
          <w:lang w:val="es-ES"/>
        </w:rPr>
        <w:t>En concordancia con el artículo 62 del Reglamento de la Ley Orgánica de Servicio Público, el Ministro o su delegado podrá conceder permisos con remuneración conforme lo señalado en el inciso cuarto</w:t>
      </w:r>
      <w:r>
        <w:rPr>
          <w:rFonts w:eastAsia="Times New Roman"/>
          <w:sz w:val="30"/>
          <w:szCs w:val="30"/>
          <w:lang w:val="es-ES"/>
        </w:rPr>
        <w:t xml:space="preserve"> del artículo 33 de la LOSEP. Este permiso se otorgará de conformidad con el plan de trabajo que deberá ser obligatoriamente presentado a la autoridad institucional y no podrá superar las 10 horas mensuales y no será acumulable.</w:t>
      </w:r>
      <w:r>
        <w:rPr>
          <w:rFonts w:eastAsia="Times New Roman"/>
          <w:sz w:val="30"/>
          <w:szCs w:val="30"/>
          <w:lang w:val="es-ES"/>
        </w:rPr>
        <w:br/>
      </w:r>
      <w:r>
        <w:rPr>
          <w:rFonts w:eastAsia="Times New Roman"/>
          <w:sz w:val="30"/>
          <w:szCs w:val="30"/>
          <w:lang w:val="es-ES"/>
        </w:rPr>
        <w:br/>
        <w:t xml:space="preserve">e) </w:t>
      </w:r>
      <w:r>
        <w:rPr>
          <w:rFonts w:eastAsia="Times New Roman"/>
          <w:b/>
          <w:bCs/>
          <w:sz w:val="30"/>
          <w:szCs w:val="30"/>
          <w:lang w:val="es-ES"/>
        </w:rPr>
        <w:t>Permiso para cuidado de</w:t>
      </w:r>
      <w:r>
        <w:rPr>
          <w:rFonts w:eastAsia="Times New Roman"/>
          <w:b/>
          <w:bCs/>
          <w:sz w:val="30"/>
          <w:szCs w:val="30"/>
          <w:lang w:val="es-ES"/>
        </w:rPr>
        <w:t xml:space="preserve"> familiares con discapacidades severas o enfermedades catastróficas.- </w:t>
      </w:r>
      <w:r>
        <w:rPr>
          <w:rFonts w:eastAsia="Times New Roman"/>
          <w:sz w:val="30"/>
          <w:szCs w:val="30"/>
          <w:lang w:val="es-ES"/>
        </w:rPr>
        <w:t>La Máxima Autoridad o su delegado, previo informe de la Dirección de Administración del Talento Humano, concederá a las y los servidores permisos para el cuidado de familiares con discap</w:t>
      </w:r>
      <w:r>
        <w:rPr>
          <w:rFonts w:eastAsia="Times New Roman"/>
          <w:sz w:val="30"/>
          <w:szCs w:val="30"/>
          <w:lang w:val="es-ES"/>
        </w:rPr>
        <w:t xml:space="preserve">acidades severas o enfermedades catastróficas, de conformidad con el artículo 33 de la Ley Orgánica de Servicio Público y 63 de su Reglamento General, siempre y cuando no exista otro familiar o terceros que esté a cargo de dichos cuidados. La discapacidad </w:t>
      </w:r>
      <w:r>
        <w:rPr>
          <w:rFonts w:eastAsia="Times New Roman"/>
          <w:sz w:val="30"/>
          <w:szCs w:val="30"/>
          <w:lang w:val="es-ES"/>
        </w:rPr>
        <w:t>severa o enfermedad catastrófica deberá ser constatada con el certificado emitido por la Secretaría Técnica de Discapacidades.</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Permiso para matriculación de hijos o hijas.-</w:t>
      </w:r>
      <w:r>
        <w:rPr>
          <w:rFonts w:eastAsia="Times New Roman"/>
          <w:sz w:val="30"/>
          <w:szCs w:val="30"/>
          <w:lang w:val="es-ES"/>
        </w:rPr>
        <w:t xml:space="preserve"> El Director de la respectiva unidad concederá a la o el servidor permisos para </w:t>
      </w:r>
      <w:r>
        <w:rPr>
          <w:rFonts w:eastAsia="Times New Roman"/>
          <w:sz w:val="30"/>
          <w:szCs w:val="30"/>
          <w:lang w:val="es-ES"/>
        </w:rPr>
        <w:t>matriculación de sus hijos e hijas en planteles de educación básica y bachillerato, de hasta dos horas en un día por cada hija o hijo, mismos que serán solicitados con un día de anticipación al hecho; deberá presentarse en la Dirección de Administración de</w:t>
      </w:r>
      <w:r>
        <w:rPr>
          <w:rFonts w:eastAsia="Times New Roman"/>
          <w:sz w:val="30"/>
          <w:szCs w:val="30"/>
          <w:lang w:val="es-ES"/>
        </w:rPr>
        <w:t>l Talento Humano copia de la matrícula de la o el hijo.</w:t>
      </w:r>
      <w:r>
        <w:rPr>
          <w:rFonts w:eastAsia="Times New Roman"/>
          <w:sz w:val="30"/>
          <w:szCs w:val="30"/>
          <w:lang w:val="es-ES"/>
        </w:rPr>
        <w:br/>
      </w:r>
      <w:r>
        <w:rPr>
          <w:rFonts w:eastAsia="Times New Roman"/>
          <w:sz w:val="30"/>
          <w:szCs w:val="30"/>
          <w:lang w:val="es-ES"/>
        </w:rPr>
        <w:br/>
        <w:t xml:space="preserve">g) </w:t>
      </w:r>
      <w:r>
        <w:rPr>
          <w:rFonts w:eastAsia="Times New Roman"/>
          <w:b/>
          <w:bCs/>
          <w:sz w:val="30"/>
          <w:szCs w:val="30"/>
          <w:lang w:val="es-ES"/>
        </w:rPr>
        <w:t>Permisos imputables a vacaciones.-</w:t>
      </w:r>
      <w:r>
        <w:rPr>
          <w:rFonts w:eastAsia="Times New Roman"/>
          <w:sz w:val="30"/>
          <w:szCs w:val="30"/>
          <w:lang w:val="es-ES"/>
        </w:rPr>
        <w:t xml:space="preserve"> Los permisos particulares para atender asuntos personales de las y los servidores, serán descontados de las vacaciones y serán máximo por un día, para lo cual ll</w:t>
      </w:r>
      <w:r>
        <w:rPr>
          <w:rFonts w:eastAsia="Times New Roman"/>
          <w:sz w:val="30"/>
          <w:szCs w:val="30"/>
          <w:lang w:val="es-ES"/>
        </w:rPr>
        <w:t>enarán el formulario “Autorización de Salida”.</w:t>
      </w:r>
      <w:r>
        <w:rPr>
          <w:rFonts w:eastAsia="Times New Roman"/>
          <w:sz w:val="30"/>
          <w:szCs w:val="30"/>
          <w:lang w:val="es-ES"/>
        </w:rPr>
        <w:br/>
      </w:r>
      <w:r>
        <w:rPr>
          <w:rFonts w:eastAsia="Times New Roman"/>
          <w:sz w:val="30"/>
          <w:szCs w:val="30"/>
          <w:lang w:val="es-ES"/>
        </w:rPr>
        <w:br/>
        <w:t xml:space="preserve">h) </w:t>
      </w:r>
      <w:r>
        <w:rPr>
          <w:rFonts w:eastAsia="Times New Roman"/>
          <w:b/>
          <w:bCs/>
          <w:sz w:val="30"/>
          <w:szCs w:val="30"/>
          <w:lang w:val="es-ES"/>
        </w:rPr>
        <w:t>Oficiales, para atender asuntos institucionales.-</w:t>
      </w:r>
      <w:r>
        <w:rPr>
          <w:rFonts w:eastAsia="Times New Roman"/>
          <w:sz w:val="30"/>
          <w:szCs w:val="30"/>
          <w:lang w:val="es-ES"/>
        </w:rPr>
        <w:t xml:space="preserve"> Previa autorización de la autoridad competente, se llenará el instrumento respectivo, indicando el motivo de la misma y se remitirá a la </w:t>
      </w:r>
      <w:r>
        <w:rPr>
          <w:rFonts w:eastAsia="Times New Roman"/>
          <w:sz w:val="30"/>
          <w:szCs w:val="30"/>
          <w:lang w:val="es-ES"/>
        </w:rPr>
        <w:lastRenderedPageBreak/>
        <w:t>Dirección de Admin</w:t>
      </w:r>
      <w:r>
        <w:rPr>
          <w:rFonts w:eastAsia="Times New Roman"/>
          <w:sz w:val="30"/>
          <w:szCs w:val="30"/>
          <w:lang w:val="es-ES"/>
        </w:rPr>
        <w:t>istración del Talento Humano para el cruce de información.</w:t>
      </w:r>
      <w:r>
        <w:rPr>
          <w:rFonts w:eastAsia="Times New Roman"/>
          <w:sz w:val="30"/>
          <w:szCs w:val="30"/>
          <w:lang w:val="es-ES"/>
        </w:rPr>
        <w:br/>
      </w:r>
      <w:r>
        <w:rPr>
          <w:rFonts w:eastAsia="Times New Roman"/>
          <w:sz w:val="30"/>
          <w:szCs w:val="30"/>
          <w:lang w:val="es-ES"/>
        </w:rPr>
        <w:br/>
        <w:t>Diariamente, la DATH registrará la información en el sistema respectivo, previa verificación del sistema de ingreso y salida del Ministerio de Minería y en forma mensual preparará un informe dirig</w:t>
      </w:r>
      <w:r>
        <w:rPr>
          <w:rFonts w:eastAsia="Times New Roman"/>
          <w:sz w:val="30"/>
          <w:szCs w:val="30"/>
          <w:lang w:val="es-ES"/>
        </w:rPr>
        <w:t>ido a la Coordinación General Administrativa Financiera, indicando las novedades suscitadas en el transcurso del mes.</w:t>
      </w:r>
    </w:p>
    <w:p w:rsidR="00000000" w:rsidRDefault="0092426B">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TRASLADOS, TRASPASOS, CAMBIOS E INTERCAMBIOS</w:t>
      </w:r>
    </w:p>
    <w:p w:rsidR="00000000" w:rsidRDefault="0092426B">
      <w:pPr>
        <w:divId w:val="1303805568"/>
        <w:rPr>
          <w:rFonts w:eastAsia="Times New Roman"/>
          <w:sz w:val="30"/>
          <w:szCs w:val="30"/>
          <w:lang w:val="es-ES"/>
        </w:rPr>
      </w:pP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t>Conservamos la numeración de este capítulo, aún cuando no guarda co</w:t>
      </w:r>
      <w:r>
        <w:rPr>
          <w:rFonts w:eastAsia="Times New Roman"/>
          <w:i/>
          <w:iCs/>
          <w:sz w:val="30"/>
          <w:szCs w:val="30"/>
          <w:lang w:val="es-ES"/>
        </w:rPr>
        <w:t>rrespondencia con el orden secuencial, por fidelidad a la publicación del Registro Oficial.</w:t>
      </w:r>
    </w:p>
    <w:p w:rsidR="00000000" w:rsidRDefault="0092426B">
      <w:pPr>
        <w:divId w:val="628904386"/>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Informe previo.- </w:t>
      </w:r>
      <w:r>
        <w:rPr>
          <w:rFonts w:eastAsia="Times New Roman"/>
          <w:sz w:val="30"/>
          <w:szCs w:val="30"/>
          <w:lang w:val="es-ES"/>
        </w:rPr>
        <w:t>La DATH previo a la elaboración de la acción de personal a favor de un servidor o servidora, elaborará un informe técnico con los documen</w:t>
      </w:r>
      <w:r>
        <w:rPr>
          <w:rFonts w:eastAsia="Times New Roman"/>
          <w:sz w:val="30"/>
          <w:szCs w:val="30"/>
          <w:lang w:val="es-ES"/>
        </w:rPr>
        <w:t>tos habilitantes dependiendo del movimiento administrativo, instrumentos que reposarán en la Dirección de Administración de Recursos Humanos.</w:t>
      </w:r>
    </w:p>
    <w:p w:rsidR="00000000" w:rsidRDefault="0092426B">
      <w:pPr>
        <w:divId w:val="580329603"/>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De los traslados</w:t>
      </w:r>
      <w:r>
        <w:rPr>
          <w:rFonts w:eastAsia="Times New Roman"/>
          <w:sz w:val="30"/>
          <w:szCs w:val="30"/>
          <w:lang w:val="es-ES"/>
        </w:rPr>
        <w:t xml:space="preserve"> </w:t>
      </w:r>
      <w:r>
        <w:rPr>
          <w:rFonts w:eastAsia="Times New Roman"/>
          <w:b/>
          <w:bCs/>
          <w:sz w:val="30"/>
          <w:szCs w:val="30"/>
          <w:lang w:val="es-ES"/>
        </w:rPr>
        <w:t xml:space="preserve">administrativos.- </w:t>
      </w:r>
      <w:r>
        <w:rPr>
          <w:rFonts w:eastAsia="Times New Roman"/>
          <w:sz w:val="30"/>
          <w:szCs w:val="30"/>
          <w:lang w:val="es-ES"/>
        </w:rPr>
        <w:t>El traslado administrativo opera cuando un servidor o servidora es mo</w:t>
      </w:r>
      <w:r>
        <w:rPr>
          <w:rFonts w:eastAsia="Times New Roman"/>
          <w:sz w:val="30"/>
          <w:szCs w:val="30"/>
          <w:lang w:val="es-ES"/>
        </w:rPr>
        <w:t>vido de un puesto a otro vacante, dentro de la misma institución, de igual grupo ocupacional e igual remuneración, que no implique cambio de domicilio.</w:t>
      </w:r>
      <w:r>
        <w:rPr>
          <w:rFonts w:eastAsia="Times New Roman"/>
          <w:sz w:val="30"/>
          <w:szCs w:val="30"/>
          <w:lang w:val="es-ES"/>
        </w:rPr>
        <w:br/>
      </w:r>
      <w:r>
        <w:rPr>
          <w:rFonts w:eastAsia="Times New Roman"/>
          <w:sz w:val="30"/>
          <w:szCs w:val="30"/>
          <w:lang w:val="es-ES"/>
        </w:rPr>
        <w:br/>
        <w:t xml:space="preserve">Se procederá conforme a lo previsto en los artículos 35 y 36 de la Ley Orgánica de Servicio Público en </w:t>
      </w:r>
      <w:r>
        <w:rPr>
          <w:rFonts w:eastAsia="Times New Roman"/>
          <w:sz w:val="30"/>
          <w:szCs w:val="30"/>
          <w:lang w:val="es-ES"/>
        </w:rPr>
        <w:t>concordancia con el artículo 68 de su Reglamento General.</w:t>
      </w:r>
    </w:p>
    <w:p w:rsidR="00000000" w:rsidRDefault="0092426B">
      <w:pPr>
        <w:divId w:val="1590500741"/>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De los traspasos de un puesto</w:t>
      </w:r>
      <w:r>
        <w:rPr>
          <w:rFonts w:eastAsia="Times New Roman"/>
          <w:sz w:val="30"/>
          <w:szCs w:val="30"/>
          <w:lang w:val="es-ES"/>
        </w:rPr>
        <w:t xml:space="preserve"> </w:t>
      </w:r>
      <w:r>
        <w:rPr>
          <w:rFonts w:eastAsia="Times New Roman"/>
          <w:b/>
          <w:bCs/>
          <w:sz w:val="30"/>
          <w:szCs w:val="30"/>
          <w:lang w:val="es-ES"/>
        </w:rPr>
        <w:t xml:space="preserve">dentro de la institución.- </w:t>
      </w:r>
      <w:r>
        <w:rPr>
          <w:rFonts w:eastAsia="Times New Roman"/>
          <w:sz w:val="30"/>
          <w:szCs w:val="30"/>
          <w:lang w:val="es-ES"/>
        </w:rPr>
        <w:t xml:space="preserve">Podrá autorizarse el traspaso de puesto, con la respectiva partida presupuestaria, de una unidad administrativa a otra, dentro del </w:t>
      </w:r>
      <w:r>
        <w:rPr>
          <w:rFonts w:eastAsia="Times New Roman"/>
          <w:sz w:val="30"/>
          <w:szCs w:val="30"/>
          <w:lang w:val="es-ES"/>
        </w:rPr>
        <w:t>Ministerio de Minería, conforme a lo previsto en el artículo 37 de la Ley Orgánica de Servicio Público en concordancia con el artículo 69 de su Reglamento General, y que cumpla con el perfil establecido en el manual de descripción y perfil de puestos.</w:t>
      </w:r>
    </w:p>
    <w:p w:rsidR="00000000" w:rsidRDefault="0092426B">
      <w:pPr>
        <w:divId w:val="78407197"/>
        <w:rPr>
          <w:rFonts w:eastAsia="Times New Roman"/>
          <w:sz w:val="30"/>
          <w:szCs w:val="30"/>
          <w:lang w:val="es-ES"/>
        </w:rPr>
      </w:pPr>
      <w:r>
        <w:rPr>
          <w:rFonts w:eastAsia="Times New Roman"/>
          <w:sz w:val="30"/>
          <w:szCs w:val="30"/>
          <w:lang w:val="es-ES"/>
        </w:rPr>
        <w:lastRenderedPageBreak/>
        <w:t>Art.</w:t>
      </w:r>
      <w:r>
        <w:rPr>
          <w:rFonts w:eastAsia="Times New Roman"/>
          <w:sz w:val="30"/>
          <w:szCs w:val="30"/>
          <w:lang w:val="es-ES"/>
        </w:rPr>
        <w:t xml:space="preserve"> 34.-</w:t>
      </w:r>
      <w:r>
        <w:rPr>
          <w:rFonts w:eastAsia="Times New Roman"/>
          <w:b/>
          <w:bCs/>
          <w:sz w:val="30"/>
          <w:szCs w:val="30"/>
          <w:lang w:val="es-ES"/>
        </w:rPr>
        <w:t xml:space="preserve"> Los requisitos para el traspaso de una institución a otra.</w:t>
      </w:r>
      <w:r>
        <w:rPr>
          <w:rFonts w:eastAsia="Times New Roman"/>
          <w:sz w:val="30"/>
          <w:szCs w:val="30"/>
          <w:lang w:val="es-ES"/>
        </w:rPr>
        <w:t>- El proceso de traspaso del puesto de un servidor público a otra institución, deberá ser realizado por la institución requirente y deberá cumplir con los siguientes requisitos:</w:t>
      </w:r>
      <w:r>
        <w:rPr>
          <w:rFonts w:eastAsia="Times New Roman"/>
          <w:sz w:val="30"/>
          <w:szCs w:val="30"/>
          <w:lang w:val="es-ES"/>
        </w:rPr>
        <w:br/>
      </w:r>
      <w:r>
        <w:rPr>
          <w:rFonts w:eastAsia="Times New Roman"/>
          <w:sz w:val="30"/>
          <w:szCs w:val="30"/>
          <w:lang w:val="es-ES"/>
        </w:rPr>
        <w:br/>
        <w:t xml:space="preserve">a) Pedido de </w:t>
      </w:r>
      <w:r>
        <w:rPr>
          <w:rFonts w:eastAsia="Times New Roman"/>
          <w:sz w:val="30"/>
          <w:szCs w:val="30"/>
          <w:lang w:val="es-ES"/>
        </w:rPr>
        <w:t>traspaso por parte de la Autoridad Nominadora de la institución requirente;</w:t>
      </w:r>
      <w:r>
        <w:rPr>
          <w:rFonts w:eastAsia="Times New Roman"/>
          <w:sz w:val="30"/>
          <w:szCs w:val="30"/>
          <w:lang w:val="es-ES"/>
        </w:rPr>
        <w:br/>
      </w:r>
      <w:r>
        <w:rPr>
          <w:rFonts w:eastAsia="Times New Roman"/>
          <w:sz w:val="30"/>
          <w:szCs w:val="30"/>
          <w:lang w:val="es-ES"/>
        </w:rPr>
        <w:br/>
        <w:t>b) Informe Técnico de la Dirección de Administración del Talento Humano de la entidad requirente donde se determine y justifique sobre la necesidad planteada;</w:t>
      </w:r>
      <w:r>
        <w:rPr>
          <w:rFonts w:eastAsia="Times New Roman"/>
          <w:sz w:val="30"/>
          <w:szCs w:val="30"/>
          <w:lang w:val="es-ES"/>
        </w:rPr>
        <w:br/>
      </w:r>
      <w:r>
        <w:rPr>
          <w:rFonts w:eastAsia="Times New Roman"/>
          <w:sz w:val="30"/>
          <w:szCs w:val="30"/>
          <w:lang w:val="es-ES"/>
        </w:rPr>
        <w:br/>
        <w:t>c) Aceptación de la</w:t>
      </w:r>
      <w:r>
        <w:rPr>
          <w:rFonts w:eastAsia="Times New Roman"/>
          <w:sz w:val="30"/>
          <w:szCs w:val="30"/>
          <w:lang w:val="es-ES"/>
        </w:rPr>
        <w:t xml:space="preserve"> Autoridad nominadora del Ministerio de Minería para continuar con el traspaso;</w:t>
      </w:r>
      <w:r>
        <w:rPr>
          <w:rFonts w:eastAsia="Times New Roman"/>
          <w:sz w:val="30"/>
          <w:szCs w:val="30"/>
          <w:lang w:val="es-ES"/>
        </w:rPr>
        <w:br/>
      </w:r>
      <w:r>
        <w:rPr>
          <w:rFonts w:eastAsia="Times New Roman"/>
          <w:sz w:val="30"/>
          <w:szCs w:val="30"/>
          <w:lang w:val="es-ES"/>
        </w:rPr>
        <w:br/>
        <w:t>d) Informe Técnico de las Dirección de Administración del Talento Humano de las dos entidades;</w:t>
      </w:r>
      <w:r>
        <w:rPr>
          <w:rFonts w:eastAsia="Times New Roman"/>
          <w:sz w:val="30"/>
          <w:szCs w:val="30"/>
          <w:lang w:val="es-ES"/>
        </w:rPr>
        <w:br/>
      </w:r>
      <w:r>
        <w:rPr>
          <w:rFonts w:eastAsia="Times New Roman"/>
          <w:sz w:val="30"/>
          <w:szCs w:val="30"/>
          <w:lang w:val="es-ES"/>
        </w:rPr>
        <w:br/>
        <w:t>e) Dictamen presupuestario del Ministerio de Finanzas;</w:t>
      </w:r>
      <w:r>
        <w:rPr>
          <w:rFonts w:eastAsia="Times New Roman"/>
          <w:sz w:val="30"/>
          <w:szCs w:val="30"/>
          <w:lang w:val="es-ES"/>
        </w:rPr>
        <w:br/>
      </w:r>
      <w:r>
        <w:rPr>
          <w:rFonts w:eastAsia="Times New Roman"/>
          <w:sz w:val="30"/>
          <w:szCs w:val="30"/>
          <w:lang w:val="es-ES"/>
        </w:rPr>
        <w:br/>
        <w:t>f) Aprobación del Minis</w:t>
      </w:r>
      <w:r>
        <w:rPr>
          <w:rFonts w:eastAsia="Times New Roman"/>
          <w:sz w:val="30"/>
          <w:szCs w:val="30"/>
          <w:lang w:val="es-ES"/>
        </w:rPr>
        <w:t>terio del Trabajo;</w:t>
      </w:r>
      <w:r>
        <w:rPr>
          <w:rFonts w:eastAsia="Times New Roman"/>
          <w:sz w:val="30"/>
          <w:szCs w:val="30"/>
          <w:lang w:val="es-ES"/>
        </w:rPr>
        <w:br/>
      </w:r>
      <w:r>
        <w:rPr>
          <w:rFonts w:eastAsia="Times New Roman"/>
          <w:sz w:val="30"/>
          <w:szCs w:val="30"/>
          <w:lang w:val="es-ES"/>
        </w:rPr>
        <w:br/>
        <w:t>g) Acción de personal de traspaso de puesto por parte de la autoridad nominadora de la institución a la que pertenece la o él servidor; y,</w:t>
      </w:r>
      <w:r>
        <w:rPr>
          <w:rFonts w:eastAsia="Times New Roman"/>
          <w:sz w:val="30"/>
          <w:szCs w:val="30"/>
          <w:lang w:val="es-ES"/>
        </w:rPr>
        <w:br/>
      </w:r>
      <w:r>
        <w:rPr>
          <w:rFonts w:eastAsia="Times New Roman"/>
          <w:sz w:val="30"/>
          <w:szCs w:val="30"/>
          <w:lang w:val="es-ES"/>
        </w:rPr>
        <w:br/>
        <w:t>h) Acción de personal de integración del puesto en la institución de destino.</w:t>
      </w:r>
    </w:p>
    <w:p w:rsidR="00000000" w:rsidRDefault="0092426B">
      <w:pPr>
        <w:divId w:val="79104226"/>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w:t>
      </w:r>
      <w:r>
        <w:rPr>
          <w:rFonts w:eastAsia="Times New Roman"/>
          <w:b/>
          <w:bCs/>
          <w:sz w:val="30"/>
          <w:szCs w:val="30"/>
          <w:lang w:val="es-ES"/>
        </w:rPr>
        <w:t>De los cambios</w:t>
      </w:r>
      <w:r>
        <w:rPr>
          <w:rFonts w:eastAsia="Times New Roman"/>
          <w:sz w:val="30"/>
          <w:szCs w:val="30"/>
          <w:lang w:val="es-ES"/>
        </w:rPr>
        <w:t xml:space="preserve"> </w:t>
      </w:r>
      <w:r>
        <w:rPr>
          <w:rFonts w:eastAsia="Times New Roman"/>
          <w:b/>
          <w:bCs/>
          <w:sz w:val="30"/>
          <w:szCs w:val="30"/>
          <w:lang w:val="es-ES"/>
        </w:rPr>
        <w:t xml:space="preserve">administrativos.- </w:t>
      </w:r>
      <w:r>
        <w:rPr>
          <w:rFonts w:eastAsia="Times New Roman"/>
          <w:sz w:val="30"/>
          <w:szCs w:val="30"/>
          <w:lang w:val="es-ES"/>
        </w:rPr>
        <w:t>Se entiende por cambio administrativo el movimiento del servidor o servidora de una unidad a otra distinta, por un período máximo de diez meses en un año calendario. De acuerdo a lo establecido en el artículo 38 de la LOSEP</w:t>
      </w:r>
      <w:r>
        <w:rPr>
          <w:rFonts w:eastAsia="Times New Roman"/>
          <w:sz w:val="30"/>
          <w:szCs w:val="30"/>
          <w:lang w:val="es-ES"/>
        </w:rPr>
        <w:t xml:space="preserve"> en concordancia con el artículo 71 del Reglamento General.</w:t>
      </w:r>
    </w:p>
    <w:p w:rsidR="00000000" w:rsidRDefault="0092426B">
      <w:pPr>
        <w:divId w:val="1060329921"/>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De los intercambios voluntarios del puesto.- </w:t>
      </w:r>
      <w:r>
        <w:rPr>
          <w:rFonts w:eastAsia="Times New Roman"/>
          <w:sz w:val="30"/>
          <w:szCs w:val="30"/>
          <w:lang w:val="es-ES"/>
        </w:rPr>
        <w:t>Se podrá autorizar el intercambio de puestos de las y los servidores, siempre y cuando sean puestos de los mismos niveles profesionales, admi</w:t>
      </w:r>
      <w:r>
        <w:rPr>
          <w:rFonts w:eastAsia="Times New Roman"/>
          <w:sz w:val="30"/>
          <w:szCs w:val="30"/>
          <w:lang w:val="es-ES"/>
        </w:rPr>
        <w:t>nistrativos o técnicos en ambas instituciones, en los siguientes casos: enfermedades, cambio de estado civil y seguridad familiar o personal, de acuerdo a lo establecido en el artículo 39 de la LOSEP en concordancia con los artículos del 73 al 77 del Regla</w:t>
      </w:r>
      <w:r>
        <w:rPr>
          <w:rFonts w:eastAsia="Times New Roman"/>
          <w:sz w:val="30"/>
          <w:szCs w:val="30"/>
          <w:lang w:val="es-ES"/>
        </w:rPr>
        <w:t>mento General de aplicación.</w:t>
      </w:r>
    </w:p>
    <w:p w:rsidR="00000000" w:rsidRDefault="0092426B">
      <w:pPr>
        <w:jc w:val="center"/>
        <w:rPr>
          <w:rFonts w:eastAsia="Times New Roman"/>
          <w:sz w:val="36"/>
          <w:szCs w:val="36"/>
          <w:lang w:val="es-ES"/>
        </w:rPr>
      </w:pPr>
      <w:r>
        <w:rPr>
          <w:rFonts w:eastAsia="Times New Roman"/>
          <w:b/>
          <w:bCs/>
          <w:sz w:val="36"/>
          <w:szCs w:val="36"/>
          <w:lang w:val="es-ES"/>
        </w:rPr>
        <w:lastRenderedPageBreak/>
        <w:br/>
        <w:t>Capítulo VI</w:t>
      </w:r>
      <w:r>
        <w:rPr>
          <w:rFonts w:eastAsia="Times New Roman"/>
          <w:b/>
          <w:bCs/>
          <w:sz w:val="36"/>
          <w:szCs w:val="36"/>
          <w:lang w:val="es-ES"/>
        </w:rPr>
        <w:br/>
        <w:t>DEL RÉGIMEN DISCIPLINARIO</w:t>
      </w:r>
    </w:p>
    <w:p w:rsidR="00000000" w:rsidRDefault="0092426B">
      <w:pPr>
        <w:divId w:val="1453986589"/>
        <w:rPr>
          <w:rFonts w:eastAsia="Times New Roman"/>
          <w:sz w:val="30"/>
          <w:szCs w:val="30"/>
          <w:lang w:val="es-ES"/>
        </w:rPr>
      </w:pP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t>Conservamos la numeración de este capítulo, aún cuando no guarda correspondencia con el orden secuencial, por fidelidad a la publicación del Registro Oficial.</w:t>
      </w:r>
    </w:p>
    <w:p w:rsidR="00000000" w:rsidRDefault="0092426B">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r>
      <w:r>
        <w:rPr>
          <w:rFonts w:eastAsia="Times New Roman"/>
          <w:b/>
          <w:bCs/>
          <w:sz w:val="36"/>
          <w:szCs w:val="36"/>
          <w:lang w:val="es-ES"/>
        </w:rPr>
        <w:t>DE LA RESPONSABILIDAD ADMINISTRATIVA</w:t>
      </w:r>
    </w:p>
    <w:p w:rsidR="00000000" w:rsidRDefault="0092426B">
      <w:pPr>
        <w:divId w:val="1549417295"/>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Del debido proceso.- </w:t>
      </w:r>
      <w:r>
        <w:rPr>
          <w:rFonts w:eastAsia="Times New Roman"/>
          <w:sz w:val="30"/>
          <w:szCs w:val="30"/>
          <w:lang w:val="es-ES"/>
        </w:rPr>
        <w:t>Previo a la imposición de cualquier sanción disciplinaria se asegurará el derecho a la defensa y al debido proceso, previsto en la Constitución de la República, la Ley Orgánica de Servicio</w:t>
      </w:r>
      <w:r>
        <w:rPr>
          <w:rFonts w:eastAsia="Times New Roman"/>
          <w:sz w:val="30"/>
          <w:szCs w:val="30"/>
          <w:lang w:val="es-ES"/>
        </w:rPr>
        <w:t xml:space="preserve"> Público y su Reglamento General.</w:t>
      </w:r>
    </w:p>
    <w:p w:rsidR="00000000" w:rsidRDefault="0092426B">
      <w:pPr>
        <w:divId w:val="1519005283"/>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De las garantías.- </w:t>
      </w:r>
      <w:r>
        <w:rPr>
          <w:rFonts w:eastAsia="Times New Roman"/>
          <w:sz w:val="30"/>
          <w:szCs w:val="30"/>
          <w:lang w:val="es-ES"/>
        </w:rPr>
        <w:t>De conformidad a lo que dispone el literal a) del numeral 7 del artículo 76 de la Constitución de la República, ninguna de las o los servidores podrá ser privado de su legítimo derecho a la def</w:t>
      </w:r>
      <w:r>
        <w:rPr>
          <w:rFonts w:eastAsia="Times New Roman"/>
          <w:sz w:val="30"/>
          <w:szCs w:val="30"/>
          <w:lang w:val="es-ES"/>
        </w:rPr>
        <w:t>ensa; por lo que se garantiza a las y los servidores del Ministerio el derecho a no ser sancionados sin antes habérseles proporcionado la oportunidad de justificarse, a la falta que se le imputa con su respectivo argumento documentado.</w:t>
      </w:r>
    </w:p>
    <w:p w:rsidR="00000000" w:rsidRDefault="0092426B">
      <w:pPr>
        <w:divId w:val="826240579"/>
        <w:rPr>
          <w:rFonts w:eastAsia="Times New Roman"/>
          <w:sz w:val="30"/>
          <w:szCs w:val="30"/>
          <w:lang w:val="es-ES"/>
        </w:rPr>
      </w:pPr>
      <w:r>
        <w:rPr>
          <w:rFonts w:eastAsia="Times New Roman"/>
          <w:b/>
          <w:bCs/>
          <w:sz w:val="30"/>
          <w:szCs w:val="30"/>
          <w:lang w:val="es-ES"/>
        </w:rPr>
        <w:t xml:space="preserve">Art. 39.- </w:t>
      </w:r>
      <w:r>
        <w:rPr>
          <w:rFonts w:eastAsia="Times New Roman"/>
          <w:sz w:val="30"/>
          <w:szCs w:val="30"/>
          <w:lang w:val="es-ES"/>
        </w:rPr>
        <w:t xml:space="preserve">Las y los </w:t>
      </w:r>
      <w:r>
        <w:rPr>
          <w:rFonts w:eastAsia="Times New Roman"/>
          <w:sz w:val="30"/>
          <w:szCs w:val="30"/>
          <w:lang w:val="es-ES"/>
        </w:rPr>
        <w:t>servidores públicos del Ministerio de Minería que incumplieren sus obligaciones o contraviniere las disposiciones legales establecidas en la Ley de la materia, su Reglamento General, normas conexas y disposiciones establecidas en este Reglamento, incurrirá</w:t>
      </w:r>
      <w:r>
        <w:rPr>
          <w:rFonts w:eastAsia="Times New Roman"/>
          <w:sz w:val="30"/>
          <w:szCs w:val="30"/>
          <w:lang w:val="es-ES"/>
        </w:rPr>
        <w:t>n en responsabilidad administrativa que será sancionada conforme a las disposiciones establecidas en la Ley Orgánica de Servicio Público y su Reglamento General.</w:t>
      </w:r>
    </w:p>
    <w:p w:rsidR="00000000" w:rsidRDefault="0092426B">
      <w:pPr>
        <w:divId w:val="875699062"/>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De la competencia para imponer sanciones.- </w:t>
      </w:r>
      <w:r>
        <w:rPr>
          <w:rFonts w:eastAsia="Times New Roman"/>
          <w:sz w:val="30"/>
          <w:szCs w:val="30"/>
          <w:lang w:val="es-ES"/>
        </w:rPr>
        <w:t>La competencia para imponer sanciones est</w:t>
      </w:r>
      <w:r>
        <w:rPr>
          <w:rFonts w:eastAsia="Times New Roman"/>
          <w:sz w:val="30"/>
          <w:szCs w:val="30"/>
          <w:lang w:val="es-ES"/>
        </w:rPr>
        <w:t>ablecidas en el régimen disciplinario atenderá a lo siguiente:</w:t>
      </w:r>
      <w:r>
        <w:rPr>
          <w:rFonts w:eastAsia="Times New Roman"/>
          <w:sz w:val="30"/>
          <w:szCs w:val="30"/>
          <w:lang w:val="es-ES"/>
        </w:rPr>
        <w:br/>
      </w:r>
      <w:r>
        <w:rPr>
          <w:rFonts w:eastAsia="Times New Roman"/>
          <w:sz w:val="30"/>
          <w:szCs w:val="30"/>
          <w:lang w:val="es-ES"/>
        </w:rPr>
        <w:br/>
        <w:t>a) Las faltas leves: amonestación verbal, amonestación escrita y sanción pecuniaria o multa serán ejecutadas por la Dirección de Administración del Talento Humano de conformidad con lo dispues</w:t>
      </w:r>
      <w:r>
        <w:rPr>
          <w:rFonts w:eastAsia="Times New Roman"/>
          <w:sz w:val="30"/>
          <w:szCs w:val="30"/>
          <w:lang w:val="es-ES"/>
        </w:rPr>
        <w:t>to en el artículo 52 letra f) de la Ley Orgánica de Servicio Público y el Capítulo IV de la Ley Orgánica de Servicio Público, en concordancia con la Sección 2a. Capítulo V del Título I de su Reglamento General.</w:t>
      </w:r>
      <w:r>
        <w:rPr>
          <w:rFonts w:eastAsia="Times New Roman"/>
          <w:sz w:val="30"/>
          <w:szCs w:val="30"/>
          <w:lang w:val="es-ES"/>
        </w:rPr>
        <w:br/>
      </w:r>
      <w:r>
        <w:rPr>
          <w:rFonts w:eastAsia="Times New Roman"/>
          <w:sz w:val="30"/>
          <w:szCs w:val="30"/>
          <w:lang w:val="es-ES"/>
        </w:rPr>
        <w:lastRenderedPageBreak/>
        <w:br/>
        <w:t>b) Las y los servidores que crean que sus de</w:t>
      </w:r>
      <w:r>
        <w:rPr>
          <w:rFonts w:eastAsia="Times New Roman"/>
          <w:sz w:val="30"/>
          <w:szCs w:val="30"/>
          <w:lang w:val="es-ES"/>
        </w:rPr>
        <w:t>rechos han sido vulnerados, con la aplicación del régimen disciplinario, podrán acudir a los organismos superiores pertinentes para el trámite respectivo de su caso.</w:t>
      </w:r>
    </w:p>
    <w:p w:rsidR="00000000" w:rsidRDefault="0092426B">
      <w:pPr>
        <w:divId w:val="2119790106"/>
        <w:rPr>
          <w:rFonts w:eastAsia="Times New Roman"/>
          <w:sz w:val="30"/>
          <w:szCs w:val="30"/>
          <w:lang w:val="es-ES"/>
        </w:rPr>
      </w:pPr>
      <w:r>
        <w:rPr>
          <w:rFonts w:eastAsia="Times New Roman"/>
          <w:b/>
          <w:bCs/>
          <w:sz w:val="30"/>
          <w:szCs w:val="30"/>
          <w:lang w:val="es-ES"/>
        </w:rPr>
        <w:t xml:space="preserve">Art. 41.- </w:t>
      </w:r>
      <w:r>
        <w:rPr>
          <w:rFonts w:eastAsia="Times New Roman"/>
          <w:sz w:val="30"/>
          <w:szCs w:val="30"/>
          <w:lang w:val="es-ES"/>
        </w:rPr>
        <w:t xml:space="preserve">Amas de las causales señaladas en el artículo 42 de la Ley Orgánica de Servicio </w:t>
      </w:r>
      <w:r>
        <w:rPr>
          <w:rFonts w:eastAsia="Times New Roman"/>
          <w:sz w:val="30"/>
          <w:szCs w:val="30"/>
          <w:lang w:val="es-ES"/>
        </w:rPr>
        <w:t>Público, son causales de amonestación verbal, las siguientes faltas leves, mismas que expedirán mediante Acción de Personal:</w:t>
      </w:r>
      <w:r>
        <w:rPr>
          <w:rFonts w:eastAsia="Times New Roman"/>
          <w:sz w:val="30"/>
          <w:szCs w:val="30"/>
          <w:lang w:val="es-ES"/>
        </w:rPr>
        <w:br/>
      </w:r>
      <w:r>
        <w:rPr>
          <w:rFonts w:eastAsia="Times New Roman"/>
          <w:sz w:val="30"/>
          <w:szCs w:val="30"/>
          <w:lang w:val="es-ES"/>
        </w:rPr>
        <w:br/>
        <w:t>a) Tres atrasos injustificados por parte de los servidores dentro de un mismo periodo mensual de labores;</w:t>
      </w:r>
      <w:r>
        <w:rPr>
          <w:rFonts w:eastAsia="Times New Roman"/>
          <w:sz w:val="30"/>
          <w:szCs w:val="30"/>
          <w:lang w:val="es-ES"/>
        </w:rPr>
        <w:br/>
      </w:r>
      <w:r>
        <w:rPr>
          <w:rFonts w:eastAsia="Times New Roman"/>
          <w:sz w:val="30"/>
          <w:szCs w:val="30"/>
          <w:lang w:val="es-ES"/>
        </w:rPr>
        <w:br/>
        <w:t>b) No observar el órgan</w:t>
      </w:r>
      <w:r>
        <w:rPr>
          <w:rFonts w:eastAsia="Times New Roman"/>
          <w:sz w:val="30"/>
          <w:szCs w:val="30"/>
          <w:lang w:val="es-ES"/>
        </w:rPr>
        <w:t>o regular en los trámites y decisiones administrativas;</w:t>
      </w:r>
      <w:r>
        <w:rPr>
          <w:rFonts w:eastAsia="Times New Roman"/>
          <w:sz w:val="30"/>
          <w:szCs w:val="30"/>
          <w:lang w:val="es-ES"/>
        </w:rPr>
        <w:br/>
      </w:r>
      <w:r>
        <w:rPr>
          <w:rFonts w:eastAsia="Times New Roman"/>
          <w:sz w:val="30"/>
          <w:szCs w:val="30"/>
          <w:lang w:val="es-ES"/>
        </w:rPr>
        <w:br/>
        <w:t>c) Falta de cumplimiento oportuno de órdenes de los superiores jerárquicos;</w:t>
      </w:r>
      <w:r>
        <w:rPr>
          <w:rFonts w:eastAsia="Times New Roman"/>
          <w:sz w:val="30"/>
          <w:szCs w:val="30"/>
          <w:lang w:val="es-ES"/>
        </w:rPr>
        <w:br/>
      </w:r>
      <w:r>
        <w:rPr>
          <w:rFonts w:eastAsia="Times New Roman"/>
          <w:sz w:val="30"/>
          <w:szCs w:val="30"/>
          <w:lang w:val="es-ES"/>
        </w:rPr>
        <w:br/>
        <w:t>d) Emplear malos modales, lenguaje descomedido o inapropiado en el trato con los demás;</w:t>
      </w:r>
      <w:r>
        <w:rPr>
          <w:rFonts w:eastAsia="Times New Roman"/>
          <w:sz w:val="30"/>
          <w:szCs w:val="30"/>
          <w:lang w:val="es-ES"/>
        </w:rPr>
        <w:br/>
      </w:r>
      <w:r>
        <w:rPr>
          <w:rFonts w:eastAsia="Times New Roman"/>
          <w:sz w:val="30"/>
          <w:szCs w:val="30"/>
          <w:lang w:val="es-ES"/>
        </w:rPr>
        <w:br/>
        <w:t>e) La desidia, mala voluntad para</w:t>
      </w:r>
      <w:r>
        <w:rPr>
          <w:rFonts w:eastAsia="Times New Roman"/>
          <w:sz w:val="30"/>
          <w:szCs w:val="30"/>
          <w:lang w:val="es-ES"/>
        </w:rPr>
        <w:t xml:space="preserve"> instruir o capacitar al personal nuevo sobre el trabajo a realizar;</w:t>
      </w:r>
      <w:r>
        <w:rPr>
          <w:rFonts w:eastAsia="Times New Roman"/>
          <w:sz w:val="30"/>
          <w:szCs w:val="30"/>
          <w:lang w:val="es-ES"/>
        </w:rPr>
        <w:br/>
      </w:r>
      <w:r>
        <w:rPr>
          <w:rFonts w:eastAsia="Times New Roman"/>
          <w:sz w:val="30"/>
          <w:szCs w:val="30"/>
          <w:lang w:val="es-ES"/>
        </w:rPr>
        <w:br/>
        <w:t>f) Deterioro premeditado de los bienes asignados para su utilización, siempre y cuando no revista gravedad;</w:t>
      </w:r>
      <w:r>
        <w:rPr>
          <w:rFonts w:eastAsia="Times New Roman"/>
          <w:sz w:val="30"/>
          <w:szCs w:val="30"/>
          <w:lang w:val="es-ES"/>
        </w:rPr>
        <w:br/>
      </w:r>
      <w:r>
        <w:rPr>
          <w:rFonts w:eastAsia="Times New Roman"/>
          <w:sz w:val="30"/>
          <w:szCs w:val="30"/>
          <w:lang w:val="es-ES"/>
        </w:rPr>
        <w:br/>
        <w:t>g) No comunicar a la Dirección de Administración del Talento Humano, sobre el</w:t>
      </w:r>
      <w:r>
        <w:rPr>
          <w:rFonts w:eastAsia="Times New Roman"/>
          <w:sz w:val="30"/>
          <w:szCs w:val="30"/>
          <w:lang w:val="es-ES"/>
        </w:rPr>
        <w:t xml:space="preserve"> cumplimiento de comisiones, salidas de vacaciones, licencias, la justificación respectiva por más de tres días, ya que se convierte en falta grave que es causal de destitución;</w:t>
      </w:r>
      <w:r>
        <w:rPr>
          <w:rFonts w:eastAsia="Times New Roman"/>
          <w:sz w:val="30"/>
          <w:szCs w:val="30"/>
          <w:lang w:val="es-ES"/>
        </w:rPr>
        <w:br/>
      </w:r>
      <w:r>
        <w:rPr>
          <w:rFonts w:eastAsia="Times New Roman"/>
          <w:sz w:val="30"/>
          <w:szCs w:val="30"/>
          <w:lang w:val="es-ES"/>
        </w:rPr>
        <w:br/>
        <w:t>h) El no registro de entradas y salidas por más de tres días;</w:t>
      </w:r>
      <w:r>
        <w:rPr>
          <w:rFonts w:eastAsia="Times New Roman"/>
          <w:sz w:val="30"/>
          <w:szCs w:val="30"/>
          <w:lang w:val="es-ES"/>
        </w:rPr>
        <w:br/>
      </w:r>
      <w:r>
        <w:rPr>
          <w:rFonts w:eastAsia="Times New Roman"/>
          <w:sz w:val="30"/>
          <w:szCs w:val="30"/>
          <w:lang w:val="es-ES"/>
        </w:rPr>
        <w:br/>
        <w:t>i) No concurri</w:t>
      </w:r>
      <w:r>
        <w:rPr>
          <w:rFonts w:eastAsia="Times New Roman"/>
          <w:sz w:val="30"/>
          <w:szCs w:val="30"/>
          <w:lang w:val="es-ES"/>
        </w:rPr>
        <w:t>r las y los servidores con el uniforme reglamentario, conforme al calendario que se establezca para el efecto;</w:t>
      </w:r>
      <w:r>
        <w:rPr>
          <w:rFonts w:eastAsia="Times New Roman"/>
          <w:sz w:val="30"/>
          <w:szCs w:val="30"/>
          <w:lang w:val="es-ES"/>
        </w:rPr>
        <w:br/>
      </w:r>
      <w:r>
        <w:rPr>
          <w:rFonts w:eastAsia="Times New Roman"/>
          <w:sz w:val="30"/>
          <w:szCs w:val="30"/>
          <w:lang w:val="es-ES"/>
        </w:rPr>
        <w:br/>
        <w:t>j) No concurrir con traje formal las y los servidores que no cuentan con uniforme reglamentario.</w:t>
      </w:r>
      <w:r>
        <w:rPr>
          <w:rFonts w:eastAsia="Times New Roman"/>
          <w:sz w:val="30"/>
          <w:szCs w:val="30"/>
          <w:lang w:val="es-ES"/>
        </w:rPr>
        <w:br/>
      </w:r>
      <w:r>
        <w:rPr>
          <w:rFonts w:eastAsia="Times New Roman"/>
          <w:sz w:val="30"/>
          <w:szCs w:val="30"/>
          <w:lang w:val="es-ES"/>
        </w:rPr>
        <w:lastRenderedPageBreak/>
        <w:br/>
        <w:t>k) Colocar avisos o pancartas en las paredes d</w:t>
      </w:r>
      <w:r>
        <w:rPr>
          <w:rFonts w:eastAsia="Times New Roman"/>
          <w:sz w:val="30"/>
          <w:szCs w:val="30"/>
          <w:lang w:val="es-ES"/>
        </w:rPr>
        <w:t>e los edificios de la Institución sin la respectiva autorización;</w:t>
      </w:r>
      <w:r>
        <w:rPr>
          <w:rFonts w:eastAsia="Times New Roman"/>
          <w:sz w:val="30"/>
          <w:szCs w:val="30"/>
          <w:lang w:val="es-ES"/>
        </w:rPr>
        <w:br/>
      </w:r>
      <w:r>
        <w:rPr>
          <w:rFonts w:eastAsia="Times New Roman"/>
          <w:sz w:val="30"/>
          <w:szCs w:val="30"/>
          <w:lang w:val="es-ES"/>
        </w:rPr>
        <w:br/>
        <w:t>l) Causar demora en el itinerario de los vehículos de transporte de la institución, u ordenar cambios en su recorrido, sin la correspondiente autorización; llevar personas ajenas a la insti</w:t>
      </w:r>
      <w:r>
        <w:rPr>
          <w:rFonts w:eastAsia="Times New Roman"/>
          <w:sz w:val="30"/>
          <w:szCs w:val="30"/>
          <w:lang w:val="es-ES"/>
        </w:rPr>
        <w:t>tución en la ruta, a excepción de los niños que asistan a la guardería regentada por el Ministerio de Minería;</w:t>
      </w:r>
      <w:r>
        <w:rPr>
          <w:rFonts w:eastAsia="Times New Roman"/>
          <w:sz w:val="30"/>
          <w:szCs w:val="30"/>
          <w:lang w:val="es-ES"/>
        </w:rPr>
        <w:br/>
      </w:r>
      <w:r>
        <w:rPr>
          <w:rFonts w:eastAsia="Times New Roman"/>
          <w:sz w:val="30"/>
          <w:szCs w:val="30"/>
          <w:lang w:val="es-ES"/>
        </w:rPr>
        <w:br/>
        <w:t>m) Permitir que vendedores o personas ajenas a la institución ingresen para realizar algún tipo de actividad económica o comercial en horarios n</w:t>
      </w:r>
      <w:r>
        <w:rPr>
          <w:rFonts w:eastAsia="Times New Roman"/>
          <w:sz w:val="30"/>
          <w:szCs w:val="30"/>
          <w:lang w:val="es-ES"/>
        </w:rPr>
        <w:t>o establecidos;</w:t>
      </w:r>
      <w:r>
        <w:rPr>
          <w:rFonts w:eastAsia="Times New Roman"/>
          <w:sz w:val="30"/>
          <w:szCs w:val="30"/>
          <w:lang w:val="es-ES"/>
        </w:rPr>
        <w:br/>
      </w:r>
      <w:r>
        <w:rPr>
          <w:rFonts w:eastAsia="Times New Roman"/>
          <w:sz w:val="30"/>
          <w:szCs w:val="30"/>
          <w:lang w:val="es-ES"/>
        </w:rPr>
        <w:br/>
        <w:t>n) Realizar alguna actividad económica o comercial en las instalaciones del Ministerio de Minería;</w:t>
      </w:r>
      <w:r>
        <w:rPr>
          <w:rFonts w:eastAsia="Times New Roman"/>
          <w:sz w:val="30"/>
          <w:szCs w:val="30"/>
          <w:lang w:val="es-ES"/>
        </w:rPr>
        <w:br/>
      </w:r>
      <w:r>
        <w:rPr>
          <w:rFonts w:eastAsia="Times New Roman"/>
          <w:sz w:val="30"/>
          <w:szCs w:val="30"/>
          <w:lang w:val="es-ES"/>
        </w:rPr>
        <w:br/>
        <w:t>o) Uso indebido del internet y correo institucional;</w:t>
      </w:r>
      <w:r>
        <w:rPr>
          <w:rFonts w:eastAsia="Times New Roman"/>
          <w:sz w:val="30"/>
          <w:szCs w:val="30"/>
          <w:lang w:val="es-ES"/>
        </w:rPr>
        <w:br/>
      </w:r>
      <w:r>
        <w:rPr>
          <w:rFonts w:eastAsia="Times New Roman"/>
          <w:sz w:val="30"/>
          <w:szCs w:val="30"/>
          <w:lang w:val="es-ES"/>
        </w:rPr>
        <w:br/>
        <w:t>p) Salidas cortas no autorizadas de la institución;</w:t>
      </w:r>
      <w:r>
        <w:rPr>
          <w:rFonts w:eastAsia="Times New Roman"/>
          <w:sz w:val="30"/>
          <w:szCs w:val="30"/>
          <w:lang w:val="es-ES"/>
        </w:rPr>
        <w:br/>
      </w:r>
      <w:r>
        <w:rPr>
          <w:rFonts w:eastAsia="Times New Roman"/>
          <w:sz w:val="30"/>
          <w:szCs w:val="30"/>
          <w:lang w:val="es-ES"/>
        </w:rPr>
        <w:br/>
        <w:t>q) Desobedecer órdenes legítimas</w:t>
      </w:r>
      <w:r>
        <w:rPr>
          <w:rFonts w:eastAsia="Times New Roman"/>
          <w:sz w:val="30"/>
          <w:szCs w:val="30"/>
          <w:lang w:val="es-ES"/>
        </w:rPr>
        <w:t xml:space="preserve"> verbales o escritas del jefe inmediato; y,</w:t>
      </w:r>
      <w:r>
        <w:rPr>
          <w:rFonts w:eastAsia="Times New Roman"/>
          <w:sz w:val="30"/>
          <w:szCs w:val="30"/>
          <w:lang w:val="es-ES"/>
        </w:rPr>
        <w:br/>
      </w:r>
      <w:r>
        <w:rPr>
          <w:rFonts w:eastAsia="Times New Roman"/>
          <w:sz w:val="30"/>
          <w:szCs w:val="30"/>
          <w:lang w:val="es-ES"/>
        </w:rPr>
        <w:br/>
        <w:t>r) Atención indebida al público y a compañeras y compañeros de trabajo.</w:t>
      </w:r>
    </w:p>
    <w:p w:rsidR="00000000" w:rsidRDefault="0092426B">
      <w:pPr>
        <w:divId w:val="1985505139"/>
        <w:rPr>
          <w:rFonts w:eastAsia="Times New Roman"/>
          <w:sz w:val="30"/>
          <w:szCs w:val="30"/>
          <w:lang w:val="es-ES"/>
        </w:rPr>
      </w:pPr>
      <w:r>
        <w:rPr>
          <w:rFonts w:eastAsia="Times New Roman"/>
          <w:b/>
          <w:bCs/>
          <w:sz w:val="30"/>
          <w:szCs w:val="30"/>
          <w:lang w:val="es-ES"/>
        </w:rPr>
        <w:t xml:space="preserve">Art. 42.- </w:t>
      </w:r>
      <w:r>
        <w:rPr>
          <w:rFonts w:eastAsia="Times New Roman"/>
          <w:sz w:val="30"/>
          <w:szCs w:val="30"/>
          <w:lang w:val="es-ES"/>
        </w:rPr>
        <w:t>Son causales de amonestación escrita:</w:t>
      </w:r>
      <w:r>
        <w:rPr>
          <w:rFonts w:eastAsia="Times New Roman"/>
          <w:sz w:val="30"/>
          <w:szCs w:val="30"/>
          <w:lang w:val="es-ES"/>
        </w:rPr>
        <w:br/>
      </w:r>
      <w:r>
        <w:rPr>
          <w:rFonts w:eastAsia="Times New Roman"/>
          <w:sz w:val="30"/>
          <w:szCs w:val="30"/>
          <w:lang w:val="es-ES"/>
        </w:rPr>
        <w:br/>
        <w:t>a) Reincidencia en las faltas previstas en el artículo precedente por más de dos ocasiones</w:t>
      </w:r>
      <w:r>
        <w:rPr>
          <w:rFonts w:eastAsia="Times New Roman"/>
          <w:sz w:val="30"/>
          <w:szCs w:val="30"/>
          <w:lang w:val="es-ES"/>
        </w:rPr>
        <w:t xml:space="preserve"> en el mismo año calendario;</w:t>
      </w:r>
      <w:r>
        <w:rPr>
          <w:rFonts w:eastAsia="Times New Roman"/>
          <w:sz w:val="30"/>
          <w:szCs w:val="30"/>
          <w:lang w:val="es-ES"/>
        </w:rPr>
        <w:br/>
      </w:r>
      <w:r>
        <w:rPr>
          <w:rFonts w:eastAsia="Times New Roman"/>
          <w:sz w:val="30"/>
          <w:szCs w:val="30"/>
          <w:lang w:val="es-ES"/>
        </w:rPr>
        <w:br/>
        <w:t>b) Atribuirse funciones que no le hayan sido conferidas, o emisión de certificaciones sin ser competente para ello;</w:t>
      </w:r>
      <w:r>
        <w:rPr>
          <w:rFonts w:eastAsia="Times New Roman"/>
          <w:sz w:val="30"/>
          <w:szCs w:val="30"/>
          <w:lang w:val="es-ES"/>
        </w:rPr>
        <w:br/>
      </w:r>
      <w:r>
        <w:rPr>
          <w:rFonts w:eastAsia="Times New Roman"/>
          <w:sz w:val="30"/>
          <w:szCs w:val="30"/>
          <w:lang w:val="es-ES"/>
        </w:rPr>
        <w:br/>
        <w:t xml:space="preserve">c) No guardar las consideraciones y cortesía debidas, a sus superiores, compañeros, subalternos o público en </w:t>
      </w:r>
      <w:r>
        <w:rPr>
          <w:rFonts w:eastAsia="Times New Roman"/>
          <w:sz w:val="30"/>
          <w:szCs w:val="30"/>
          <w:lang w:val="es-ES"/>
        </w:rPr>
        <w:t>general dentro de la institución;</w:t>
      </w:r>
      <w:r>
        <w:rPr>
          <w:rFonts w:eastAsia="Times New Roman"/>
          <w:sz w:val="30"/>
          <w:szCs w:val="30"/>
          <w:lang w:val="es-ES"/>
        </w:rPr>
        <w:br/>
      </w:r>
      <w:r>
        <w:rPr>
          <w:rFonts w:eastAsia="Times New Roman"/>
          <w:sz w:val="30"/>
          <w:szCs w:val="30"/>
          <w:lang w:val="es-ES"/>
        </w:rPr>
        <w:br/>
        <w:t>d) No llevar a conocimiento de sus superiores los hechos que pueden causar daño a la institución, sin que llegue a constituir delito;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 Retardar o negar injustificadamente el despacho de asuntos oficiales o la prestació</w:t>
      </w:r>
      <w:r>
        <w:rPr>
          <w:rFonts w:eastAsia="Times New Roman"/>
          <w:sz w:val="30"/>
          <w:szCs w:val="30"/>
          <w:lang w:val="es-ES"/>
        </w:rPr>
        <w:t>n de servicio a la que está obligado el servidor, de acuerdo a las funciones de su puesto;</w:t>
      </w:r>
      <w:r>
        <w:rPr>
          <w:rFonts w:eastAsia="Times New Roman"/>
          <w:sz w:val="30"/>
          <w:szCs w:val="30"/>
          <w:lang w:val="es-ES"/>
        </w:rPr>
        <w:br/>
      </w:r>
      <w:r>
        <w:rPr>
          <w:rFonts w:eastAsia="Times New Roman"/>
          <w:sz w:val="30"/>
          <w:szCs w:val="30"/>
          <w:lang w:val="es-ES"/>
        </w:rPr>
        <w:br/>
        <w:t>f) Las y los servidores que incumplieren la comisión para el cumplimiento de servicios institucionales o la cumplieren parcialmente sin la justificación debida, así</w:t>
      </w:r>
      <w:r>
        <w:rPr>
          <w:rFonts w:eastAsia="Times New Roman"/>
          <w:sz w:val="30"/>
          <w:szCs w:val="30"/>
          <w:lang w:val="es-ES"/>
        </w:rPr>
        <w:t xml:space="preserve"> como prorrogaren una comisión sin la autorización expresa de quien la delegó, salvo caso de fuerza mayor o caso fortuito justificado;</w:t>
      </w:r>
      <w:r>
        <w:rPr>
          <w:rFonts w:eastAsia="Times New Roman"/>
          <w:sz w:val="30"/>
          <w:szCs w:val="30"/>
          <w:lang w:val="es-ES"/>
        </w:rPr>
        <w:br/>
      </w:r>
      <w:r>
        <w:rPr>
          <w:rFonts w:eastAsia="Times New Roman"/>
          <w:sz w:val="30"/>
          <w:szCs w:val="30"/>
          <w:lang w:val="es-ES"/>
        </w:rPr>
        <w:br/>
        <w:t>g) Las y los servidores que abandonaren en días hábiles las actividades de la licencia con remuneración para el cumplimi</w:t>
      </w:r>
      <w:r>
        <w:rPr>
          <w:rFonts w:eastAsia="Times New Roman"/>
          <w:sz w:val="30"/>
          <w:szCs w:val="30"/>
          <w:lang w:val="es-ES"/>
        </w:rPr>
        <w:t>ento de servicios institucionales o se ausentaren del lugar al que fueron comisionados sin la debida justificación;</w:t>
      </w:r>
      <w:r>
        <w:rPr>
          <w:rFonts w:eastAsia="Times New Roman"/>
          <w:sz w:val="30"/>
          <w:szCs w:val="30"/>
          <w:lang w:val="es-ES"/>
        </w:rPr>
        <w:br/>
      </w:r>
      <w:r>
        <w:rPr>
          <w:rFonts w:eastAsia="Times New Roman"/>
          <w:sz w:val="30"/>
          <w:szCs w:val="30"/>
          <w:lang w:val="es-ES"/>
        </w:rPr>
        <w:br/>
        <w:t>h) Quienes utilizaren los vehículos del Ministerio con fines distintos a los de la comisión o incumplieren las órdenes emanadas por el Jefe</w:t>
      </w:r>
      <w:r>
        <w:rPr>
          <w:rFonts w:eastAsia="Times New Roman"/>
          <w:sz w:val="30"/>
          <w:szCs w:val="30"/>
          <w:lang w:val="es-ES"/>
        </w:rPr>
        <w:t xml:space="preserve"> de la comisión relacionados con asuntos oficiales;</w:t>
      </w:r>
      <w:r>
        <w:rPr>
          <w:rFonts w:eastAsia="Times New Roman"/>
          <w:sz w:val="30"/>
          <w:szCs w:val="30"/>
          <w:lang w:val="es-ES"/>
        </w:rPr>
        <w:br/>
      </w:r>
      <w:r>
        <w:rPr>
          <w:rFonts w:eastAsia="Times New Roman"/>
          <w:sz w:val="30"/>
          <w:szCs w:val="30"/>
          <w:lang w:val="es-ES"/>
        </w:rPr>
        <w:br/>
        <w:t>i) No registrar personalmente el ingreso y salida de la institución, así como los permisos otorgados por diferentes conceptos;</w:t>
      </w:r>
      <w:r>
        <w:rPr>
          <w:rFonts w:eastAsia="Times New Roman"/>
          <w:sz w:val="30"/>
          <w:szCs w:val="30"/>
          <w:lang w:val="es-ES"/>
        </w:rPr>
        <w:br/>
      </w:r>
      <w:r>
        <w:rPr>
          <w:rFonts w:eastAsia="Times New Roman"/>
          <w:sz w:val="30"/>
          <w:szCs w:val="30"/>
          <w:lang w:val="es-ES"/>
        </w:rPr>
        <w:br/>
        <w:t>j) Generar la necesidad o realizar horas suplementarias y extraordinarias e</w:t>
      </w:r>
      <w:r>
        <w:rPr>
          <w:rFonts w:eastAsia="Times New Roman"/>
          <w:sz w:val="30"/>
          <w:szCs w:val="30"/>
          <w:lang w:val="es-ES"/>
        </w:rPr>
        <w:t>n forma fraudulenta, injustificada o innecesaria.</w:t>
      </w:r>
    </w:p>
    <w:p w:rsidR="00000000" w:rsidRDefault="0092426B">
      <w:pPr>
        <w:divId w:val="1341348282"/>
        <w:rPr>
          <w:rFonts w:eastAsia="Times New Roman"/>
          <w:sz w:val="30"/>
          <w:szCs w:val="30"/>
          <w:lang w:val="es-ES"/>
        </w:rPr>
      </w:pPr>
      <w:r>
        <w:rPr>
          <w:rFonts w:eastAsia="Times New Roman"/>
          <w:b/>
          <w:bCs/>
          <w:sz w:val="30"/>
          <w:szCs w:val="30"/>
          <w:lang w:val="es-ES"/>
        </w:rPr>
        <w:t xml:space="preserve">Art. 43.- </w:t>
      </w:r>
      <w:r>
        <w:rPr>
          <w:rFonts w:eastAsia="Times New Roman"/>
          <w:sz w:val="30"/>
          <w:szCs w:val="30"/>
          <w:lang w:val="es-ES"/>
        </w:rPr>
        <w:t>Son causales de sanción pecuniaria, la cual no excederá el diez por ciento (10%) de la remuneración del servidor público, las siguientes:</w:t>
      </w:r>
      <w:r>
        <w:rPr>
          <w:rFonts w:eastAsia="Times New Roman"/>
          <w:sz w:val="30"/>
          <w:szCs w:val="30"/>
          <w:lang w:val="es-ES"/>
        </w:rPr>
        <w:br/>
      </w:r>
      <w:r>
        <w:rPr>
          <w:rFonts w:eastAsia="Times New Roman"/>
          <w:sz w:val="30"/>
          <w:szCs w:val="30"/>
          <w:lang w:val="es-ES"/>
        </w:rPr>
        <w:br/>
        <w:t xml:space="preserve">a) Reincidencia en las faltas leves en el incumplimiento </w:t>
      </w:r>
      <w:r>
        <w:rPr>
          <w:rFonts w:eastAsia="Times New Roman"/>
          <w:sz w:val="30"/>
          <w:szCs w:val="30"/>
          <w:lang w:val="es-ES"/>
        </w:rPr>
        <w:t>de sus deberes;</w:t>
      </w:r>
      <w:r>
        <w:rPr>
          <w:rFonts w:eastAsia="Times New Roman"/>
          <w:sz w:val="30"/>
          <w:szCs w:val="30"/>
          <w:lang w:val="es-ES"/>
        </w:rPr>
        <w:br/>
      </w:r>
      <w:r>
        <w:rPr>
          <w:rFonts w:eastAsia="Times New Roman"/>
          <w:sz w:val="30"/>
          <w:szCs w:val="30"/>
          <w:lang w:val="es-ES"/>
        </w:rPr>
        <w:br/>
        <w:t>b) En el caso de reincidencia, la o el servidor serán destituidos conforme a la ley.</w:t>
      </w:r>
    </w:p>
    <w:p w:rsidR="00000000" w:rsidRDefault="0092426B">
      <w:pPr>
        <w:divId w:val="1263150978"/>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Por no registro de asistencia con el lector digital.- </w:t>
      </w:r>
      <w:r>
        <w:rPr>
          <w:rFonts w:eastAsia="Times New Roman"/>
          <w:sz w:val="30"/>
          <w:szCs w:val="30"/>
          <w:lang w:val="es-ES"/>
        </w:rPr>
        <w:t>Las y los servidores que durante un (1) mes calendario no registraren su asistencia con el</w:t>
      </w:r>
      <w:r>
        <w:rPr>
          <w:rFonts w:eastAsia="Times New Roman"/>
          <w:sz w:val="30"/>
          <w:szCs w:val="30"/>
          <w:lang w:val="es-ES"/>
        </w:rPr>
        <w:t xml:space="preserve"> lector digital, en forma injustificada hasta por más de tres (3) ocasiones a la hora de ingreso o salida en forma anticipada, de la jornada normal de trabajo, serán amonestados en forma verbal; de ser reincidentes se procederá conforme a la gradación de s</w:t>
      </w:r>
      <w:r>
        <w:rPr>
          <w:rFonts w:eastAsia="Times New Roman"/>
          <w:sz w:val="30"/>
          <w:szCs w:val="30"/>
          <w:lang w:val="es-ES"/>
        </w:rPr>
        <w:t xml:space="preserve">anciones </w:t>
      </w:r>
      <w:r>
        <w:rPr>
          <w:rFonts w:eastAsia="Times New Roman"/>
          <w:sz w:val="30"/>
          <w:szCs w:val="30"/>
          <w:lang w:val="es-ES"/>
        </w:rPr>
        <w:lastRenderedPageBreak/>
        <w:t>previstas en las letras a), b) y c) del artículo 43 de la Ley Orgánica de Servicio Público.</w:t>
      </w:r>
    </w:p>
    <w:p w:rsidR="00000000" w:rsidRDefault="0092426B">
      <w:pPr>
        <w:divId w:val="1279409188"/>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Amonestación escrita por atrasos.- </w:t>
      </w:r>
      <w:r>
        <w:rPr>
          <w:rFonts w:eastAsia="Times New Roman"/>
          <w:sz w:val="30"/>
          <w:szCs w:val="30"/>
          <w:lang w:val="es-ES"/>
        </w:rPr>
        <w:t xml:space="preserve">Se amonestará por escrito a las o los servidores que fueren reincidentes en amonestación verbal o que hubiere </w:t>
      </w:r>
      <w:r>
        <w:rPr>
          <w:rFonts w:eastAsia="Times New Roman"/>
          <w:sz w:val="30"/>
          <w:szCs w:val="30"/>
          <w:lang w:val="es-ES"/>
        </w:rPr>
        <w:t>registrado tres (3) atrasos en un mes, sin justificación. Igualmente copia de dicha sanción será incluida en el expediente personal de cada servidor.</w:t>
      </w:r>
    </w:p>
    <w:p w:rsidR="00000000" w:rsidRDefault="0092426B">
      <w:pPr>
        <w:divId w:val="1341666229"/>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Amonestación verbal por abandono.- </w:t>
      </w:r>
      <w:r>
        <w:rPr>
          <w:rFonts w:eastAsia="Times New Roman"/>
          <w:sz w:val="30"/>
          <w:szCs w:val="30"/>
          <w:lang w:val="es-ES"/>
        </w:rPr>
        <w:t>El jefe inmediato superior informará a la Dirección de Admini</w:t>
      </w:r>
      <w:r>
        <w:rPr>
          <w:rFonts w:eastAsia="Times New Roman"/>
          <w:sz w:val="30"/>
          <w:szCs w:val="30"/>
          <w:lang w:val="es-ES"/>
        </w:rPr>
        <w:t>stración del Talento Humano el abandono injustificado de sus subalternos, y se procederá a amonestar verbalmente al servidor que abandonare su puesto de trabajo.</w:t>
      </w:r>
    </w:p>
    <w:p w:rsidR="00000000" w:rsidRDefault="0092426B">
      <w:pPr>
        <w:divId w:val="962230409"/>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Sanción pecuniaria.- </w:t>
      </w:r>
      <w:r>
        <w:rPr>
          <w:rFonts w:eastAsia="Times New Roman"/>
          <w:sz w:val="30"/>
          <w:szCs w:val="30"/>
          <w:lang w:val="es-ES"/>
        </w:rPr>
        <w:t>El Jefe inmediato procederá a informar a la Dirección de Admini</w:t>
      </w:r>
      <w:r>
        <w:rPr>
          <w:rFonts w:eastAsia="Times New Roman"/>
          <w:sz w:val="30"/>
          <w:szCs w:val="30"/>
          <w:lang w:val="es-ES"/>
        </w:rPr>
        <w:t>stración del Talento Humano, conforme lo dispuesto en el literal c) del artículo 43 de la Ley Orgánica de Servicio Público, a la o el servidor que reincidiere en las faltas contempladas en el artículo anterior, para su respectiva sanción.</w:t>
      </w:r>
    </w:p>
    <w:p w:rsidR="00000000" w:rsidRDefault="0092426B">
      <w:pPr>
        <w:divId w:val="952444313"/>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Suspens</w:t>
      </w:r>
      <w:r>
        <w:rPr>
          <w:rFonts w:eastAsia="Times New Roman"/>
          <w:b/>
          <w:bCs/>
          <w:sz w:val="30"/>
          <w:szCs w:val="30"/>
          <w:lang w:val="es-ES"/>
        </w:rPr>
        <w:t xml:space="preserve">ión temporal.- </w:t>
      </w:r>
      <w:r>
        <w:rPr>
          <w:rFonts w:eastAsia="Times New Roman"/>
          <w:sz w:val="30"/>
          <w:szCs w:val="30"/>
          <w:lang w:val="es-ES"/>
        </w:rPr>
        <w:t>No podrá excederse de 30 días calendario la suspensión temporal del servidor público sin remuneración y será impuesta únicamente por la autoridad nominadora, previo el proceso sumario administrativo correspondiente.</w:t>
      </w:r>
      <w:r>
        <w:rPr>
          <w:rFonts w:eastAsia="Times New Roman"/>
          <w:sz w:val="30"/>
          <w:szCs w:val="30"/>
          <w:lang w:val="es-ES"/>
        </w:rPr>
        <w:br/>
      </w:r>
      <w:r>
        <w:rPr>
          <w:rFonts w:eastAsia="Times New Roman"/>
          <w:sz w:val="30"/>
          <w:szCs w:val="30"/>
          <w:lang w:val="es-ES"/>
        </w:rPr>
        <w:br/>
        <w:t xml:space="preserve">En caso de reincidir en </w:t>
      </w:r>
      <w:r>
        <w:rPr>
          <w:rFonts w:eastAsia="Times New Roman"/>
          <w:sz w:val="30"/>
          <w:szCs w:val="30"/>
          <w:lang w:val="es-ES"/>
        </w:rPr>
        <w:t>una falta que haya merecido sanción de suspensión temporal sin goce de remuneración, dentro de un período de un año consecutivo, esta falta será sancionada con la destitución, previa la realización del proceso sumario administrativo correspondiente, de con</w:t>
      </w:r>
      <w:r>
        <w:rPr>
          <w:rFonts w:eastAsia="Times New Roman"/>
          <w:sz w:val="30"/>
          <w:szCs w:val="30"/>
          <w:lang w:val="es-ES"/>
        </w:rPr>
        <w:t>formidad con el artículo 87 del Reglamento General a la Ley Orgánica de Servicio Público.</w:t>
      </w:r>
      <w:r>
        <w:rPr>
          <w:rFonts w:eastAsia="Times New Roman"/>
          <w:sz w:val="30"/>
          <w:szCs w:val="30"/>
          <w:lang w:val="es-ES"/>
        </w:rPr>
        <w:br/>
      </w:r>
      <w:r>
        <w:rPr>
          <w:rFonts w:eastAsia="Times New Roman"/>
          <w:sz w:val="30"/>
          <w:szCs w:val="30"/>
          <w:lang w:val="es-ES"/>
        </w:rPr>
        <w:br/>
        <w:t>Quien hubiere sido sancionado pecuniariamente dos o más ocasiones dentro de un año calendario será sancionado con suspensión temporal de su puesto, sin goce de remun</w:t>
      </w:r>
      <w:r>
        <w:rPr>
          <w:rFonts w:eastAsia="Times New Roman"/>
          <w:sz w:val="30"/>
          <w:szCs w:val="30"/>
          <w:lang w:val="es-ES"/>
        </w:rPr>
        <w:t>eración, previa la instauración del proceso sumario administrativo, en concordancia con el artículo 85 del Reglamento General a la Ley Orgánica de Servicio Público.</w:t>
      </w:r>
    </w:p>
    <w:p w:rsidR="00000000" w:rsidRDefault="0092426B">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LAS FALTAS DISCIPLINARIAS</w:t>
      </w:r>
    </w:p>
    <w:p w:rsidR="00000000" w:rsidRDefault="0092426B">
      <w:pPr>
        <w:divId w:val="1871339155"/>
        <w:rPr>
          <w:rFonts w:eastAsia="Times New Roman"/>
          <w:sz w:val="30"/>
          <w:szCs w:val="30"/>
          <w:lang w:val="es-ES"/>
        </w:rPr>
      </w:pPr>
      <w:r>
        <w:rPr>
          <w:rFonts w:eastAsia="Times New Roman"/>
          <w:sz w:val="30"/>
          <w:szCs w:val="30"/>
          <w:lang w:val="es-ES"/>
        </w:rPr>
        <w:lastRenderedPageBreak/>
        <w:t>Art. 49.-</w:t>
      </w:r>
      <w:r>
        <w:rPr>
          <w:rFonts w:eastAsia="Times New Roman"/>
          <w:b/>
          <w:bCs/>
          <w:sz w:val="30"/>
          <w:szCs w:val="30"/>
          <w:lang w:val="es-ES"/>
        </w:rPr>
        <w:t xml:space="preserve"> Del proceso sumario administrativo.- </w:t>
      </w:r>
      <w:r>
        <w:rPr>
          <w:rFonts w:eastAsia="Times New Roman"/>
          <w:sz w:val="30"/>
          <w:szCs w:val="30"/>
          <w:lang w:val="es-ES"/>
        </w:rPr>
        <w:t>Pre</w:t>
      </w:r>
      <w:r>
        <w:rPr>
          <w:rFonts w:eastAsia="Times New Roman"/>
          <w:sz w:val="30"/>
          <w:szCs w:val="30"/>
          <w:lang w:val="es-ES"/>
        </w:rPr>
        <w:t>vio a la instauración del proceso sumario administrativo, se sujetará a lo establecido en el Título II, Capítulo V, Sección Tercera del Reglamento General a la Ley Orgánica de Servicio Público.</w:t>
      </w:r>
    </w:p>
    <w:p w:rsidR="00000000" w:rsidRDefault="0092426B">
      <w:pPr>
        <w:divId w:val="1680622693"/>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Casos de duda.- </w:t>
      </w:r>
      <w:r>
        <w:rPr>
          <w:rFonts w:eastAsia="Times New Roman"/>
          <w:sz w:val="30"/>
          <w:szCs w:val="30"/>
          <w:lang w:val="es-ES"/>
        </w:rPr>
        <w:t xml:space="preserve">La Autoridad Nominadora su delegado </w:t>
      </w:r>
      <w:r>
        <w:rPr>
          <w:rFonts w:eastAsia="Times New Roman"/>
          <w:sz w:val="30"/>
          <w:szCs w:val="30"/>
          <w:lang w:val="es-ES"/>
        </w:rPr>
        <w:t xml:space="preserve">o los jefes inmediatos capacitados para aplicar el régimen disciplinario, resolverá los casos de duda que se presenten en la aplicación de este reglamento, en el sentido más favorable a los servidores, en observancia del precepto establecido en el numeral </w:t>
      </w:r>
      <w:r>
        <w:rPr>
          <w:rFonts w:eastAsia="Times New Roman"/>
          <w:sz w:val="30"/>
          <w:szCs w:val="30"/>
          <w:lang w:val="es-ES"/>
        </w:rPr>
        <w:t>3 del artículo 326 de la Constitución de la República del Ecuador.</w:t>
      </w:r>
    </w:p>
    <w:p w:rsidR="00000000" w:rsidRDefault="0092426B">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DEL BIENESTAR SOCIAL</w:t>
      </w:r>
    </w:p>
    <w:p w:rsidR="00000000" w:rsidRDefault="0092426B">
      <w:pPr>
        <w:divId w:val="1869292375"/>
        <w:rPr>
          <w:rFonts w:eastAsia="Times New Roman"/>
          <w:sz w:val="30"/>
          <w:szCs w:val="30"/>
          <w:lang w:val="es-ES"/>
        </w:rPr>
      </w:pP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t>Conservamos la numeración de este capítulo, aún cuando no guarda correspondencia con el orden secuencial, por fidelidad a la publicación del Regis</w:t>
      </w:r>
      <w:r>
        <w:rPr>
          <w:rFonts w:eastAsia="Times New Roman"/>
          <w:i/>
          <w:iCs/>
          <w:sz w:val="30"/>
          <w:szCs w:val="30"/>
          <w:lang w:val="es-ES"/>
        </w:rPr>
        <w:t>tro Oficial.</w:t>
      </w:r>
    </w:p>
    <w:p w:rsidR="00000000" w:rsidRDefault="0092426B">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SALUD OCUPACIONAL</w:t>
      </w:r>
    </w:p>
    <w:p w:rsidR="00000000" w:rsidRDefault="0092426B">
      <w:pPr>
        <w:divId w:val="1590235680"/>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De la medicina preventiva y de trabajo.- </w:t>
      </w:r>
      <w:r>
        <w:rPr>
          <w:rFonts w:eastAsia="Times New Roman"/>
          <w:sz w:val="30"/>
          <w:szCs w:val="30"/>
          <w:lang w:val="es-ES"/>
        </w:rPr>
        <w:t>La Dirección de Administración del Talento Humano será la responsable de la elaboración y aplicación del plan de salud ocupacional integral preventivo de las</w:t>
      </w:r>
      <w:r>
        <w:rPr>
          <w:rFonts w:eastAsia="Times New Roman"/>
          <w:sz w:val="30"/>
          <w:szCs w:val="30"/>
          <w:lang w:val="es-ES"/>
        </w:rPr>
        <w:t xml:space="preserve"> y los servidores del Ministerio, de conformidad con lo que dispone el artículo 230 del Reglamento a la LOSEP</w:t>
      </w:r>
    </w:p>
    <w:p w:rsidR="00000000" w:rsidRDefault="0092426B">
      <w:pPr>
        <w:divId w:val="1786464663"/>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xml:space="preserve"> De la seguridad ocupacional.-</w:t>
      </w:r>
      <w:r>
        <w:rPr>
          <w:rFonts w:eastAsia="Times New Roman"/>
          <w:sz w:val="30"/>
          <w:szCs w:val="30"/>
          <w:lang w:val="es-ES"/>
        </w:rPr>
        <w:t xml:space="preserve"> La Dirección de Administración del Talento Humano, será la responsable de la elaboración y aplicación del </w:t>
      </w:r>
      <w:r>
        <w:rPr>
          <w:rFonts w:eastAsia="Times New Roman"/>
          <w:sz w:val="30"/>
          <w:szCs w:val="30"/>
          <w:lang w:val="es-ES"/>
        </w:rPr>
        <w:t>plan integral de la seguridad ocupacional y prevención de riesgos de las y los servidores del Ministerio, de conformidad con lo que dispone el artículo 232 del Reglamento a la Ley Orgánica de Servicio Público.</w:t>
      </w:r>
    </w:p>
    <w:p w:rsidR="00000000" w:rsidRDefault="0092426B">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BIENESTAR SOCIAL</w:t>
      </w:r>
    </w:p>
    <w:p w:rsidR="00000000" w:rsidRDefault="0092426B">
      <w:pPr>
        <w:divId w:val="1094397852"/>
        <w:rPr>
          <w:rFonts w:eastAsia="Times New Roman"/>
          <w:sz w:val="30"/>
          <w:szCs w:val="30"/>
          <w:lang w:val="es-ES"/>
        </w:rPr>
      </w:pPr>
      <w:r>
        <w:rPr>
          <w:rFonts w:eastAsia="Times New Roman"/>
          <w:b/>
          <w:bCs/>
          <w:sz w:val="30"/>
          <w:szCs w:val="30"/>
          <w:lang w:val="es-ES"/>
        </w:rPr>
        <w:t xml:space="preserve">Art. 53.- </w:t>
      </w:r>
      <w:r>
        <w:rPr>
          <w:rFonts w:eastAsia="Times New Roman"/>
          <w:sz w:val="30"/>
          <w:szCs w:val="30"/>
          <w:lang w:val="es-ES"/>
        </w:rPr>
        <w:t xml:space="preserve">El </w:t>
      </w:r>
      <w:r>
        <w:rPr>
          <w:rFonts w:eastAsia="Times New Roman"/>
          <w:sz w:val="30"/>
          <w:szCs w:val="30"/>
          <w:lang w:val="es-ES"/>
        </w:rPr>
        <w:t xml:space="preserve">Ministerio de Minería sobre la base de la disponibilidad presupuestaria proporcionará lo siguiente beneficios sociales: transporte, uniformes y guardería, conforme las regulaciones del </w:t>
      </w:r>
      <w:r>
        <w:rPr>
          <w:rFonts w:eastAsia="Times New Roman"/>
          <w:sz w:val="30"/>
          <w:szCs w:val="30"/>
          <w:lang w:val="es-ES"/>
        </w:rPr>
        <w:lastRenderedPageBreak/>
        <w:t xml:space="preserve">Ministerio del Trabajo, en los que se determinarán las características </w:t>
      </w:r>
      <w:r>
        <w:rPr>
          <w:rFonts w:eastAsia="Times New Roman"/>
          <w:sz w:val="30"/>
          <w:szCs w:val="30"/>
          <w:lang w:val="es-ES"/>
        </w:rPr>
        <w:t>técnicas relacionadas y techos de gastos para cada uno de ellos.</w:t>
      </w:r>
    </w:p>
    <w:p w:rsidR="00000000" w:rsidRDefault="0092426B">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USO DE UNIFORMES</w:t>
      </w:r>
    </w:p>
    <w:p w:rsidR="00000000" w:rsidRDefault="0092426B">
      <w:pPr>
        <w:divId w:val="2014718964"/>
        <w:rPr>
          <w:rFonts w:eastAsia="Times New Roman"/>
          <w:sz w:val="30"/>
          <w:szCs w:val="30"/>
          <w:lang w:val="es-ES"/>
        </w:rPr>
      </w:pPr>
      <w:r>
        <w:rPr>
          <w:rFonts w:eastAsia="Times New Roman"/>
          <w:sz w:val="30"/>
          <w:szCs w:val="30"/>
          <w:lang w:val="es-ES"/>
        </w:rPr>
        <w:t>Art. 54.-</w:t>
      </w:r>
      <w:r>
        <w:rPr>
          <w:rFonts w:eastAsia="Times New Roman"/>
          <w:b/>
          <w:bCs/>
          <w:sz w:val="30"/>
          <w:szCs w:val="30"/>
          <w:lang w:val="es-ES"/>
        </w:rPr>
        <w:t xml:space="preserve"> Del uso de uniformes.- </w:t>
      </w:r>
      <w:r>
        <w:rPr>
          <w:rFonts w:eastAsia="Times New Roman"/>
          <w:sz w:val="30"/>
          <w:szCs w:val="30"/>
          <w:lang w:val="es-ES"/>
        </w:rPr>
        <w:t>Las y los servidores del Ministerio de Minería, recibirán cada dos años uniformes y prendas de protección en consideración al monto que se determinen en la respectiva partida presupuestaria.</w:t>
      </w:r>
      <w:r>
        <w:rPr>
          <w:rFonts w:eastAsia="Times New Roman"/>
          <w:sz w:val="30"/>
          <w:szCs w:val="30"/>
          <w:lang w:val="es-ES"/>
        </w:rPr>
        <w:br/>
      </w:r>
      <w:r>
        <w:rPr>
          <w:rFonts w:eastAsia="Times New Roman"/>
          <w:sz w:val="30"/>
          <w:szCs w:val="30"/>
          <w:lang w:val="es-ES"/>
        </w:rPr>
        <w:br/>
        <w:t xml:space="preserve">Es obligación de las y los servidores del Ministerio de Minería </w:t>
      </w:r>
      <w:r>
        <w:rPr>
          <w:rFonts w:eastAsia="Times New Roman"/>
          <w:sz w:val="30"/>
          <w:szCs w:val="30"/>
          <w:lang w:val="es-ES"/>
        </w:rPr>
        <w:t>el uso de lunes a jueves del uniforme entregado por la Institución.</w:t>
      </w:r>
    </w:p>
    <w:p w:rsidR="00000000" w:rsidRDefault="0092426B">
      <w:pPr>
        <w:divId w:val="1243561703"/>
        <w:rPr>
          <w:rFonts w:eastAsia="Times New Roman"/>
          <w:sz w:val="30"/>
          <w:szCs w:val="30"/>
          <w:lang w:val="es-ES"/>
        </w:rPr>
      </w:pPr>
      <w:r>
        <w:rPr>
          <w:rFonts w:eastAsia="Times New Roman"/>
          <w:b/>
          <w:bCs/>
          <w:sz w:val="30"/>
          <w:szCs w:val="30"/>
          <w:lang w:val="es-ES"/>
        </w:rPr>
        <w:t xml:space="preserve">Art. 55.- </w:t>
      </w:r>
      <w:r>
        <w:rPr>
          <w:rFonts w:eastAsia="Times New Roman"/>
          <w:sz w:val="30"/>
          <w:szCs w:val="30"/>
          <w:lang w:val="es-ES"/>
        </w:rPr>
        <w:t>El uso del uniforme es exclusivamente para actividades laborales. Queda terminantemente prohibido hacer uso del mismo en compromisos sociales, salas de juego, bares, discotecas y</w:t>
      </w:r>
      <w:r>
        <w:rPr>
          <w:rFonts w:eastAsia="Times New Roman"/>
          <w:sz w:val="30"/>
          <w:szCs w:val="30"/>
          <w:lang w:val="es-ES"/>
        </w:rPr>
        <w:t xml:space="preserve"> similares.</w:t>
      </w:r>
      <w:r>
        <w:rPr>
          <w:rFonts w:eastAsia="Times New Roman"/>
          <w:sz w:val="30"/>
          <w:szCs w:val="30"/>
          <w:lang w:val="es-ES"/>
        </w:rPr>
        <w:br/>
      </w:r>
      <w:r>
        <w:rPr>
          <w:rFonts w:eastAsia="Times New Roman"/>
          <w:sz w:val="30"/>
          <w:szCs w:val="30"/>
          <w:lang w:val="es-ES"/>
        </w:rPr>
        <w:br/>
        <w:t>Se prohíbe alterar el modelo original de los uniformes, por lo que se deberá utilizar únicamente las prendas que lo conforman sin ningún aditamento adicional.</w:t>
      </w:r>
    </w:p>
    <w:p w:rsidR="00000000" w:rsidRDefault="0092426B">
      <w:pPr>
        <w:divId w:val="1263534639"/>
        <w:rPr>
          <w:rFonts w:eastAsia="Times New Roman"/>
          <w:sz w:val="30"/>
          <w:szCs w:val="30"/>
          <w:lang w:val="es-ES"/>
        </w:rPr>
      </w:pPr>
      <w:r>
        <w:rPr>
          <w:rFonts w:eastAsia="Times New Roman"/>
          <w:b/>
          <w:bCs/>
          <w:sz w:val="30"/>
          <w:szCs w:val="30"/>
          <w:lang w:val="es-ES"/>
        </w:rPr>
        <w:t xml:space="preserve">Art. 56.- </w:t>
      </w:r>
      <w:r>
        <w:rPr>
          <w:rFonts w:eastAsia="Times New Roman"/>
          <w:sz w:val="30"/>
          <w:szCs w:val="30"/>
          <w:lang w:val="es-ES"/>
        </w:rPr>
        <w:t>En caso de pérdida o destrucción del uniforme, será de exclusiva responsab</w:t>
      </w:r>
      <w:r>
        <w:rPr>
          <w:rFonts w:eastAsia="Times New Roman"/>
          <w:sz w:val="30"/>
          <w:szCs w:val="30"/>
          <w:lang w:val="es-ES"/>
        </w:rPr>
        <w:t xml:space="preserve">ilidad de cada una de las o los servidores la reposición del mismo. Al suceder estos hechos, no se les exime de la obligación que tienen de concurrir a su lugar de trabajo con el uniforme respectivo, en un plazo máximo de ocho días contados a partir de la </w:t>
      </w:r>
      <w:r>
        <w:rPr>
          <w:rFonts w:eastAsia="Times New Roman"/>
          <w:sz w:val="30"/>
          <w:szCs w:val="30"/>
          <w:lang w:val="es-ES"/>
        </w:rPr>
        <w:t>fecha en que ocurrió tal evento y previa comunicación a la Dirección de Administración del Talento Humano.</w:t>
      </w:r>
    </w:p>
    <w:p w:rsidR="00000000" w:rsidRDefault="0092426B">
      <w:pPr>
        <w:divId w:val="1149252479"/>
        <w:rPr>
          <w:rFonts w:eastAsia="Times New Roman"/>
          <w:sz w:val="30"/>
          <w:szCs w:val="30"/>
          <w:lang w:val="es-ES"/>
        </w:rPr>
      </w:pPr>
      <w:r>
        <w:rPr>
          <w:rFonts w:eastAsia="Times New Roman"/>
          <w:b/>
          <w:bCs/>
          <w:sz w:val="30"/>
          <w:szCs w:val="30"/>
          <w:lang w:val="es-ES"/>
        </w:rPr>
        <w:t xml:space="preserve">Art. 57.- </w:t>
      </w:r>
      <w:r>
        <w:rPr>
          <w:rFonts w:eastAsia="Times New Roman"/>
          <w:sz w:val="30"/>
          <w:szCs w:val="30"/>
          <w:lang w:val="es-ES"/>
        </w:rPr>
        <w:t>La Dirección de Administración del Talento Humano vigilará, controlará y sancionará el uso indebido de los uniformes por parte del personal</w:t>
      </w:r>
      <w:r>
        <w:rPr>
          <w:rFonts w:eastAsia="Times New Roman"/>
          <w:sz w:val="30"/>
          <w:szCs w:val="30"/>
          <w:lang w:val="es-ES"/>
        </w:rPr>
        <w:t xml:space="preserve"> femenino y masculino de la institución.</w:t>
      </w:r>
    </w:p>
    <w:p w:rsidR="00000000" w:rsidRDefault="0092426B">
      <w:pPr>
        <w:divId w:val="659312276"/>
        <w:rPr>
          <w:rFonts w:eastAsia="Times New Roman"/>
          <w:sz w:val="30"/>
          <w:szCs w:val="30"/>
          <w:lang w:val="es-ES"/>
        </w:rPr>
      </w:pPr>
      <w:r>
        <w:rPr>
          <w:rFonts w:eastAsia="Times New Roman"/>
          <w:b/>
          <w:bCs/>
          <w:sz w:val="30"/>
          <w:szCs w:val="30"/>
          <w:lang w:val="es-ES"/>
        </w:rPr>
        <w:t xml:space="preserve">Art. 58.- </w:t>
      </w:r>
      <w:r>
        <w:rPr>
          <w:rFonts w:eastAsia="Times New Roman"/>
          <w:sz w:val="30"/>
          <w:szCs w:val="30"/>
          <w:lang w:val="es-ES"/>
        </w:rPr>
        <w:t>El incumplimiento y reincidencia de las obligaciones determinadas en este capítulo, dará lugar a la imposición de las sanciones disciplinarias contenidas en el inciso segundo del artículo 43 de la Ley Orgánica de Servicio Público.</w:t>
      </w:r>
    </w:p>
    <w:p w:rsidR="00000000" w:rsidRDefault="0092426B">
      <w:pPr>
        <w:jc w:val="center"/>
        <w:rPr>
          <w:rFonts w:eastAsia="Times New Roman"/>
          <w:sz w:val="36"/>
          <w:szCs w:val="36"/>
          <w:lang w:val="es-ES"/>
        </w:rPr>
      </w:pPr>
      <w:r>
        <w:rPr>
          <w:rFonts w:eastAsia="Times New Roman"/>
          <w:b/>
          <w:bCs/>
          <w:sz w:val="36"/>
          <w:szCs w:val="36"/>
          <w:lang w:val="es-ES"/>
        </w:rPr>
        <w:br/>
        <w:t>DISPOSICIONES GENERALES</w:t>
      </w:r>
    </w:p>
    <w:p w:rsidR="00000000" w:rsidRDefault="0092426B">
      <w:pPr>
        <w:divId w:val="557790200"/>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Los documentos y datos de los expedientes del personal y ficha de dato s personales serán confidenciales y, por tanto no podrán salir de las oficinas de la Dirección de Administración del Talento Humano. El personal de Registro y Control serán lo</w:t>
      </w:r>
      <w:r>
        <w:rPr>
          <w:rFonts w:eastAsia="Times New Roman"/>
          <w:sz w:val="30"/>
          <w:szCs w:val="30"/>
          <w:lang w:val="es-ES"/>
        </w:rPr>
        <w:t xml:space="preserve">s responsables de </w:t>
      </w:r>
      <w:r>
        <w:rPr>
          <w:rFonts w:eastAsia="Times New Roman"/>
          <w:sz w:val="30"/>
          <w:szCs w:val="30"/>
          <w:lang w:val="es-ES"/>
        </w:rPr>
        <w:lastRenderedPageBreak/>
        <w:t>mantener la confidencialidad de la información. Se conferirá copia o certificación solo a pedido escrito de la o el servidor o por orden escrita de la autoridad competente. La o el servidor está en la obligación de actualizar su expedient</w:t>
      </w:r>
      <w:r>
        <w:rPr>
          <w:rFonts w:eastAsia="Times New Roman"/>
          <w:sz w:val="30"/>
          <w:szCs w:val="30"/>
          <w:lang w:val="es-ES"/>
        </w:rPr>
        <w:t>e personal en el mes de enero de cada año, entregando a la Dirección de Administración del Talento Humano copias de: títulos y certificados de capacitación, cambio de estado civil, partida de nacimiento o cédula de las y los hijos, cambio de domicilio e in</w:t>
      </w:r>
      <w:r>
        <w:rPr>
          <w:rFonts w:eastAsia="Times New Roman"/>
          <w:sz w:val="30"/>
          <w:szCs w:val="30"/>
          <w:lang w:val="es-ES"/>
        </w:rPr>
        <w:t>formación personal.</w:t>
      </w:r>
    </w:p>
    <w:p w:rsidR="00000000" w:rsidRDefault="0092426B">
      <w:pPr>
        <w:divId w:val="1105466164"/>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 caso de duda en la aplicación del presente Reglamento, serán resueltos por la Coordinación General Administrativa Financiera, en el sentido que sea más favorable a las y los servidores, en observancia del precepto estableci</w:t>
      </w:r>
      <w:r>
        <w:rPr>
          <w:rFonts w:eastAsia="Times New Roman"/>
          <w:sz w:val="30"/>
          <w:szCs w:val="30"/>
          <w:lang w:val="es-ES"/>
        </w:rPr>
        <w:t>do en el numeral 3 del artículo 326 de la Constitución de la República del Ecuador.</w:t>
      </w:r>
    </w:p>
    <w:p w:rsidR="00000000" w:rsidRDefault="0092426B">
      <w:pPr>
        <w:divId w:val="1002196307"/>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La Normativa Interna que tiene que en aplicación de la Ley Orgánica de Servicio Público y su reglamento deba emitir el Ministerio del Trabajo, será observada en f</w:t>
      </w:r>
      <w:r>
        <w:rPr>
          <w:rFonts w:eastAsia="Times New Roman"/>
          <w:sz w:val="30"/>
          <w:szCs w:val="30"/>
          <w:lang w:val="es-ES"/>
        </w:rPr>
        <w:t>orma obligatoria por esta Cartera de Estado. En caso que las mismas estén en contraposición con el presente Reglamento, se aplicará la normativa emitida por el organismo rector de la gestión del talento humano.</w:t>
      </w:r>
    </w:p>
    <w:p w:rsidR="00000000" w:rsidRDefault="0092426B">
      <w:pPr>
        <w:divId w:val="2033602574"/>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La Dirección de Administración del T</w:t>
      </w:r>
      <w:r>
        <w:rPr>
          <w:rFonts w:eastAsia="Times New Roman"/>
          <w:sz w:val="30"/>
          <w:szCs w:val="30"/>
          <w:lang w:val="es-ES"/>
        </w:rPr>
        <w:t>alento Humano, entregará a todo el personal y al que ingrese a laborar en esta Cartera de Estado, bajo cualquier modalidad de las previstas en la Ley Orgánica de Servicio Público, un ejemplar del presente Reglamento del Ministerio de Minería de forma físic</w:t>
      </w:r>
      <w:r>
        <w:rPr>
          <w:rFonts w:eastAsia="Times New Roman"/>
          <w:sz w:val="30"/>
          <w:szCs w:val="30"/>
          <w:lang w:val="es-ES"/>
        </w:rPr>
        <w:t>a o digital.</w:t>
      </w:r>
    </w:p>
    <w:p w:rsidR="00000000" w:rsidRDefault="0092426B">
      <w:pPr>
        <w:divId w:val="1543133555"/>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En todo lo que no esté previsto en este reglamento interno, se aplicarán expresamente la LOSEP, su Reglamento y Normativas Técnicas y conexas emitidas por el Ministerio del Trabajo.</w:t>
      </w:r>
    </w:p>
    <w:p w:rsidR="00000000" w:rsidRDefault="0092426B">
      <w:pPr>
        <w:jc w:val="center"/>
        <w:rPr>
          <w:rFonts w:eastAsia="Times New Roman"/>
          <w:sz w:val="36"/>
          <w:szCs w:val="36"/>
          <w:lang w:val="es-ES"/>
        </w:rPr>
      </w:pPr>
      <w:r>
        <w:rPr>
          <w:rFonts w:eastAsia="Times New Roman"/>
          <w:b/>
          <w:bCs/>
          <w:sz w:val="36"/>
          <w:szCs w:val="36"/>
          <w:lang w:val="es-ES"/>
        </w:rPr>
        <w:br/>
        <w:t>DISPOSICIONES FINALES</w:t>
      </w:r>
    </w:p>
    <w:p w:rsidR="00000000" w:rsidRDefault="0092426B">
      <w:pPr>
        <w:divId w:val="618146240"/>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Derogase toda norma</w:t>
      </w:r>
      <w:r>
        <w:rPr>
          <w:rFonts w:eastAsia="Times New Roman"/>
          <w:sz w:val="30"/>
          <w:szCs w:val="30"/>
          <w:lang w:val="es-ES"/>
        </w:rPr>
        <w:t xml:space="preserve"> interna de esta Cartera de Estado que se oponga a lo establecido en el presente reglamento.</w:t>
      </w:r>
    </w:p>
    <w:p w:rsidR="00000000" w:rsidRDefault="0092426B">
      <w:pPr>
        <w:divId w:val="960190664"/>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De la ejecución del presente Reglamento encárguese la Coordinación General Administrativa Financiera a través de la Dirección de Administración de Talent</w:t>
      </w:r>
      <w:r>
        <w:rPr>
          <w:rFonts w:eastAsia="Times New Roman"/>
          <w:sz w:val="30"/>
          <w:szCs w:val="30"/>
          <w:lang w:val="es-ES"/>
        </w:rPr>
        <w:t>o Humano.</w:t>
      </w:r>
    </w:p>
    <w:p w:rsidR="00000000" w:rsidRDefault="0092426B">
      <w:pPr>
        <w:divId w:val="613293891"/>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El presente Reglamento entrará en vigencia a partir de la fecha de su publicación en el Registro Oficial.</w:t>
      </w:r>
      <w:r>
        <w:rPr>
          <w:rFonts w:eastAsia="Times New Roman"/>
          <w:sz w:val="30"/>
          <w:szCs w:val="30"/>
          <w:lang w:val="es-ES"/>
        </w:rPr>
        <w:br/>
      </w:r>
      <w:r>
        <w:rPr>
          <w:rFonts w:eastAsia="Times New Roman"/>
          <w:sz w:val="30"/>
          <w:szCs w:val="30"/>
          <w:lang w:val="es-ES"/>
        </w:rPr>
        <w:br/>
        <w:t>Dado, en la ciudad de Quito D.M., a los 22 días del mes de diciembre de 2016.</w:t>
      </w:r>
    </w:p>
    <w:p w:rsidR="00000000" w:rsidRDefault="0092426B">
      <w:pPr>
        <w:jc w:val="center"/>
        <w:rPr>
          <w:rFonts w:eastAsia="Times New Roman"/>
          <w:sz w:val="36"/>
          <w:szCs w:val="36"/>
          <w:lang w:val="es-ES"/>
        </w:rPr>
      </w:pPr>
      <w:r>
        <w:rPr>
          <w:rFonts w:eastAsia="Times New Roman"/>
          <w:b/>
          <w:bCs/>
          <w:sz w:val="36"/>
          <w:szCs w:val="36"/>
          <w:lang w:val="es-ES"/>
        </w:rPr>
        <w:lastRenderedPageBreak/>
        <w:br/>
      </w:r>
      <w:r>
        <w:rPr>
          <w:rFonts w:eastAsia="Times New Roman"/>
          <w:b/>
          <w:bCs/>
          <w:sz w:val="36"/>
          <w:szCs w:val="36"/>
          <w:lang w:val="es-ES"/>
        </w:rPr>
        <w:br/>
        <w:t>FUENTES DE LA PRESENTE EDICIÓN DEL REGLAMENTO INT</w:t>
      </w:r>
      <w:r>
        <w:rPr>
          <w:rFonts w:eastAsia="Times New Roman"/>
          <w:b/>
          <w:bCs/>
          <w:sz w:val="36"/>
          <w:szCs w:val="36"/>
          <w:lang w:val="es-ES"/>
        </w:rPr>
        <w:t>ERNO, PARA EL PERSONAL SUJETO A LA LEY ORGÁNICA DEL SERVICIO PÚBLICO</w:t>
      </w:r>
    </w:p>
    <w:p w:rsidR="0092426B" w:rsidRDefault="0092426B">
      <w:pPr>
        <w:divId w:val="1415979782"/>
        <w:rPr>
          <w:rFonts w:eastAsia="Times New Roman"/>
          <w:sz w:val="30"/>
          <w:szCs w:val="30"/>
          <w:lang w:val="es-ES"/>
        </w:rPr>
      </w:pPr>
      <w:r>
        <w:rPr>
          <w:rFonts w:eastAsia="Times New Roman"/>
          <w:sz w:val="30"/>
          <w:szCs w:val="30"/>
          <w:lang w:val="es-ES"/>
        </w:rPr>
        <w:br/>
      </w:r>
      <w:r>
        <w:rPr>
          <w:rFonts w:eastAsia="Times New Roman"/>
          <w:sz w:val="30"/>
          <w:szCs w:val="30"/>
          <w:lang w:val="es-ES"/>
        </w:rPr>
        <w:br/>
        <w:t>1.- Acuerdo 2016-053 (Registro Oficial 946, 16-II-2017).</w:t>
      </w:r>
    </w:p>
    <w:sectPr w:rsidR="009242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A367F"/>
    <w:rsid w:val="000A367F"/>
    <w:rsid w:val="009242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2EF4C9-1A6F-4938-8991-F2F6DF8B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050">
      <w:marLeft w:val="0"/>
      <w:marRight w:val="0"/>
      <w:marTop w:val="0"/>
      <w:marBottom w:val="0"/>
      <w:divBdr>
        <w:top w:val="none" w:sz="0" w:space="0" w:color="auto"/>
        <w:left w:val="none" w:sz="0" w:space="0" w:color="auto"/>
        <w:bottom w:val="none" w:sz="0" w:space="0" w:color="auto"/>
        <w:right w:val="none" w:sz="0" w:space="0" w:color="auto"/>
      </w:divBdr>
    </w:div>
    <w:div w:id="34818369">
      <w:marLeft w:val="0"/>
      <w:marRight w:val="0"/>
      <w:marTop w:val="0"/>
      <w:marBottom w:val="0"/>
      <w:divBdr>
        <w:top w:val="none" w:sz="0" w:space="0" w:color="auto"/>
        <w:left w:val="none" w:sz="0" w:space="0" w:color="auto"/>
        <w:bottom w:val="none" w:sz="0" w:space="0" w:color="auto"/>
        <w:right w:val="none" w:sz="0" w:space="0" w:color="auto"/>
      </w:divBdr>
    </w:div>
    <w:div w:id="78407197">
      <w:marLeft w:val="0"/>
      <w:marRight w:val="0"/>
      <w:marTop w:val="0"/>
      <w:marBottom w:val="0"/>
      <w:divBdr>
        <w:top w:val="none" w:sz="0" w:space="0" w:color="auto"/>
        <w:left w:val="none" w:sz="0" w:space="0" w:color="auto"/>
        <w:bottom w:val="none" w:sz="0" w:space="0" w:color="auto"/>
        <w:right w:val="none" w:sz="0" w:space="0" w:color="auto"/>
      </w:divBdr>
    </w:div>
    <w:div w:id="79104226">
      <w:marLeft w:val="0"/>
      <w:marRight w:val="0"/>
      <w:marTop w:val="0"/>
      <w:marBottom w:val="0"/>
      <w:divBdr>
        <w:top w:val="none" w:sz="0" w:space="0" w:color="auto"/>
        <w:left w:val="none" w:sz="0" w:space="0" w:color="auto"/>
        <w:bottom w:val="none" w:sz="0" w:space="0" w:color="auto"/>
        <w:right w:val="none" w:sz="0" w:space="0" w:color="auto"/>
      </w:divBdr>
    </w:div>
    <w:div w:id="198127400">
      <w:marLeft w:val="0"/>
      <w:marRight w:val="0"/>
      <w:marTop w:val="0"/>
      <w:marBottom w:val="0"/>
      <w:divBdr>
        <w:top w:val="none" w:sz="0" w:space="0" w:color="auto"/>
        <w:left w:val="none" w:sz="0" w:space="0" w:color="auto"/>
        <w:bottom w:val="none" w:sz="0" w:space="0" w:color="auto"/>
        <w:right w:val="none" w:sz="0" w:space="0" w:color="auto"/>
      </w:divBdr>
    </w:div>
    <w:div w:id="267084354">
      <w:marLeft w:val="0"/>
      <w:marRight w:val="0"/>
      <w:marTop w:val="0"/>
      <w:marBottom w:val="0"/>
      <w:divBdr>
        <w:top w:val="none" w:sz="0" w:space="0" w:color="auto"/>
        <w:left w:val="none" w:sz="0" w:space="0" w:color="auto"/>
        <w:bottom w:val="none" w:sz="0" w:space="0" w:color="auto"/>
        <w:right w:val="none" w:sz="0" w:space="0" w:color="auto"/>
      </w:divBdr>
    </w:div>
    <w:div w:id="274755925">
      <w:marLeft w:val="0"/>
      <w:marRight w:val="0"/>
      <w:marTop w:val="0"/>
      <w:marBottom w:val="0"/>
      <w:divBdr>
        <w:top w:val="none" w:sz="0" w:space="0" w:color="auto"/>
        <w:left w:val="none" w:sz="0" w:space="0" w:color="auto"/>
        <w:bottom w:val="none" w:sz="0" w:space="0" w:color="auto"/>
        <w:right w:val="none" w:sz="0" w:space="0" w:color="auto"/>
      </w:divBdr>
    </w:div>
    <w:div w:id="324628280">
      <w:marLeft w:val="0"/>
      <w:marRight w:val="0"/>
      <w:marTop w:val="0"/>
      <w:marBottom w:val="0"/>
      <w:divBdr>
        <w:top w:val="none" w:sz="0" w:space="0" w:color="auto"/>
        <w:left w:val="none" w:sz="0" w:space="0" w:color="auto"/>
        <w:bottom w:val="none" w:sz="0" w:space="0" w:color="auto"/>
        <w:right w:val="none" w:sz="0" w:space="0" w:color="auto"/>
      </w:divBdr>
    </w:div>
    <w:div w:id="377239072">
      <w:marLeft w:val="0"/>
      <w:marRight w:val="0"/>
      <w:marTop w:val="0"/>
      <w:marBottom w:val="0"/>
      <w:divBdr>
        <w:top w:val="none" w:sz="0" w:space="0" w:color="auto"/>
        <w:left w:val="none" w:sz="0" w:space="0" w:color="auto"/>
        <w:bottom w:val="none" w:sz="0" w:space="0" w:color="auto"/>
        <w:right w:val="none" w:sz="0" w:space="0" w:color="auto"/>
      </w:divBdr>
    </w:div>
    <w:div w:id="387610595">
      <w:marLeft w:val="0"/>
      <w:marRight w:val="0"/>
      <w:marTop w:val="0"/>
      <w:marBottom w:val="0"/>
      <w:divBdr>
        <w:top w:val="none" w:sz="0" w:space="0" w:color="auto"/>
        <w:left w:val="none" w:sz="0" w:space="0" w:color="auto"/>
        <w:bottom w:val="none" w:sz="0" w:space="0" w:color="auto"/>
        <w:right w:val="none" w:sz="0" w:space="0" w:color="auto"/>
      </w:divBdr>
    </w:div>
    <w:div w:id="475296660">
      <w:marLeft w:val="0"/>
      <w:marRight w:val="0"/>
      <w:marTop w:val="0"/>
      <w:marBottom w:val="0"/>
      <w:divBdr>
        <w:top w:val="none" w:sz="0" w:space="0" w:color="auto"/>
        <w:left w:val="none" w:sz="0" w:space="0" w:color="auto"/>
        <w:bottom w:val="none" w:sz="0" w:space="0" w:color="auto"/>
        <w:right w:val="none" w:sz="0" w:space="0" w:color="auto"/>
      </w:divBdr>
    </w:div>
    <w:div w:id="557790200">
      <w:marLeft w:val="0"/>
      <w:marRight w:val="0"/>
      <w:marTop w:val="0"/>
      <w:marBottom w:val="0"/>
      <w:divBdr>
        <w:top w:val="none" w:sz="0" w:space="0" w:color="auto"/>
        <w:left w:val="none" w:sz="0" w:space="0" w:color="auto"/>
        <w:bottom w:val="none" w:sz="0" w:space="0" w:color="auto"/>
        <w:right w:val="none" w:sz="0" w:space="0" w:color="auto"/>
      </w:divBdr>
    </w:div>
    <w:div w:id="580329603">
      <w:marLeft w:val="0"/>
      <w:marRight w:val="0"/>
      <w:marTop w:val="0"/>
      <w:marBottom w:val="0"/>
      <w:divBdr>
        <w:top w:val="none" w:sz="0" w:space="0" w:color="auto"/>
        <w:left w:val="none" w:sz="0" w:space="0" w:color="auto"/>
        <w:bottom w:val="none" w:sz="0" w:space="0" w:color="auto"/>
        <w:right w:val="none" w:sz="0" w:space="0" w:color="auto"/>
      </w:divBdr>
    </w:div>
    <w:div w:id="613293891">
      <w:marLeft w:val="0"/>
      <w:marRight w:val="0"/>
      <w:marTop w:val="0"/>
      <w:marBottom w:val="0"/>
      <w:divBdr>
        <w:top w:val="none" w:sz="0" w:space="0" w:color="auto"/>
        <w:left w:val="none" w:sz="0" w:space="0" w:color="auto"/>
        <w:bottom w:val="none" w:sz="0" w:space="0" w:color="auto"/>
        <w:right w:val="none" w:sz="0" w:space="0" w:color="auto"/>
      </w:divBdr>
    </w:div>
    <w:div w:id="618146240">
      <w:marLeft w:val="0"/>
      <w:marRight w:val="0"/>
      <w:marTop w:val="0"/>
      <w:marBottom w:val="0"/>
      <w:divBdr>
        <w:top w:val="none" w:sz="0" w:space="0" w:color="auto"/>
        <w:left w:val="none" w:sz="0" w:space="0" w:color="auto"/>
        <w:bottom w:val="none" w:sz="0" w:space="0" w:color="auto"/>
        <w:right w:val="none" w:sz="0" w:space="0" w:color="auto"/>
      </w:divBdr>
    </w:div>
    <w:div w:id="628904386">
      <w:marLeft w:val="0"/>
      <w:marRight w:val="0"/>
      <w:marTop w:val="0"/>
      <w:marBottom w:val="0"/>
      <w:divBdr>
        <w:top w:val="none" w:sz="0" w:space="0" w:color="auto"/>
        <w:left w:val="none" w:sz="0" w:space="0" w:color="auto"/>
        <w:bottom w:val="none" w:sz="0" w:space="0" w:color="auto"/>
        <w:right w:val="none" w:sz="0" w:space="0" w:color="auto"/>
      </w:divBdr>
    </w:div>
    <w:div w:id="641884496">
      <w:marLeft w:val="0"/>
      <w:marRight w:val="0"/>
      <w:marTop w:val="0"/>
      <w:marBottom w:val="0"/>
      <w:divBdr>
        <w:top w:val="none" w:sz="0" w:space="0" w:color="auto"/>
        <w:left w:val="none" w:sz="0" w:space="0" w:color="auto"/>
        <w:bottom w:val="none" w:sz="0" w:space="0" w:color="auto"/>
        <w:right w:val="none" w:sz="0" w:space="0" w:color="auto"/>
      </w:divBdr>
    </w:div>
    <w:div w:id="659312276">
      <w:marLeft w:val="0"/>
      <w:marRight w:val="0"/>
      <w:marTop w:val="0"/>
      <w:marBottom w:val="0"/>
      <w:divBdr>
        <w:top w:val="none" w:sz="0" w:space="0" w:color="auto"/>
        <w:left w:val="none" w:sz="0" w:space="0" w:color="auto"/>
        <w:bottom w:val="none" w:sz="0" w:space="0" w:color="auto"/>
        <w:right w:val="none" w:sz="0" w:space="0" w:color="auto"/>
      </w:divBdr>
    </w:div>
    <w:div w:id="667751089">
      <w:marLeft w:val="0"/>
      <w:marRight w:val="0"/>
      <w:marTop w:val="0"/>
      <w:marBottom w:val="0"/>
      <w:divBdr>
        <w:top w:val="none" w:sz="0" w:space="0" w:color="auto"/>
        <w:left w:val="none" w:sz="0" w:space="0" w:color="auto"/>
        <w:bottom w:val="none" w:sz="0" w:space="0" w:color="auto"/>
        <w:right w:val="none" w:sz="0" w:space="0" w:color="auto"/>
      </w:divBdr>
    </w:div>
    <w:div w:id="671690292">
      <w:marLeft w:val="0"/>
      <w:marRight w:val="0"/>
      <w:marTop w:val="0"/>
      <w:marBottom w:val="0"/>
      <w:divBdr>
        <w:top w:val="none" w:sz="0" w:space="0" w:color="auto"/>
        <w:left w:val="none" w:sz="0" w:space="0" w:color="auto"/>
        <w:bottom w:val="none" w:sz="0" w:space="0" w:color="auto"/>
        <w:right w:val="none" w:sz="0" w:space="0" w:color="auto"/>
      </w:divBdr>
    </w:div>
    <w:div w:id="685979368">
      <w:marLeft w:val="0"/>
      <w:marRight w:val="0"/>
      <w:marTop w:val="0"/>
      <w:marBottom w:val="0"/>
      <w:divBdr>
        <w:top w:val="none" w:sz="0" w:space="0" w:color="auto"/>
        <w:left w:val="none" w:sz="0" w:space="0" w:color="auto"/>
        <w:bottom w:val="none" w:sz="0" w:space="0" w:color="auto"/>
        <w:right w:val="none" w:sz="0" w:space="0" w:color="auto"/>
      </w:divBdr>
    </w:div>
    <w:div w:id="721637676">
      <w:marLeft w:val="0"/>
      <w:marRight w:val="0"/>
      <w:marTop w:val="0"/>
      <w:marBottom w:val="0"/>
      <w:divBdr>
        <w:top w:val="none" w:sz="0" w:space="0" w:color="auto"/>
        <w:left w:val="none" w:sz="0" w:space="0" w:color="auto"/>
        <w:bottom w:val="none" w:sz="0" w:space="0" w:color="auto"/>
        <w:right w:val="none" w:sz="0" w:space="0" w:color="auto"/>
      </w:divBdr>
    </w:div>
    <w:div w:id="781071977">
      <w:marLeft w:val="0"/>
      <w:marRight w:val="0"/>
      <w:marTop w:val="0"/>
      <w:marBottom w:val="0"/>
      <w:divBdr>
        <w:top w:val="none" w:sz="0" w:space="0" w:color="auto"/>
        <w:left w:val="none" w:sz="0" w:space="0" w:color="auto"/>
        <w:bottom w:val="none" w:sz="0" w:space="0" w:color="auto"/>
        <w:right w:val="none" w:sz="0" w:space="0" w:color="auto"/>
      </w:divBdr>
    </w:div>
    <w:div w:id="821236240">
      <w:marLeft w:val="0"/>
      <w:marRight w:val="0"/>
      <w:marTop w:val="0"/>
      <w:marBottom w:val="0"/>
      <w:divBdr>
        <w:top w:val="none" w:sz="0" w:space="0" w:color="auto"/>
        <w:left w:val="none" w:sz="0" w:space="0" w:color="auto"/>
        <w:bottom w:val="none" w:sz="0" w:space="0" w:color="auto"/>
        <w:right w:val="none" w:sz="0" w:space="0" w:color="auto"/>
      </w:divBdr>
    </w:div>
    <w:div w:id="826240579">
      <w:marLeft w:val="0"/>
      <w:marRight w:val="0"/>
      <w:marTop w:val="0"/>
      <w:marBottom w:val="0"/>
      <w:divBdr>
        <w:top w:val="none" w:sz="0" w:space="0" w:color="auto"/>
        <w:left w:val="none" w:sz="0" w:space="0" w:color="auto"/>
        <w:bottom w:val="none" w:sz="0" w:space="0" w:color="auto"/>
        <w:right w:val="none" w:sz="0" w:space="0" w:color="auto"/>
      </w:divBdr>
    </w:div>
    <w:div w:id="830634276">
      <w:marLeft w:val="0"/>
      <w:marRight w:val="0"/>
      <w:marTop w:val="0"/>
      <w:marBottom w:val="0"/>
      <w:divBdr>
        <w:top w:val="none" w:sz="0" w:space="0" w:color="auto"/>
        <w:left w:val="none" w:sz="0" w:space="0" w:color="auto"/>
        <w:bottom w:val="none" w:sz="0" w:space="0" w:color="auto"/>
        <w:right w:val="none" w:sz="0" w:space="0" w:color="auto"/>
      </w:divBdr>
    </w:div>
    <w:div w:id="875699062">
      <w:marLeft w:val="0"/>
      <w:marRight w:val="0"/>
      <w:marTop w:val="0"/>
      <w:marBottom w:val="0"/>
      <w:divBdr>
        <w:top w:val="none" w:sz="0" w:space="0" w:color="auto"/>
        <w:left w:val="none" w:sz="0" w:space="0" w:color="auto"/>
        <w:bottom w:val="none" w:sz="0" w:space="0" w:color="auto"/>
        <w:right w:val="none" w:sz="0" w:space="0" w:color="auto"/>
      </w:divBdr>
    </w:div>
    <w:div w:id="952444313">
      <w:marLeft w:val="0"/>
      <w:marRight w:val="0"/>
      <w:marTop w:val="0"/>
      <w:marBottom w:val="0"/>
      <w:divBdr>
        <w:top w:val="none" w:sz="0" w:space="0" w:color="auto"/>
        <w:left w:val="none" w:sz="0" w:space="0" w:color="auto"/>
        <w:bottom w:val="none" w:sz="0" w:space="0" w:color="auto"/>
        <w:right w:val="none" w:sz="0" w:space="0" w:color="auto"/>
      </w:divBdr>
    </w:div>
    <w:div w:id="960190664">
      <w:marLeft w:val="0"/>
      <w:marRight w:val="0"/>
      <w:marTop w:val="0"/>
      <w:marBottom w:val="0"/>
      <w:divBdr>
        <w:top w:val="none" w:sz="0" w:space="0" w:color="auto"/>
        <w:left w:val="none" w:sz="0" w:space="0" w:color="auto"/>
        <w:bottom w:val="none" w:sz="0" w:space="0" w:color="auto"/>
        <w:right w:val="none" w:sz="0" w:space="0" w:color="auto"/>
      </w:divBdr>
    </w:div>
    <w:div w:id="962230409">
      <w:marLeft w:val="0"/>
      <w:marRight w:val="0"/>
      <w:marTop w:val="0"/>
      <w:marBottom w:val="0"/>
      <w:divBdr>
        <w:top w:val="none" w:sz="0" w:space="0" w:color="auto"/>
        <w:left w:val="none" w:sz="0" w:space="0" w:color="auto"/>
        <w:bottom w:val="none" w:sz="0" w:space="0" w:color="auto"/>
        <w:right w:val="none" w:sz="0" w:space="0" w:color="auto"/>
      </w:divBdr>
    </w:div>
    <w:div w:id="977078347">
      <w:marLeft w:val="0"/>
      <w:marRight w:val="0"/>
      <w:marTop w:val="0"/>
      <w:marBottom w:val="0"/>
      <w:divBdr>
        <w:top w:val="none" w:sz="0" w:space="0" w:color="auto"/>
        <w:left w:val="none" w:sz="0" w:space="0" w:color="auto"/>
        <w:bottom w:val="none" w:sz="0" w:space="0" w:color="auto"/>
        <w:right w:val="none" w:sz="0" w:space="0" w:color="auto"/>
      </w:divBdr>
    </w:div>
    <w:div w:id="1002196307">
      <w:marLeft w:val="0"/>
      <w:marRight w:val="0"/>
      <w:marTop w:val="0"/>
      <w:marBottom w:val="0"/>
      <w:divBdr>
        <w:top w:val="none" w:sz="0" w:space="0" w:color="auto"/>
        <w:left w:val="none" w:sz="0" w:space="0" w:color="auto"/>
        <w:bottom w:val="none" w:sz="0" w:space="0" w:color="auto"/>
        <w:right w:val="none" w:sz="0" w:space="0" w:color="auto"/>
      </w:divBdr>
    </w:div>
    <w:div w:id="1060329921">
      <w:marLeft w:val="0"/>
      <w:marRight w:val="0"/>
      <w:marTop w:val="0"/>
      <w:marBottom w:val="0"/>
      <w:divBdr>
        <w:top w:val="none" w:sz="0" w:space="0" w:color="auto"/>
        <w:left w:val="none" w:sz="0" w:space="0" w:color="auto"/>
        <w:bottom w:val="none" w:sz="0" w:space="0" w:color="auto"/>
        <w:right w:val="none" w:sz="0" w:space="0" w:color="auto"/>
      </w:divBdr>
    </w:div>
    <w:div w:id="1094397852">
      <w:marLeft w:val="0"/>
      <w:marRight w:val="0"/>
      <w:marTop w:val="0"/>
      <w:marBottom w:val="0"/>
      <w:divBdr>
        <w:top w:val="none" w:sz="0" w:space="0" w:color="auto"/>
        <w:left w:val="none" w:sz="0" w:space="0" w:color="auto"/>
        <w:bottom w:val="none" w:sz="0" w:space="0" w:color="auto"/>
        <w:right w:val="none" w:sz="0" w:space="0" w:color="auto"/>
      </w:divBdr>
    </w:div>
    <w:div w:id="1105466164">
      <w:marLeft w:val="0"/>
      <w:marRight w:val="0"/>
      <w:marTop w:val="0"/>
      <w:marBottom w:val="0"/>
      <w:divBdr>
        <w:top w:val="none" w:sz="0" w:space="0" w:color="auto"/>
        <w:left w:val="none" w:sz="0" w:space="0" w:color="auto"/>
        <w:bottom w:val="none" w:sz="0" w:space="0" w:color="auto"/>
        <w:right w:val="none" w:sz="0" w:space="0" w:color="auto"/>
      </w:divBdr>
    </w:div>
    <w:div w:id="1149252479">
      <w:marLeft w:val="0"/>
      <w:marRight w:val="0"/>
      <w:marTop w:val="0"/>
      <w:marBottom w:val="0"/>
      <w:divBdr>
        <w:top w:val="none" w:sz="0" w:space="0" w:color="auto"/>
        <w:left w:val="none" w:sz="0" w:space="0" w:color="auto"/>
        <w:bottom w:val="none" w:sz="0" w:space="0" w:color="auto"/>
        <w:right w:val="none" w:sz="0" w:space="0" w:color="auto"/>
      </w:divBdr>
    </w:div>
    <w:div w:id="1160656508">
      <w:marLeft w:val="0"/>
      <w:marRight w:val="0"/>
      <w:marTop w:val="0"/>
      <w:marBottom w:val="0"/>
      <w:divBdr>
        <w:top w:val="none" w:sz="0" w:space="0" w:color="auto"/>
        <w:left w:val="none" w:sz="0" w:space="0" w:color="auto"/>
        <w:bottom w:val="none" w:sz="0" w:space="0" w:color="auto"/>
        <w:right w:val="none" w:sz="0" w:space="0" w:color="auto"/>
      </w:divBdr>
    </w:div>
    <w:div w:id="1164904352">
      <w:marLeft w:val="0"/>
      <w:marRight w:val="0"/>
      <w:marTop w:val="0"/>
      <w:marBottom w:val="0"/>
      <w:divBdr>
        <w:top w:val="none" w:sz="0" w:space="0" w:color="auto"/>
        <w:left w:val="none" w:sz="0" w:space="0" w:color="auto"/>
        <w:bottom w:val="none" w:sz="0" w:space="0" w:color="auto"/>
        <w:right w:val="none" w:sz="0" w:space="0" w:color="auto"/>
      </w:divBdr>
    </w:div>
    <w:div w:id="1243561703">
      <w:marLeft w:val="0"/>
      <w:marRight w:val="0"/>
      <w:marTop w:val="0"/>
      <w:marBottom w:val="0"/>
      <w:divBdr>
        <w:top w:val="none" w:sz="0" w:space="0" w:color="auto"/>
        <w:left w:val="none" w:sz="0" w:space="0" w:color="auto"/>
        <w:bottom w:val="none" w:sz="0" w:space="0" w:color="auto"/>
        <w:right w:val="none" w:sz="0" w:space="0" w:color="auto"/>
      </w:divBdr>
    </w:div>
    <w:div w:id="1263150978">
      <w:marLeft w:val="0"/>
      <w:marRight w:val="0"/>
      <w:marTop w:val="0"/>
      <w:marBottom w:val="0"/>
      <w:divBdr>
        <w:top w:val="none" w:sz="0" w:space="0" w:color="auto"/>
        <w:left w:val="none" w:sz="0" w:space="0" w:color="auto"/>
        <w:bottom w:val="none" w:sz="0" w:space="0" w:color="auto"/>
        <w:right w:val="none" w:sz="0" w:space="0" w:color="auto"/>
      </w:divBdr>
    </w:div>
    <w:div w:id="1263534639">
      <w:marLeft w:val="0"/>
      <w:marRight w:val="0"/>
      <w:marTop w:val="0"/>
      <w:marBottom w:val="0"/>
      <w:divBdr>
        <w:top w:val="none" w:sz="0" w:space="0" w:color="auto"/>
        <w:left w:val="none" w:sz="0" w:space="0" w:color="auto"/>
        <w:bottom w:val="none" w:sz="0" w:space="0" w:color="auto"/>
        <w:right w:val="none" w:sz="0" w:space="0" w:color="auto"/>
      </w:divBdr>
    </w:div>
    <w:div w:id="1279409188">
      <w:marLeft w:val="0"/>
      <w:marRight w:val="0"/>
      <w:marTop w:val="0"/>
      <w:marBottom w:val="0"/>
      <w:divBdr>
        <w:top w:val="none" w:sz="0" w:space="0" w:color="auto"/>
        <w:left w:val="none" w:sz="0" w:space="0" w:color="auto"/>
        <w:bottom w:val="none" w:sz="0" w:space="0" w:color="auto"/>
        <w:right w:val="none" w:sz="0" w:space="0" w:color="auto"/>
      </w:divBdr>
    </w:div>
    <w:div w:id="1303805568">
      <w:marLeft w:val="0"/>
      <w:marRight w:val="0"/>
      <w:marTop w:val="0"/>
      <w:marBottom w:val="0"/>
      <w:divBdr>
        <w:top w:val="none" w:sz="0" w:space="0" w:color="auto"/>
        <w:left w:val="none" w:sz="0" w:space="0" w:color="auto"/>
        <w:bottom w:val="none" w:sz="0" w:space="0" w:color="auto"/>
        <w:right w:val="none" w:sz="0" w:space="0" w:color="auto"/>
      </w:divBdr>
    </w:div>
    <w:div w:id="1341348282">
      <w:marLeft w:val="0"/>
      <w:marRight w:val="0"/>
      <w:marTop w:val="0"/>
      <w:marBottom w:val="0"/>
      <w:divBdr>
        <w:top w:val="none" w:sz="0" w:space="0" w:color="auto"/>
        <w:left w:val="none" w:sz="0" w:space="0" w:color="auto"/>
        <w:bottom w:val="none" w:sz="0" w:space="0" w:color="auto"/>
        <w:right w:val="none" w:sz="0" w:space="0" w:color="auto"/>
      </w:divBdr>
    </w:div>
    <w:div w:id="1341666229">
      <w:marLeft w:val="0"/>
      <w:marRight w:val="0"/>
      <w:marTop w:val="0"/>
      <w:marBottom w:val="0"/>
      <w:divBdr>
        <w:top w:val="none" w:sz="0" w:space="0" w:color="auto"/>
        <w:left w:val="none" w:sz="0" w:space="0" w:color="auto"/>
        <w:bottom w:val="none" w:sz="0" w:space="0" w:color="auto"/>
        <w:right w:val="none" w:sz="0" w:space="0" w:color="auto"/>
      </w:divBdr>
    </w:div>
    <w:div w:id="1415979782">
      <w:marLeft w:val="0"/>
      <w:marRight w:val="0"/>
      <w:marTop w:val="0"/>
      <w:marBottom w:val="0"/>
      <w:divBdr>
        <w:top w:val="none" w:sz="0" w:space="0" w:color="auto"/>
        <w:left w:val="none" w:sz="0" w:space="0" w:color="auto"/>
        <w:bottom w:val="none" w:sz="0" w:space="0" w:color="auto"/>
        <w:right w:val="none" w:sz="0" w:space="0" w:color="auto"/>
      </w:divBdr>
    </w:div>
    <w:div w:id="1453986589">
      <w:marLeft w:val="0"/>
      <w:marRight w:val="0"/>
      <w:marTop w:val="0"/>
      <w:marBottom w:val="0"/>
      <w:divBdr>
        <w:top w:val="none" w:sz="0" w:space="0" w:color="auto"/>
        <w:left w:val="none" w:sz="0" w:space="0" w:color="auto"/>
        <w:bottom w:val="none" w:sz="0" w:space="0" w:color="auto"/>
        <w:right w:val="none" w:sz="0" w:space="0" w:color="auto"/>
      </w:divBdr>
    </w:div>
    <w:div w:id="1519005283">
      <w:marLeft w:val="0"/>
      <w:marRight w:val="0"/>
      <w:marTop w:val="0"/>
      <w:marBottom w:val="0"/>
      <w:divBdr>
        <w:top w:val="none" w:sz="0" w:space="0" w:color="auto"/>
        <w:left w:val="none" w:sz="0" w:space="0" w:color="auto"/>
        <w:bottom w:val="none" w:sz="0" w:space="0" w:color="auto"/>
        <w:right w:val="none" w:sz="0" w:space="0" w:color="auto"/>
      </w:divBdr>
    </w:div>
    <w:div w:id="1537742835">
      <w:marLeft w:val="0"/>
      <w:marRight w:val="0"/>
      <w:marTop w:val="0"/>
      <w:marBottom w:val="0"/>
      <w:divBdr>
        <w:top w:val="none" w:sz="0" w:space="0" w:color="auto"/>
        <w:left w:val="none" w:sz="0" w:space="0" w:color="auto"/>
        <w:bottom w:val="none" w:sz="0" w:space="0" w:color="auto"/>
        <w:right w:val="none" w:sz="0" w:space="0" w:color="auto"/>
      </w:divBdr>
    </w:div>
    <w:div w:id="1543133555">
      <w:marLeft w:val="0"/>
      <w:marRight w:val="0"/>
      <w:marTop w:val="0"/>
      <w:marBottom w:val="0"/>
      <w:divBdr>
        <w:top w:val="none" w:sz="0" w:space="0" w:color="auto"/>
        <w:left w:val="none" w:sz="0" w:space="0" w:color="auto"/>
        <w:bottom w:val="none" w:sz="0" w:space="0" w:color="auto"/>
        <w:right w:val="none" w:sz="0" w:space="0" w:color="auto"/>
      </w:divBdr>
    </w:div>
    <w:div w:id="1546600680">
      <w:marLeft w:val="0"/>
      <w:marRight w:val="0"/>
      <w:marTop w:val="0"/>
      <w:marBottom w:val="0"/>
      <w:divBdr>
        <w:top w:val="none" w:sz="0" w:space="0" w:color="auto"/>
        <w:left w:val="none" w:sz="0" w:space="0" w:color="auto"/>
        <w:bottom w:val="none" w:sz="0" w:space="0" w:color="auto"/>
        <w:right w:val="none" w:sz="0" w:space="0" w:color="auto"/>
      </w:divBdr>
    </w:div>
    <w:div w:id="1549417295">
      <w:marLeft w:val="0"/>
      <w:marRight w:val="0"/>
      <w:marTop w:val="0"/>
      <w:marBottom w:val="0"/>
      <w:divBdr>
        <w:top w:val="none" w:sz="0" w:space="0" w:color="auto"/>
        <w:left w:val="none" w:sz="0" w:space="0" w:color="auto"/>
        <w:bottom w:val="none" w:sz="0" w:space="0" w:color="auto"/>
        <w:right w:val="none" w:sz="0" w:space="0" w:color="auto"/>
      </w:divBdr>
    </w:div>
    <w:div w:id="1590235680">
      <w:marLeft w:val="0"/>
      <w:marRight w:val="0"/>
      <w:marTop w:val="0"/>
      <w:marBottom w:val="0"/>
      <w:divBdr>
        <w:top w:val="none" w:sz="0" w:space="0" w:color="auto"/>
        <w:left w:val="none" w:sz="0" w:space="0" w:color="auto"/>
        <w:bottom w:val="none" w:sz="0" w:space="0" w:color="auto"/>
        <w:right w:val="none" w:sz="0" w:space="0" w:color="auto"/>
      </w:divBdr>
    </w:div>
    <w:div w:id="1590500741">
      <w:marLeft w:val="0"/>
      <w:marRight w:val="0"/>
      <w:marTop w:val="0"/>
      <w:marBottom w:val="0"/>
      <w:divBdr>
        <w:top w:val="none" w:sz="0" w:space="0" w:color="auto"/>
        <w:left w:val="none" w:sz="0" w:space="0" w:color="auto"/>
        <w:bottom w:val="none" w:sz="0" w:space="0" w:color="auto"/>
        <w:right w:val="none" w:sz="0" w:space="0" w:color="auto"/>
      </w:divBdr>
    </w:div>
    <w:div w:id="1610350988">
      <w:marLeft w:val="0"/>
      <w:marRight w:val="0"/>
      <w:marTop w:val="0"/>
      <w:marBottom w:val="0"/>
      <w:divBdr>
        <w:top w:val="none" w:sz="0" w:space="0" w:color="auto"/>
        <w:left w:val="none" w:sz="0" w:space="0" w:color="auto"/>
        <w:bottom w:val="none" w:sz="0" w:space="0" w:color="auto"/>
        <w:right w:val="none" w:sz="0" w:space="0" w:color="auto"/>
      </w:divBdr>
    </w:div>
    <w:div w:id="1640573411">
      <w:marLeft w:val="0"/>
      <w:marRight w:val="0"/>
      <w:marTop w:val="0"/>
      <w:marBottom w:val="0"/>
      <w:divBdr>
        <w:top w:val="none" w:sz="0" w:space="0" w:color="auto"/>
        <w:left w:val="none" w:sz="0" w:space="0" w:color="auto"/>
        <w:bottom w:val="none" w:sz="0" w:space="0" w:color="auto"/>
        <w:right w:val="none" w:sz="0" w:space="0" w:color="auto"/>
      </w:divBdr>
    </w:div>
    <w:div w:id="1651208066">
      <w:marLeft w:val="0"/>
      <w:marRight w:val="0"/>
      <w:marTop w:val="0"/>
      <w:marBottom w:val="0"/>
      <w:divBdr>
        <w:top w:val="none" w:sz="0" w:space="0" w:color="auto"/>
        <w:left w:val="none" w:sz="0" w:space="0" w:color="auto"/>
        <w:bottom w:val="none" w:sz="0" w:space="0" w:color="auto"/>
        <w:right w:val="none" w:sz="0" w:space="0" w:color="auto"/>
      </w:divBdr>
    </w:div>
    <w:div w:id="1680622693">
      <w:marLeft w:val="0"/>
      <w:marRight w:val="0"/>
      <w:marTop w:val="0"/>
      <w:marBottom w:val="0"/>
      <w:divBdr>
        <w:top w:val="none" w:sz="0" w:space="0" w:color="auto"/>
        <w:left w:val="none" w:sz="0" w:space="0" w:color="auto"/>
        <w:bottom w:val="none" w:sz="0" w:space="0" w:color="auto"/>
        <w:right w:val="none" w:sz="0" w:space="0" w:color="auto"/>
      </w:divBdr>
    </w:div>
    <w:div w:id="1724714793">
      <w:marLeft w:val="0"/>
      <w:marRight w:val="0"/>
      <w:marTop w:val="0"/>
      <w:marBottom w:val="0"/>
      <w:divBdr>
        <w:top w:val="none" w:sz="0" w:space="0" w:color="auto"/>
        <w:left w:val="none" w:sz="0" w:space="0" w:color="auto"/>
        <w:bottom w:val="none" w:sz="0" w:space="0" w:color="auto"/>
        <w:right w:val="none" w:sz="0" w:space="0" w:color="auto"/>
      </w:divBdr>
    </w:div>
    <w:div w:id="1727218694">
      <w:marLeft w:val="0"/>
      <w:marRight w:val="0"/>
      <w:marTop w:val="0"/>
      <w:marBottom w:val="0"/>
      <w:divBdr>
        <w:top w:val="none" w:sz="0" w:space="0" w:color="auto"/>
        <w:left w:val="none" w:sz="0" w:space="0" w:color="auto"/>
        <w:bottom w:val="none" w:sz="0" w:space="0" w:color="auto"/>
        <w:right w:val="none" w:sz="0" w:space="0" w:color="auto"/>
      </w:divBdr>
    </w:div>
    <w:div w:id="1736395426">
      <w:marLeft w:val="0"/>
      <w:marRight w:val="0"/>
      <w:marTop w:val="0"/>
      <w:marBottom w:val="0"/>
      <w:divBdr>
        <w:top w:val="none" w:sz="0" w:space="0" w:color="auto"/>
        <w:left w:val="none" w:sz="0" w:space="0" w:color="auto"/>
        <w:bottom w:val="none" w:sz="0" w:space="0" w:color="auto"/>
        <w:right w:val="none" w:sz="0" w:space="0" w:color="auto"/>
      </w:divBdr>
    </w:div>
    <w:div w:id="1786464663">
      <w:marLeft w:val="0"/>
      <w:marRight w:val="0"/>
      <w:marTop w:val="0"/>
      <w:marBottom w:val="0"/>
      <w:divBdr>
        <w:top w:val="none" w:sz="0" w:space="0" w:color="auto"/>
        <w:left w:val="none" w:sz="0" w:space="0" w:color="auto"/>
        <w:bottom w:val="none" w:sz="0" w:space="0" w:color="auto"/>
        <w:right w:val="none" w:sz="0" w:space="0" w:color="auto"/>
      </w:divBdr>
    </w:div>
    <w:div w:id="1791633215">
      <w:marLeft w:val="0"/>
      <w:marRight w:val="0"/>
      <w:marTop w:val="0"/>
      <w:marBottom w:val="0"/>
      <w:divBdr>
        <w:top w:val="none" w:sz="0" w:space="0" w:color="auto"/>
        <w:left w:val="none" w:sz="0" w:space="0" w:color="auto"/>
        <w:bottom w:val="none" w:sz="0" w:space="0" w:color="auto"/>
        <w:right w:val="none" w:sz="0" w:space="0" w:color="auto"/>
      </w:divBdr>
    </w:div>
    <w:div w:id="1869292375">
      <w:marLeft w:val="0"/>
      <w:marRight w:val="0"/>
      <w:marTop w:val="0"/>
      <w:marBottom w:val="0"/>
      <w:divBdr>
        <w:top w:val="none" w:sz="0" w:space="0" w:color="auto"/>
        <w:left w:val="none" w:sz="0" w:space="0" w:color="auto"/>
        <w:bottom w:val="none" w:sz="0" w:space="0" w:color="auto"/>
        <w:right w:val="none" w:sz="0" w:space="0" w:color="auto"/>
      </w:divBdr>
    </w:div>
    <w:div w:id="1871339155">
      <w:marLeft w:val="0"/>
      <w:marRight w:val="0"/>
      <w:marTop w:val="0"/>
      <w:marBottom w:val="0"/>
      <w:divBdr>
        <w:top w:val="none" w:sz="0" w:space="0" w:color="auto"/>
        <w:left w:val="none" w:sz="0" w:space="0" w:color="auto"/>
        <w:bottom w:val="none" w:sz="0" w:space="0" w:color="auto"/>
        <w:right w:val="none" w:sz="0" w:space="0" w:color="auto"/>
      </w:divBdr>
    </w:div>
    <w:div w:id="1903253198">
      <w:marLeft w:val="0"/>
      <w:marRight w:val="0"/>
      <w:marTop w:val="0"/>
      <w:marBottom w:val="0"/>
      <w:divBdr>
        <w:top w:val="none" w:sz="0" w:space="0" w:color="auto"/>
        <w:left w:val="none" w:sz="0" w:space="0" w:color="auto"/>
        <w:bottom w:val="none" w:sz="0" w:space="0" w:color="auto"/>
        <w:right w:val="none" w:sz="0" w:space="0" w:color="auto"/>
      </w:divBdr>
    </w:div>
    <w:div w:id="1917321623">
      <w:marLeft w:val="0"/>
      <w:marRight w:val="0"/>
      <w:marTop w:val="0"/>
      <w:marBottom w:val="0"/>
      <w:divBdr>
        <w:top w:val="none" w:sz="0" w:space="0" w:color="auto"/>
        <w:left w:val="none" w:sz="0" w:space="0" w:color="auto"/>
        <w:bottom w:val="none" w:sz="0" w:space="0" w:color="auto"/>
        <w:right w:val="none" w:sz="0" w:space="0" w:color="auto"/>
      </w:divBdr>
    </w:div>
    <w:div w:id="1985505139">
      <w:marLeft w:val="0"/>
      <w:marRight w:val="0"/>
      <w:marTop w:val="0"/>
      <w:marBottom w:val="0"/>
      <w:divBdr>
        <w:top w:val="none" w:sz="0" w:space="0" w:color="auto"/>
        <w:left w:val="none" w:sz="0" w:space="0" w:color="auto"/>
        <w:bottom w:val="none" w:sz="0" w:space="0" w:color="auto"/>
        <w:right w:val="none" w:sz="0" w:space="0" w:color="auto"/>
      </w:divBdr>
    </w:div>
    <w:div w:id="2014718964">
      <w:marLeft w:val="0"/>
      <w:marRight w:val="0"/>
      <w:marTop w:val="0"/>
      <w:marBottom w:val="0"/>
      <w:divBdr>
        <w:top w:val="none" w:sz="0" w:space="0" w:color="auto"/>
        <w:left w:val="none" w:sz="0" w:space="0" w:color="auto"/>
        <w:bottom w:val="none" w:sz="0" w:space="0" w:color="auto"/>
        <w:right w:val="none" w:sz="0" w:space="0" w:color="auto"/>
      </w:divBdr>
    </w:div>
    <w:div w:id="2033602574">
      <w:marLeft w:val="0"/>
      <w:marRight w:val="0"/>
      <w:marTop w:val="0"/>
      <w:marBottom w:val="0"/>
      <w:divBdr>
        <w:top w:val="none" w:sz="0" w:space="0" w:color="auto"/>
        <w:left w:val="none" w:sz="0" w:space="0" w:color="auto"/>
        <w:bottom w:val="none" w:sz="0" w:space="0" w:color="auto"/>
        <w:right w:val="none" w:sz="0" w:space="0" w:color="auto"/>
      </w:divBdr>
    </w:div>
    <w:div w:id="2090037919">
      <w:marLeft w:val="0"/>
      <w:marRight w:val="0"/>
      <w:marTop w:val="0"/>
      <w:marBottom w:val="0"/>
      <w:divBdr>
        <w:top w:val="none" w:sz="0" w:space="0" w:color="auto"/>
        <w:left w:val="none" w:sz="0" w:space="0" w:color="auto"/>
        <w:bottom w:val="none" w:sz="0" w:space="0" w:color="auto"/>
        <w:right w:val="none" w:sz="0" w:space="0" w:color="auto"/>
      </w:divBdr>
    </w:div>
    <w:div w:id="2119790106">
      <w:marLeft w:val="0"/>
      <w:marRight w:val="0"/>
      <w:marTop w:val="0"/>
      <w:marBottom w:val="0"/>
      <w:divBdr>
        <w:top w:val="none" w:sz="0" w:space="0" w:color="auto"/>
        <w:left w:val="none" w:sz="0" w:space="0" w:color="auto"/>
        <w:bottom w:val="none" w:sz="0" w:space="0" w:color="auto"/>
        <w:right w:val="none" w:sz="0" w:space="0" w:color="auto"/>
      </w:divBdr>
    </w:div>
    <w:div w:id="214148592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8910</Words>
  <Characters>49007</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2017-11-21T17:14:00Z</dcterms:created>
  <dcterms:modified xsi:type="dcterms:W3CDTF">2017-11-21T17:14:00Z</dcterms:modified>
</cp:coreProperties>
</file>