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4738">
      <w:pPr>
        <w:pStyle w:val="NormalWeb"/>
        <w:rPr>
          <w:lang w:val="es-ES"/>
        </w:rPr>
      </w:pPr>
      <w:bookmarkStart w:id="0" w:name="_GoBack"/>
      <w:bookmarkEnd w:id="0"/>
      <w:r>
        <w:rPr>
          <w:b/>
          <w:bCs/>
          <w:lang w:val="es-ES"/>
        </w:rPr>
        <w:t>Registro Oficial No. 385 , 15 de Febrero 2011</w:t>
      </w:r>
    </w:p>
    <w:p w:rsidR="00000000" w:rsidRDefault="000E4738">
      <w:pPr>
        <w:pStyle w:val="NormalWeb"/>
        <w:rPr>
          <w:lang w:val="es-ES"/>
        </w:rPr>
      </w:pPr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:rsidR="00000000" w:rsidRDefault="000E4738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DECRETO No. 645</w:t>
      </w:r>
      <w:r>
        <w:rPr>
          <w:rFonts w:eastAsia="Times New Roman"/>
          <w:b/>
          <w:bCs/>
          <w:sz w:val="48"/>
          <w:szCs w:val="48"/>
          <w:lang w:val="es-ES"/>
        </w:rPr>
        <w:br/>
        <w:t>(SE TRANSFIEREN AL MINISTERIO DEL AMBIENTE, COMPETENCIAS, ATRIBUCIONES, FUNCIONES Y DELEGACIONES)</w:t>
      </w:r>
    </w:p>
    <w:p w:rsidR="00000000" w:rsidRDefault="000E4738">
      <w:pPr>
        <w:divId w:val="14261988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Rafael Correa Delgado</w:t>
      </w:r>
      <w:r>
        <w:rPr>
          <w:rFonts w:eastAsia="Times New Roman"/>
          <w:sz w:val="30"/>
          <w:szCs w:val="30"/>
          <w:lang w:val="es-ES"/>
        </w:rPr>
        <w:br/>
        <w:t>PRESIDENTE CONSTITUCIONAL DE LA REPÚBLICA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Considerando: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el artículo 14 de la Constitución de la República del Ecuador reconoce el derecho de la población a vivir en un ambiente sano y ecológicamente equilibrado, que garantice la sostenibilidad y el buen vivir, sumak kawsay;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el artículo 3</w:t>
      </w:r>
      <w:r>
        <w:rPr>
          <w:rFonts w:eastAsia="Times New Roman"/>
          <w:sz w:val="30"/>
          <w:szCs w:val="30"/>
          <w:lang w:val="es-ES"/>
        </w:rPr>
        <w:t>13 de la Constitución de la República del Ecuador establece que el Estado se reserva el derecho de administrar, regular, controlar y gestionar los sectores estratégicos de conformidad con los principios de sostenibilidad ambiental, precaución, prevención y</w:t>
      </w:r>
      <w:r>
        <w:rPr>
          <w:rFonts w:eastAsia="Times New Roman"/>
          <w:sz w:val="30"/>
          <w:szCs w:val="30"/>
          <w:lang w:val="es-ES"/>
        </w:rPr>
        <w:t xml:space="preserve"> eficiencia;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conforme lo establecido en el artículo 8 de la Codificación de la Ley de Gestión Ambiental, la autoridad ambiental nacional será ejercida por el Ministerio del ramo, que actuará como instancia rectora, coordinadora y reguladora del Sistem</w:t>
      </w:r>
      <w:r>
        <w:rPr>
          <w:rFonts w:eastAsia="Times New Roman"/>
          <w:sz w:val="30"/>
          <w:szCs w:val="30"/>
          <w:lang w:val="es-ES"/>
        </w:rPr>
        <w:t>a Nacional Descentralizado de Gestión Ambiental, sin perjuicio de las atribuciones que dentro del ámbito de sus competencias y conforme las leyes que las regulen, ejerzan otras instituciones del Estado;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Que las letras d), e) y k) el artículo 9 de la Codif</w:t>
      </w:r>
      <w:r>
        <w:rPr>
          <w:rFonts w:eastAsia="Times New Roman"/>
          <w:sz w:val="30"/>
          <w:szCs w:val="30"/>
          <w:lang w:val="es-ES"/>
        </w:rPr>
        <w:t>icación de la Ley de Gestión Ambiental establecen que al Ministerio del Ambiente le corresponde: Coordinar con los organismos competentes para expedir y aplicar normas técnicas, manuales y parámetros generales de protección ambiental, aplicables en el ámbi</w:t>
      </w:r>
      <w:r>
        <w:rPr>
          <w:rFonts w:eastAsia="Times New Roman"/>
          <w:sz w:val="30"/>
          <w:szCs w:val="30"/>
          <w:lang w:val="es-ES"/>
        </w:rPr>
        <w:t xml:space="preserve">to nacional; el régimen normativo general aplicable al sistema de permisos y licencias de actividades potencialmente contaminantes, normas aplicables a planes nacionales y normas técnicas relacionadas con el ordenamiento territorial; determinar las obras, </w:t>
      </w:r>
      <w:r>
        <w:rPr>
          <w:rFonts w:eastAsia="Times New Roman"/>
          <w:sz w:val="30"/>
          <w:szCs w:val="30"/>
          <w:lang w:val="es-ES"/>
        </w:rPr>
        <w:t>proyectos e inversiones que requieran someterse al proceso de aprobación de estudios de impacto ambiental; y, definir un sistema de control y seguimiento de las normas y parámetros establecidos y el régimen de permisos y licencias sobre actividades potenci</w:t>
      </w:r>
      <w:r>
        <w:rPr>
          <w:rFonts w:eastAsia="Times New Roman"/>
          <w:sz w:val="30"/>
          <w:szCs w:val="30"/>
          <w:lang w:val="es-ES"/>
        </w:rPr>
        <w:t>almente contaminantes;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mediante Acuerdo No. 058, de 9 de diciembre del 2009, se expide al Reforma Integral del Estatuto Orgánico de Gestión Organizacional por Procesos del Ministerio de Desarrollo Urbano y Vivienda, en cuyo artículo 5, numeral 3 se es</w:t>
      </w:r>
      <w:r>
        <w:rPr>
          <w:rFonts w:eastAsia="Times New Roman"/>
          <w:sz w:val="30"/>
          <w:szCs w:val="30"/>
          <w:lang w:val="es-ES"/>
        </w:rPr>
        <w:t>tablece como objetivo general "Contribuir al desarrollo del país a través de la formulación de políticas, regulaciones, planes, programas y proyectos, que garanticen un Sistema Nacional de Asentamientos Humanos, sustentando en una red de infraestructura de</w:t>
      </w:r>
      <w:r>
        <w:rPr>
          <w:rFonts w:eastAsia="Times New Roman"/>
          <w:sz w:val="30"/>
          <w:szCs w:val="30"/>
          <w:lang w:val="es-ES"/>
        </w:rPr>
        <w:t xml:space="preserve"> vivienda y servicios básicos que consoliden ciudades incluyentes, con altos estándares de calidad, alineados con las directrices establecidas en la Constitución Nacional y el Plan Nacional de Desarrollo";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el Ministerio de Desarrollo Urbano y Vivienda</w:t>
      </w:r>
      <w:r>
        <w:rPr>
          <w:rFonts w:eastAsia="Times New Roman"/>
          <w:sz w:val="30"/>
          <w:szCs w:val="30"/>
          <w:lang w:val="es-ES"/>
        </w:rPr>
        <w:t xml:space="preserve"> tiene como misión institucional: "Formular normas, políticas, directrices, planes, programas y proyectos de hábitat, vivienda, agua potable, saneamiento y residuos sólidos, a través de una gestión eficiente, transparente, y ética para contribuir al buen v</w:t>
      </w:r>
      <w:r>
        <w:rPr>
          <w:rFonts w:eastAsia="Times New Roman"/>
          <w:sz w:val="30"/>
          <w:szCs w:val="30"/>
          <w:lang w:val="es-ES"/>
        </w:rPr>
        <w:t>ivir de la sociedad ecuatoriana";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la misión y los objetivos estratégicos institucionales del Ministerio del Ambiente se encuentran orientados a ejercer de forma eficaz y eficiente el rol de Autoridad Ambiental Nacional, rectora de la gestión ambiental</w:t>
      </w:r>
      <w:r>
        <w:rPr>
          <w:rFonts w:eastAsia="Times New Roman"/>
          <w:sz w:val="30"/>
          <w:szCs w:val="30"/>
          <w:lang w:val="es-ES"/>
        </w:rPr>
        <w:t xml:space="preserve"> del Ecuador; e integrar sectorial, administrativa y territorialmente la gestión ambiental nacional y local;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 mediante Acuerdo Ministerial No. 175, de 19 de noviembre del 2008, publicado en el Suplemento del Registro Oficial No. 509, de 19 </w:t>
      </w:r>
      <w:r>
        <w:rPr>
          <w:rFonts w:eastAsia="Times New Roman"/>
          <w:sz w:val="30"/>
          <w:szCs w:val="30"/>
          <w:lang w:val="es-ES"/>
        </w:rPr>
        <w:lastRenderedPageBreak/>
        <w:t>de enero del</w:t>
      </w:r>
      <w:r>
        <w:rPr>
          <w:rFonts w:eastAsia="Times New Roman"/>
          <w:sz w:val="30"/>
          <w:szCs w:val="30"/>
          <w:lang w:val="es-ES"/>
        </w:rPr>
        <w:t xml:space="preserve"> 2009, se reformó el Libro I del Texto Unificado de Legislación Secundaria del Ministerio del Ambiente y se expidió el Estatuto Orgánico de Gestión Ambiental por Procesos del Ministerio del Ambiente;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por lo tanto es necesario que se transfieran al Min</w:t>
      </w:r>
      <w:r>
        <w:rPr>
          <w:rFonts w:eastAsia="Times New Roman"/>
          <w:sz w:val="30"/>
          <w:szCs w:val="30"/>
          <w:lang w:val="es-ES"/>
        </w:rPr>
        <w:t>isterio del Ambiente las competencias que sobre residuos sólidos actualmente ejerce el Ministerio de Desarrollo Urbano y Vivienda;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En ejercicio de las facultades que le confieren el artículo 147, numerales 5 y 6, de la Constitución de la República y el</w:t>
      </w:r>
      <w:r>
        <w:rPr>
          <w:rFonts w:eastAsia="Times New Roman"/>
          <w:sz w:val="30"/>
          <w:szCs w:val="30"/>
          <w:lang w:val="es-ES"/>
        </w:rPr>
        <w:t xml:space="preserve"> literal f) del artículo 11 del Estatuto del Régimen Jurídico Administrativo de la Función Ejecutiva,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Decreta:</w:t>
      </w:r>
    </w:p>
    <w:p w:rsidR="00000000" w:rsidRDefault="000E4738">
      <w:pPr>
        <w:divId w:val="132771117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1.- </w:t>
      </w:r>
      <w:r>
        <w:rPr>
          <w:rFonts w:eastAsia="Times New Roman"/>
          <w:sz w:val="30"/>
          <w:szCs w:val="30"/>
          <w:lang w:val="es-ES"/>
        </w:rPr>
        <w:t>Transfiéranse al Ministerio del Ambiente todas las competencias, atribuciones, funciones y delegaciones que en materia de residuos sóli</w:t>
      </w:r>
      <w:r>
        <w:rPr>
          <w:rFonts w:eastAsia="Times New Roman"/>
          <w:sz w:val="30"/>
          <w:szCs w:val="30"/>
          <w:lang w:val="es-ES"/>
        </w:rPr>
        <w:t>dos ejerzan la Subsecretaría de Saneamiento, Agua Potable, Alcantarillado y Residuos Sólidos, la Dirección de Regulación y Gestión de Servicios Domiciliarios de Agua Potable, Saneamiento y Residuos Sólidos, la Dirección de Control y Apoyo a la Descentraliz</w:t>
      </w:r>
      <w:r>
        <w:rPr>
          <w:rFonts w:eastAsia="Times New Roman"/>
          <w:sz w:val="30"/>
          <w:szCs w:val="30"/>
          <w:lang w:val="es-ES"/>
        </w:rPr>
        <w:t xml:space="preserve">ación de Servicios Domiciliarios de Agua Potable, Saneamiento y Residuos Sólidos y la Unidad de Servicios Domiciliarios de Agua Potable, Saneamiento y Residuos Sólidos del Ministerio de Desarrollo Urbano y Vivienda. </w:t>
      </w:r>
    </w:p>
    <w:p w:rsidR="00000000" w:rsidRDefault="000E4738">
      <w:pPr>
        <w:divId w:val="80939715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2.- </w:t>
      </w:r>
      <w:r>
        <w:rPr>
          <w:rFonts w:eastAsia="Times New Roman"/>
          <w:sz w:val="30"/>
          <w:szCs w:val="30"/>
          <w:lang w:val="es-ES"/>
        </w:rPr>
        <w:t>La información relacionada con</w:t>
      </w:r>
      <w:r>
        <w:rPr>
          <w:rFonts w:eastAsia="Times New Roman"/>
          <w:sz w:val="30"/>
          <w:szCs w:val="30"/>
          <w:lang w:val="es-ES"/>
        </w:rPr>
        <w:t xml:space="preserve"> desechos sólidos, actualmente a cargo del Ministerio de Desarrollo Urbano y Vivienda, pasará a formar parte del patrimonio institucional del Ministerio del Ambiente.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El Ministro de Desarrollo Urbano y Vivienda facilitará el acceso a la información necesa</w:t>
      </w:r>
      <w:r>
        <w:rPr>
          <w:rFonts w:eastAsia="Times New Roman"/>
          <w:sz w:val="30"/>
          <w:szCs w:val="30"/>
          <w:lang w:val="es-ES"/>
        </w:rPr>
        <w:t>ria para que el Ministerio del Ambiente pueda continuar con los procesos que, en materia de residuos sólidos, se encuentren a su cargo. Los ministros o sus delegados, elaborarán conjuntamente, un inventario en el que se individualice todo aquello que sea o</w:t>
      </w:r>
      <w:r>
        <w:rPr>
          <w:rFonts w:eastAsia="Times New Roman"/>
          <w:sz w:val="30"/>
          <w:szCs w:val="30"/>
          <w:lang w:val="es-ES"/>
        </w:rPr>
        <w:t>bjeto de la transferencia, y se suscribirán las respectivas actas de entrega - recepción.</w:t>
      </w:r>
    </w:p>
    <w:p w:rsidR="00000000" w:rsidRDefault="000E4738">
      <w:pPr>
        <w:divId w:val="203306851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3.- </w:t>
      </w:r>
      <w:r>
        <w:rPr>
          <w:rFonts w:eastAsia="Times New Roman"/>
          <w:sz w:val="30"/>
          <w:szCs w:val="30"/>
          <w:lang w:val="es-ES"/>
        </w:rPr>
        <w:t>Los funcionarios de carrera del Ministerio de Desarrollo Urbano y Vivienda y los que hayan sido contratados, bajo la modalidad que fuere, para la ejecución d</w:t>
      </w:r>
      <w:r>
        <w:rPr>
          <w:rFonts w:eastAsia="Times New Roman"/>
          <w:sz w:val="30"/>
          <w:szCs w:val="30"/>
          <w:lang w:val="es-ES"/>
        </w:rPr>
        <w:t xml:space="preserve">e los proyectos de residuos </w:t>
      </w:r>
      <w:r>
        <w:rPr>
          <w:rFonts w:eastAsia="Times New Roman"/>
          <w:sz w:val="30"/>
          <w:szCs w:val="30"/>
          <w:lang w:val="es-ES"/>
        </w:rPr>
        <w:lastRenderedPageBreak/>
        <w:t>sólidos, pasarán al Ministerio del Ambiente, previo procedimiento de evaluación y selección, de conformidad con los requerimientos de la institución.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De ser necesario, el Ministerio del Ambiente podrá iniciar, conjuntamente con</w:t>
      </w:r>
      <w:r>
        <w:rPr>
          <w:rFonts w:eastAsia="Times New Roman"/>
          <w:sz w:val="30"/>
          <w:szCs w:val="30"/>
          <w:lang w:val="es-ES"/>
        </w:rPr>
        <w:t xml:space="preserve"> el Ministerio de Relaciones Laborales, un proceso de supresión de puestos, para lo cual observará las normas contenidas en la Ley Orgánica de Servicio Público, su reglamento y las normas técnicas correspondientes.</w:t>
      </w:r>
    </w:p>
    <w:p w:rsidR="00000000" w:rsidRDefault="000E4738">
      <w:pPr>
        <w:divId w:val="13796319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4.- </w:t>
      </w:r>
      <w:r>
        <w:rPr>
          <w:rFonts w:eastAsia="Times New Roman"/>
          <w:sz w:val="30"/>
          <w:szCs w:val="30"/>
          <w:lang w:val="es-ES"/>
        </w:rPr>
        <w:t>Todas las partidas presupuestari</w:t>
      </w:r>
      <w:r>
        <w:rPr>
          <w:rFonts w:eastAsia="Times New Roman"/>
          <w:sz w:val="30"/>
          <w:szCs w:val="30"/>
          <w:lang w:val="es-ES"/>
        </w:rPr>
        <w:t>as que le correspondían al Ministerio de Desarrollo Urbano y Vivienda, para la ejecución de las competencias relacionadas con residuos sólidos a su cargo, pasarán al Ministerio del Ambiente. El Ministro de Finanzas expedirá las regulaciones presupuestarias</w:t>
      </w:r>
      <w:r>
        <w:rPr>
          <w:rFonts w:eastAsia="Times New Roman"/>
          <w:sz w:val="30"/>
          <w:szCs w:val="30"/>
          <w:lang w:val="es-ES"/>
        </w:rPr>
        <w:t xml:space="preserve"> necesarias, dispondrá las acciones y emitirá las resoluciones que considere pertinentes para la aplicación del presente decreto ejecutivo.</w:t>
      </w:r>
    </w:p>
    <w:p w:rsidR="00000000" w:rsidRDefault="000E4738">
      <w:pPr>
        <w:divId w:val="106923379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Disposición General.- </w:t>
      </w:r>
      <w:r>
        <w:rPr>
          <w:rFonts w:eastAsia="Times New Roman"/>
          <w:sz w:val="30"/>
          <w:szCs w:val="30"/>
          <w:lang w:val="es-ES"/>
        </w:rPr>
        <w:t>El Ministerio del Ambiente y el Ministerio de Desarrollo Urbano y Vivienda adecuarán su matriz</w:t>
      </w:r>
      <w:r>
        <w:rPr>
          <w:rFonts w:eastAsia="Times New Roman"/>
          <w:sz w:val="30"/>
          <w:szCs w:val="30"/>
          <w:lang w:val="es-ES"/>
        </w:rPr>
        <w:t xml:space="preserve"> de competencias, estructura orgánica funcional, y demás instrumentos institucionales, con las normas emanadas del presente decreto.</w:t>
      </w:r>
    </w:p>
    <w:p w:rsidR="00000000" w:rsidRDefault="000E4738">
      <w:pPr>
        <w:divId w:val="176360309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Artículo Final.- </w:t>
      </w:r>
      <w:r>
        <w:rPr>
          <w:rFonts w:eastAsia="Times New Roman"/>
          <w:sz w:val="30"/>
          <w:szCs w:val="30"/>
          <w:lang w:val="es-ES"/>
        </w:rPr>
        <w:t>El presente decreto ejecutivo entrará en vigencia a partir de su publicación en el Registro Oficial y de s</w:t>
      </w:r>
      <w:r>
        <w:rPr>
          <w:rFonts w:eastAsia="Times New Roman"/>
          <w:sz w:val="30"/>
          <w:szCs w:val="30"/>
          <w:lang w:val="es-ES"/>
        </w:rPr>
        <w:t>u ejecución encárguese a los ministerios del Ambiente, Finanzas, Relaciones Laborales y de Desarrollo Urbano y Vivienda.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Dado en el Palacio Nacional, en Quito, a 2 de febrero del 2011.</w:t>
      </w:r>
    </w:p>
    <w:p w:rsidR="00000000" w:rsidRDefault="000E4738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DEL DECRETO QUE TRANSFIERE AL MINISTE</w:t>
      </w:r>
      <w:r>
        <w:rPr>
          <w:rFonts w:eastAsia="Times New Roman"/>
          <w:b/>
          <w:bCs/>
          <w:sz w:val="36"/>
          <w:szCs w:val="36"/>
          <w:lang w:val="es-ES"/>
        </w:rPr>
        <w:t>RIO DEL AMBIENTE, COMPETENCIAS, ATRIBUCIONES, FUNCIONES Y DELEGACIONES</w:t>
      </w:r>
    </w:p>
    <w:p w:rsidR="000E4738" w:rsidRDefault="000E4738">
      <w:pPr>
        <w:divId w:val="63753652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1.- Decreto 645 (Registro Oficial 385, 15-II-2011).</w:t>
      </w:r>
    </w:p>
    <w:sectPr w:rsidR="000E4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315C"/>
    <w:rsid w:val="000E4738"/>
    <w:rsid w:val="004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669CFC-D5C3-400D-B144-437E11C5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User_Gigabyte</dc:creator>
  <cp:keywords/>
  <dc:description/>
  <cp:lastModifiedBy>User_Gigabyte</cp:lastModifiedBy>
  <cp:revision>2</cp:revision>
  <dcterms:created xsi:type="dcterms:W3CDTF">2017-11-23T20:44:00Z</dcterms:created>
  <dcterms:modified xsi:type="dcterms:W3CDTF">2017-11-23T20:44:00Z</dcterms:modified>
</cp:coreProperties>
</file>